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F0E1" w14:textId="77777777" w:rsidR="00D632A7" w:rsidRDefault="00D632A7" w:rsidP="00406612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30"/>
          <w:szCs w:val="30"/>
          <w:u w:val="single"/>
        </w:rPr>
      </w:pPr>
    </w:p>
    <w:p w14:paraId="6EC223AD" w14:textId="77777777" w:rsidR="00D632A7" w:rsidRDefault="00D632A7" w:rsidP="00406612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30"/>
          <w:szCs w:val="30"/>
          <w:u w:val="single"/>
        </w:rPr>
      </w:pPr>
    </w:p>
    <w:p w14:paraId="26B0D7F4" w14:textId="77777777" w:rsidR="00D632A7" w:rsidRDefault="00D632A7" w:rsidP="00406612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30"/>
          <w:szCs w:val="30"/>
          <w:u w:val="single"/>
        </w:rPr>
      </w:pPr>
    </w:p>
    <w:p w14:paraId="4D502E69" w14:textId="28DFA45A" w:rsidR="0007683A" w:rsidRPr="00300A0B" w:rsidRDefault="0007683A" w:rsidP="00406612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40"/>
          <w:szCs w:val="40"/>
          <w:u w:val="single"/>
        </w:rPr>
      </w:pPr>
      <w:r w:rsidRPr="00300A0B">
        <w:rPr>
          <w:rFonts w:asciiTheme="minorHAnsi" w:hAnsiTheme="minorHAnsi" w:cstheme="minorHAnsi"/>
          <w:i/>
          <w:iCs/>
          <w:color w:val="000000" w:themeColor="text1"/>
          <w:sz w:val="40"/>
          <w:szCs w:val="40"/>
          <w:u w:val="single"/>
        </w:rPr>
        <w:t>YFC Code of Conduct</w:t>
      </w:r>
    </w:p>
    <w:p w14:paraId="170BEDD0" w14:textId="77777777" w:rsidR="00406612" w:rsidRDefault="00406612" w:rsidP="006549F9">
      <w:pPr>
        <w:jc w:val="both"/>
        <w:rPr>
          <w:rFonts w:cs="Arial"/>
          <w:sz w:val="22"/>
          <w:szCs w:val="22"/>
        </w:rPr>
      </w:pPr>
    </w:p>
    <w:p w14:paraId="15902732" w14:textId="32558CEB" w:rsidR="006549F9" w:rsidRPr="006549F9" w:rsidRDefault="006549F9" w:rsidP="006549F9">
      <w:pPr>
        <w:jc w:val="both"/>
        <w:rPr>
          <w:rFonts w:cs="Arial"/>
          <w:sz w:val="22"/>
          <w:szCs w:val="22"/>
        </w:rPr>
      </w:pPr>
      <w:r w:rsidRPr="006549F9">
        <w:rPr>
          <w:rFonts w:cs="Arial"/>
          <w:sz w:val="22"/>
          <w:szCs w:val="22"/>
        </w:rPr>
        <w:t>This code of conduct sets out the behaviour expected by members,</w:t>
      </w:r>
      <w:r>
        <w:rPr>
          <w:rFonts w:cs="Arial"/>
          <w:sz w:val="22"/>
          <w:szCs w:val="22"/>
        </w:rPr>
        <w:t xml:space="preserve"> elected club officers</w:t>
      </w:r>
      <w:r w:rsidR="001F5A09">
        <w:rPr>
          <w:rFonts w:cs="Arial"/>
          <w:sz w:val="22"/>
          <w:szCs w:val="22"/>
        </w:rPr>
        <w:t>,</w:t>
      </w:r>
      <w:r w:rsidRPr="006549F9">
        <w:rPr>
          <w:rFonts w:cs="Arial"/>
          <w:sz w:val="22"/>
          <w:szCs w:val="22"/>
        </w:rPr>
        <w:t xml:space="preserve"> staff, volunteers and parents involved with Young Farmers’ Clubs and should be considered in conjunction with other policies and guidance as prepared by the NFYFC or the County Federation.</w:t>
      </w:r>
    </w:p>
    <w:p w14:paraId="563C6A0D" w14:textId="77777777" w:rsidR="006549F9" w:rsidRPr="001F5A09" w:rsidRDefault="006549F9" w:rsidP="006549F9">
      <w:pPr>
        <w:jc w:val="both"/>
        <w:rPr>
          <w:rFonts w:cs="Arial"/>
          <w:color w:val="000000" w:themeColor="text1"/>
          <w:sz w:val="22"/>
          <w:szCs w:val="22"/>
        </w:rPr>
      </w:pPr>
    </w:p>
    <w:p w14:paraId="66BD5A19" w14:textId="77777777" w:rsidR="006549F9" w:rsidRPr="001F5A09" w:rsidRDefault="006549F9" w:rsidP="006549F9">
      <w:pPr>
        <w:pStyle w:val="Heading1"/>
        <w:spacing w:before="0" w:after="0" w:line="240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F5A09">
        <w:rPr>
          <w:rFonts w:asciiTheme="minorHAnsi" w:hAnsiTheme="minorHAnsi" w:cs="Arial"/>
          <w:color w:val="000000" w:themeColor="text1"/>
          <w:sz w:val="22"/>
          <w:szCs w:val="22"/>
        </w:rPr>
        <w:t>YFC members and parents involved in YFC</w:t>
      </w:r>
    </w:p>
    <w:p w14:paraId="09366812" w14:textId="77777777" w:rsidR="006549F9" w:rsidRPr="001F5A09" w:rsidRDefault="006549F9" w:rsidP="006549F9">
      <w:pPr>
        <w:spacing w:after="120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As a member of YFC you should:-</w:t>
      </w:r>
    </w:p>
    <w:p w14:paraId="07433F1A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 xml:space="preserve">Treat people equally and </w:t>
      </w:r>
      <w:proofErr w:type="gramStart"/>
      <w:r w:rsidRPr="001F5A09">
        <w:rPr>
          <w:rFonts w:cs="Arial"/>
          <w:color w:val="000000" w:themeColor="text1"/>
          <w:sz w:val="22"/>
          <w:szCs w:val="22"/>
        </w:rPr>
        <w:t>fairly regardless</w:t>
      </w:r>
      <w:proofErr w:type="gramEnd"/>
      <w:r w:rsidRPr="001F5A09">
        <w:rPr>
          <w:rFonts w:cs="Arial"/>
          <w:color w:val="000000" w:themeColor="text1"/>
          <w:sz w:val="22"/>
          <w:szCs w:val="22"/>
        </w:rPr>
        <w:t xml:space="preserve"> of age, disability, gender (Sex)/gender reassignment, marriage and civil partnership, pregnancy/maternity, race or religion/belief</w:t>
      </w:r>
    </w:p>
    <w:p w14:paraId="39D883A4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 xml:space="preserve">Be non-judgemental and have respect for others </w:t>
      </w:r>
    </w:p>
    <w:p w14:paraId="423EF116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Look after one another and not use any form of peer pressure or bullying</w:t>
      </w:r>
    </w:p>
    <w:p w14:paraId="03B3AFEA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Refrain from offending others with foul language, anti-social behaviour or discriminatory behaviour</w:t>
      </w:r>
    </w:p>
    <w:p w14:paraId="1F704C19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 xml:space="preserve">Not allow any form of discrimination to be condoned or go unchallenged </w:t>
      </w:r>
    </w:p>
    <w:p w14:paraId="32241561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Respect the opinions of others</w:t>
      </w:r>
    </w:p>
    <w:p w14:paraId="2D54E9DB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Co-operate with others and have a willingness to fulfil responsibility</w:t>
      </w:r>
    </w:p>
    <w:p w14:paraId="2D9C3234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Have respect for property and other peoples' possessions</w:t>
      </w:r>
    </w:p>
    <w:p w14:paraId="5C3EBED8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Act within the law</w:t>
      </w:r>
    </w:p>
    <w:p w14:paraId="6E2C4905" w14:textId="77777777" w:rsidR="006549F9" w:rsidRPr="001F5A09" w:rsidRDefault="006549F9" w:rsidP="006549F9">
      <w:pPr>
        <w:numPr>
          <w:ilvl w:val="0"/>
          <w:numId w:val="6"/>
        </w:numPr>
        <w:spacing w:after="120"/>
        <w:ind w:left="357" w:hanging="357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Not bring the reputation of YFC into question or disrepute</w:t>
      </w:r>
    </w:p>
    <w:p w14:paraId="33FA3BE1" w14:textId="77777777" w:rsidR="006549F9" w:rsidRPr="001F5A09" w:rsidRDefault="006549F9" w:rsidP="006549F9">
      <w:pPr>
        <w:spacing w:after="120"/>
        <w:rPr>
          <w:rFonts w:cs="Arial"/>
          <w:color w:val="000000" w:themeColor="text1"/>
          <w:sz w:val="22"/>
          <w:szCs w:val="22"/>
        </w:rPr>
      </w:pPr>
    </w:p>
    <w:p w14:paraId="21D7F258" w14:textId="0C02A44F" w:rsidR="006549F9" w:rsidRPr="001F5A09" w:rsidRDefault="001F5A09" w:rsidP="006549F9">
      <w:pPr>
        <w:pStyle w:val="Heading1"/>
        <w:spacing w:before="0" w:after="0" w:line="240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Elected officers – c</w:t>
      </w:r>
      <w:r w:rsidR="006549F9" w:rsidRPr="001F5A09">
        <w:rPr>
          <w:rFonts w:asciiTheme="minorHAnsi" w:hAnsiTheme="minorHAnsi" w:cs="Arial"/>
          <w:color w:val="000000" w:themeColor="text1"/>
          <w:sz w:val="22"/>
          <w:szCs w:val="22"/>
        </w:rPr>
        <w:t>lub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6549F9" w:rsidRPr="001F5A09">
        <w:rPr>
          <w:rFonts w:asciiTheme="minorHAnsi" w:hAnsiTheme="minorHAnsi" w:cs="Arial"/>
          <w:color w:val="000000" w:themeColor="text1"/>
          <w:sz w:val="22"/>
          <w:szCs w:val="22"/>
        </w:rPr>
        <w:t xml:space="preserve">county, area and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NFYFC levels of the YFC</w:t>
      </w:r>
    </w:p>
    <w:p w14:paraId="7478D802" w14:textId="77777777" w:rsidR="006549F9" w:rsidRPr="001F5A09" w:rsidRDefault="006549F9" w:rsidP="006549F9">
      <w:pPr>
        <w:spacing w:after="120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In addition to the above club officers should:-</w:t>
      </w:r>
    </w:p>
    <w:p w14:paraId="5B03ADDA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Actively support the objects and mission of YFC</w:t>
      </w:r>
    </w:p>
    <w:p w14:paraId="3731580A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Carry out the duties and responsibilities of their elected role in good faith</w:t>
      </w:r>
    </w:p>
    <w:p w14:paraId="7B0B5B49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Seek to be accountable for their role and submit to whatever scrutiny is appropriate and reasonable</w:t>
      </w:r>
    </w:p>
    <w:p w14:paraId="7DB9EFAF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Make every effort to be punctual and reliable</w:t>
      </w:r>
    </w:p>
    <w:p w14:paraId="612D09A1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 xml:space="preserve">Participate in training </w:t>
      </w:r>
      <w:proofErr w:type="gramStart"/>
      <w:r w:rsidRPr="001F5A09">
        <w:rPr>
          <w:rFonts w:cs="Arial"/>
          <w:color w:val="000000" w:themeColor="text1"/>
          <w:sz w:val="22"/>
          <w:szCs w:val="22"/>
        </w:rPr>
        <w:t>in order to</w:t>
      </w:r>
      <w:proofErr w:type="gramEnd"/>
      <w:r w:rsidRPr="001F5A09">
        <w:rPr>
          <w:rFonts w:cs="Arial"/>
          <w:color w:val="000000" w:themeColor="text1"/>
          <w:sz w:val="22"/>
          <w:szCs w:val="22"/>
        </w:rPr>
        <w:t xml:space="preserve"> carry out their responsibilities effectively</w:t>
      </w:r>
    </w:p>
    <w:p w14:paraId="17D74579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Respect the confidentiality of any meetings where confidentiality is required whilst never using confidentiality as an excuse not to disclose matters what should be transparent and open</w:t>
      </w:r>
    </w:p>
    <w:p w14:paraId="38910095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Not knowingly misrepresent the views of YFC</w:t>
      </w:r>
    </w:p>
    <w:p w14:paraId="2DD034DD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Uphold the democratic principles of YFC</w:t>
      </w:r>
    </w:p>
    <w:p w14:paraId="2788C8DF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Ask for help and assistance when required</w:t>
      </w:r>
    </w:p>
    <w:p w14:paraId="458ECA89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Comply with reasonable requests of staff and officers of the County and National Federations</w:t>
      </w:r>
    </w:p>
    <w:p w14:paraId="11FCB41A" w14:textId="77777777" w:rsidR="006549F9" w:rsidRPr="001F5A09" w:rsidRDefault="006549F9" w:rsidP="006549F9">
      <w:pPr>
        <w:numPr>
          <w:ilvl w:val="0"/>
          <w:numId w:val="7"/>
        </w:numPr>
        <w:spacing w:after="120"/>
        <w:ind w:left="357" w:hanging="357"/>
        <w:jc w:val="both"/>
        <w:rPr>
          <w:rFonts w:cs="Arial"/>
          <w:color w:val="000000" w:themeColor="text1"/>
          <w:sz w:val="22"/>
          <w:szCs w:val="22"/>
        </w:rPr>
      </w:pPr>
      <w:r w:rsidRPr="001F5A09">
        <w:rPr>
          <w:rFonts w:cs="Arial"/>
          <w:color w:val="000000" w:themeColor="text1"/>
          <w:sz w:val="22"/>
          <w:szCs w:val="22"/>
        </w:rPr>
        <w:t>Comply with Charity Commission and other legislation</w:t>
      </w:r>
    </w:p>
    <w:p w14:paraId="6428AEFD" w14:textId="7C2CDB35" w:rsidR="00A059C5" w:rsidRDefault="00A059C5">
      <w:pPr>
        <w:spacing w:after="160" w:line="259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br w:type="page"/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134"/>
        <w:gridCol w:w="1276"/>
        <w:gridCol w:w="2409"/>
      </w:tblGrid>
      <w:tr w:rsidR="00D120E4" w14:paraId="01030F72" w14:textId="77777777" w:rsidTr="005A5355">
        <w:trPr>
          <w:jc w:val="right"/>
        </w:trPr>
        <w:tc>
          <w:tcPr>
            <w:tcW w:w="84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8A11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  <w:lastRenderedPageBreak/>
              <w:t>Version</w:t>
            </w:r>
          </w:p>
        </w:tc>
        <w:tc>
          <w:tcPr>
            <w:tcW w:w="113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A29D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  <w:t>Date</w:t>
            </w:r>
          </w:p>
        </w:tc>
        <w:tc>
          <w:tcPr>
            <w:tcW w:w="127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455E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  <w:t>Author</w:t>
            </w:r>
          </w:p>
        </w:tc>
        <w:tc>
          <w:tcPr>
            <w:tcW w:w="240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E2F1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A6A6A6"/>
                <w:sz w:val="18"/>
                <w:szCs w:val="18"/>
              </w:rPr>
              <w:t>Comments &amp; status</w:t>
            </w:r>
          </w:p>
        </w:tc>
      </w:tr>
      <w:tr w:rsidR="00D120E4" w14:paraId="2E2FD012" w14:textId="77777777" w:rsidTr="005A5355">
        <w:trPr>
          <w:jc w:val="right"/>
        </w:trPr>
        <w:tc>
          <w:tcPr>
            <w:tcW w:w="84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3E5C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6A6A6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473C" w14:textId="02008E63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6A6A6"/>
                <w:sz w:val="18"/>
                <w:szCs w:val="18"/>
              </w:rPr>
              <w:t>24.06.2021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98E5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6A6A6"/>
                <w:sz w:val="18"/>
                <w:szCs w:val="18"/>
              </w:rPr>
              <w:t>NFYFC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69B3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6A6A6"/>
                <w:sz w:val="18"/>
                <w:szCs w:val="18"/>
              </w:rPr>
              <w:t>Final document -  for publication</w:t>
            </w:r>
          </w:p>
        </w:tc>
      </w:tr>
      <w:tr w:rsidR="00D120E4" w14:paraId="65574B88" w14:textId="77777777" w:rsidTr="005A5355">
        <w:trPr>
          <w:jc w:val="right"/>
        </w:trPr>
        <w:tc>
          <w:tcPr>
            <w:tcW w:w="84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066C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4CCD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025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607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</w:tr>
      <w:tr w:rsidR="00D120E4" w14:paraId="199A2DD3" w14:textId="77777777" w:rsidTr="005A5355">
        <w:trPr>
          <w:jc w:val="right"/>
        </w:trPr>
        <w:tc>
          <w:tcPr>
            <w:tcW w:w="84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9D4F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808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A02C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75B9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</w:tr>
      <w:tr w:rsidR="00D120E4" w14:paraId="2D4B3BEE" w14:textId="77777777" w:rsidTr="005A5355">
        <w:trPr>
          <w:jc w:val="right"/>
        </w:trPr>
        <w:tc>
          <w:tcPr>
            <w:tcW w:w="84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B58B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70B0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C596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E76F" w14:textId="77777777" w:rsidR="00D120E4" w:rsidRDefault="00D120E4" w:rsidP="005A5355">
            <w:pPr>
              <w:jc w:val="right"/>
              <w:rPr>
                <w:rFonts w:ascii="Calibri Light" w:hAnsi="Calibri Light" w:cs="Calibri Light"/>
                <w:color w:val="A6A6A6"/>
                <w:sz w:val="18"/>
                <w:szCs w:val="18"/>
              </w:rPr>
            </w:pPr>
          </w:p>
        </w:tc>
      </w:tr>
    </w:tbl>
    <w:p w14:paraId="5FE28866" w14:textId="61F76AA8" w:rsidR="006549F9" w:rsidRPr="001F5A09" w:rsidRDefault="006549F9" w:rsidP="00D120E4">
      <w:pPr>
        <w:jc w:val="both"/>
        <w:rPr>
          <w:rFonts w:cs="Arial"/>
          <w:color w:val="000000" w:themeColor="text1"/>
          <w:sz w:val="22"/>
          <w:szCs w:val="22"/>
        </w:rPr>
      </w:pPr>
    </w:p>
    <w:sectPr w:rsidR="006549F9" w:rsidRPr="001F5A09" w:rsidSect="003670D9">
      <w:footerReference w:type="default" r:id="rId10"/>
      <w:headerReference w:type="first" r:id="rId11"/>
      <w:footerReference w:type="first" r:id="rId12"/>
      <w:pgSz w:w="11906" w:h="16838" w:code="9"/>
      <w:pgMar w:top="85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2F45" w14:textId="77777777" w:rsidR="00F95819" w:rsidRDefault="00F95819" w:rsidP="000F548A">
      <w:r>
        <w:separator/>
      </w:r>
    </w:p>
  </w:endnote>
  <w:endnote w:type="continuationSeparator" w:id="0">
    <w:p w14:paraId="53C8C366" w14:textId="77777777" w:rsidR="00F95819" w:rsidRDefault="00F95819" w:rsidP="000F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0653" w14:textId="77777777" w:rsidR="009E4657" w:rsidRDefault="009E4657" w:rsidP="009E4657">
    <w:pPr>
      <w:pStyle w:val="Footer"/>
      <w:rPr>
        <w:rFonts w:ascii="Calibri-Bold" w:eastAsia="Times New Roman" w:hAnsi="Calibri-Bold" w:cs="Calibri-Bold"/>
        <w:color w:val="000000" w:themeColor="text1"/>
        <w:spacing w:val="-10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E244247" wp14:editId="500F86D8">
          <wp:simplePos x="0" y="0"/>
          <wp:positionH relativeFrom="column">
            <wp:posOffset>-88017</wp:posOffset>
          </wp:positionH>
          <wp:positionV relativeFrom="paragraph">
            <wp:posOffset>-22524</wp:posOffset>
          </wp:positionV>
          <wp:extent cx="1495598" cy="469425"/>
          <wp:effectExtent l="0" t="0" r="0" b="6985"/>
          <wp:wrapTight wrapText="bothSides">
            <wp:wrapPolygon edited="0">
              <wp:start x="0" y="0"/>
              <wp:lineTo x="0" y="21045"/>
              <wp:lineTo x="21187" y="21045"/>
              <wp:lineTo x="21187" y="0"/>
              <wp:lineTo x="0" y="0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98" cy="46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240432">
      <w:rPr>
        <w:rFonts w:ascii="Calibri-Bold" w:eastAsia="Times New Roman" w:hAnsi="Calibri-Bold" w:cs="Calibri-Bold"/>
        <w:color w:val="000000" w:themeColor="text1"/>
        <w:spacing w:val="-10"/>
        <w:sz w:val="18"/>
        <w:szCs w:val="18"/>
      </w:rPr>
      <w:t>© NFYFC</w:t>
    </w:r>
  </w:p>
  <w:p w14:paraId="21958508" w14:textId="77777777" w:rsidR="009E4657" w:rsidRPr="0085090B" w:rsidRDefault="009E4657" w:rsidP="009E4657">
    <w:pPr>
      <w:pStyle w:val="Footer"/>
      <w:rPr>
        <w:rFonts w:cstheme="minorHAnsi"/>
        <w:sz w:val="8"/>
        <w:szCs w:val="8"/>
      </w:rPr>
    </w:pPr>
  </w:p>
  <w:p w14:paraId="0B3DBF2E" w14:textId="2B6022B6" w:rsidR="000F548A" w:rsidRPr="009E4657" w:rsidRDefault="009E4657" w:rsidP="009E4657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0F548A">
      <w:rPr>
        <w:rFonts w:cstheme="minorHAnsi"/>
        <w:sz w:val="16"/>
        <w:szCs w:val="16"/>
      </w:rPr>
      <w:t xml:space="preserve">Page </w:t>
    </w:r>
    <w:r w:rsidRPr="000F548A">
      <w:rPr>
        <w:rFonts w:cstheme="minorHAnsi"/>
        <w:sz w:val="16"/>
        <w:szCs w:val="16"/>
      </w:rPr>
      <w:fldChar w:fldCharType="begin"/>
    </w:r>
    <w:r w:rsidRPr="000F548A">
      <w:rPr>
        <w:rFonts w:cstheme="minorHAnsi"/>
        <w:sz w:val="16"/>
        <w:szCs w:val="16"/>
      </w:rPr>
      <w:instrText xml:space="preserve"> PAGE   \* MERGEFORMAT </w:instrText>
    </w:r>
    <w:r w:rsidRPr="000F548A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0F548A">
      <w:rPr>
        <w:rFonts w:cstheme="minorHAnsi"/>
        <w:sz w:val="16"/>
        <w:szCs w:val="16"/>
      </w:rPr>
      <w:fldChar w:fldCharType="end"/>
    </w:r>
    <w:r w:rsidRPr="000F548A">
      <w:rPr>
        <w:rFonts w:cstheme="minorHAnsi"/>
        <w:sz w:val="16"/>
        <w:szCs w:val="16"/>
      </w:rPr>
      <w:t xml:space="preserve"> of </w:t>
    </w:r>
    <w:r w:rsidRPr="000F548A">
      <w:rPr>
        <w:rFonts w:cstheme="minorHAnsi"/>
        <w:sz w:val="16"/>
        <w:szCs w:val="16"/>
      </w:rPr>
      <w:fldChar w:fldCharType="begin"/>
    </w:r>
    <w:r w:rsidRPr="000F548A">
      <w:rPr>
        <w:rFonts w:cstheme="minorHAnsi"/>
        <w:sz w:val="16"/>
        <w:szCs w:val="16"/>
      </w:rPr>
      <w:instrText xml:space="preserve"> NUMPAGES   \* MERGEFORMAT </w:instrText>
    </w:r>
    <w:r w:rsidRPr="000F548A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7</w:t>
    </w:r>
    <w:r w:rsidRPr="000F548A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86A9" w14:textId="77777777" w:rsidR="00463C3B" w:rsidRDefault="00463C3B" w:rsidP="00463C3B">
    <w:pPr>
      <w:pStyle w:val="Footer"/>
      <w:rPr>
        <w:rFonts w:ascii="Calibri-Bold" w:eastAsia="Times New Roman" w:hAnsi="Calibri-Bold" w:cs="Calibri-Bold"/>
        <w:color w:val="000000" w:themeColor="text1"/>
        <w:spacing w:val="-10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0D5D11B" wp14:editId="15C3D86C">
          <wp:simplePos x="0" y="0"/>
          <wp:positionH relativeFrom="column">
            <wp:posOffset>-88017</wp:posOffset>
          </wp:positionH>
          <wp:positionV relativeFrom="paragraph">
            <wp:posOffset>-22524</wp:posOffset>
          </wp:positionV>
          <wp:extent cx="1495598" cy="469425"/>
          <wp:effectExtent l="0" t="0" r="0" b="6985"/>
          <wp:wrapTight wrapText="bothSides">
            <wp:wrapPolygon edited="0">
              <wp:start x="0" y="0"/>
              <wp:lineTo x="0" y="21045"/>
              <wp:lineTo x="21187" y="21045"/>
              <wp:lineTo x="21187" y="0"/>
              <wp:lineTo x="0" y="0"/>
            </wp:wrapPolygon>
          </wp:wrapTight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598" cy="46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240432">
      <w:rPr>
        <w:rFonts w:ascii="Calibri-Bold" w:eastAsia="Times New Roman" w:hAnsi="Calibri-Bold" w:cs="Calibri-Bold"/>
        <w:color w:val="000000" w:themeColor="text1"/>
        <w:spacing w:val="-10"/>
        <w:sz w:val="18"/>
        <w:szCs w:val="18"/>
      </w:rPr>
      <w:t>© NFYFC</w:t>
    </w:r>
  </w:p>
  <w:p w14:paraId="13B5D70A" w14:textId="77777777" w:rsidR="00463C3B" w:rsidRPr="0085090B" w:rsidRDefault="00463C3B" w:rsidP="00463C3B">
    <w:pPr>
      <w:pStyle w:val="Footer"/>
      <w:rPr>
        <w:rFonts w:cstheme="minorHAnsi"/>
        <w:sz w:val="8"/>
        <w:szCs w:val="8"/>
      </w:rPr>
    </w:pPr>
  </w:p>
  <w:p w14:paraId="6A7369DC" w14:textId="24582875" w:rsidR="00463C3B" w:rsidRPr="00463C3B" w:rsidRDefault="00463C3B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0F548A">
      <w:rPr>
        <w:rFonts w:cstheme="minorHAnsi"/>
        <w:sz w:val="16"/>
        <w:szCs w:val="16"/>
      </w:rPr>
      <w:t xml:space="preserve">Page </w:t>
    </w:r>
    <w:r w:rsidRPr="000F548A">
      <w:rPr>
        <w:rFonts w:cstheme="minorHAnsi"/>
        <w:sz w:val="16"/>
        <w:szCs w:val="16"/>
      </w:rPr>
      <w:fldChar w:fldCharType="begin"/>
    </w:r>
    <w:r w:rsidRPr="000F548A">
      <w:rPr>
        <w:rFonts w:cstheme="minorHAnsi"/>
        <w:sz w:val="16"/>
        <w:szCs w:val="16"/>
      </w:rPr>
      <w:instrText xml:space="preserve"> PAGE   \* MERGEFORMAT </w:instrText>
    </w:r>
    <w:r w:rsidRPr="000F548A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0F548A">
      <w:rPr>
        <w:rFonts w:cstheme="minorHAnsi"/>
        <w:sz w:val="16"/>
        <w:szCs w:val="16"/>
      </w:rPr>
      <w:fldChar w:fldCharType="end"/>
    </w:r>
    <w:r w:rsidRPr="000F548A">
      <w:rPr>
        <w:rFonts w:cstheme="minorHAnsi"/>
        <w:sz w:val="16"/>
        <w:szCs w:val="16"/>
      </w:rPr>
      <w:t xml:space="preserve"> of </w:t>
    </w:r>
    <w:r w:rsidRPr="000F548A">
      <w:rPr>
        <w:rFonts w:cstheme="minorHAnsi"/>
        <w:sz w:val="16"/>
        <w:szCs w:val="16"/>
      </w:rPr>
      <w:fldChar w:fldCharType="begin"/>
    </w:r>
    <w:r w:rsidRPr="000F548A">
      <w:rPr>
        <w:rFonts w:cstheme="minorHAnsi"/>
        <w:sz w:val="16"/>
        <w:szCs w:val="16"/>
      </w:rPr>
      <w:instrText xml:space="preserve"> NUMPAGES   \* MERGEFORMAT </w:instrText>
    </w:r>
    <w:r w:rsidRPr="000F548A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3</w:t>
    </w:r>
    <w:r w:rsidRPr="000F548A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FCB9" w14:textId="77777777" w:rsidR="00F95819" w:rsidRDefault="00F95819" w:rsidP="000F548A">
      <w:r>
        <w:separator/>
      </w:r>
    </w:p>
  </w:footnote>
  <w:footnote w:type="continuationSeparator" w:id="0">
    <w:p w14:paraId="7F702DA5" w14:textId="77777777" w:rsidR="00F95819" w:rsidRDefault="00F95819" w:rsidP="000F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340C" w14:textId="77777777" w:rsidR="003670D9" w:rsidRDefault="003670D9" w:rsidP="003670D9">
    <w:pPr>
      <w:jc w:val="right"/>
      <w:rPr>
        <w:rFonts w:cstheme="minorHAnsi"/>
        <w:b/>
        <w:bCs/>
        <w:color w:val="002060"/>
        <w:sz w:val="40"/>
        <w:szCs w:val="40"/>
      </w:rPr>
    </w:pPr>
    <w:bookmarkStart w:id="0" w:name="_Hlk74038115"/>
    <w:bookmarkEnd w:id="0"/>
    <w:r w:rsidRPr="000F548A">
      <w:rPr>
        <w:rFonts w:cstheme="minorHAnsi"/>
        <w:noProof/>
      </w:rPr>
      <w:drawing>
        <wp:anchor distT="0" distB="0" distL="114300" distR="114300" simplePos="0" relativeHeight="251666432" behindDoc="1" locked="0" layoutInCell="1" allowOverlap="1" wp14:anchorId="7E29D434" wp14:editId="25BEC8A7">
          <wp:simplePos x="0" y="0"/>
          <wp:positionH relativeFrom="margin">
            <wp:align>left</wp:align>
          </wp:positionH>
          <wp:positionV relativeFrom="paragraph">
            <wp:posOffset>-137340</wp:posOffset>
          </wp:positionV>
          <wp:extent cx="1004570" cy="987425"/>
          <wp:effectExtent l="0" t="0" r="5080" b="3175"/>
          <wp:wrapTight wrapText="bothSides">
            <wp:wrapPolygon edited="0">
              <wp:start x="0" y="0"/>
              <wp:lineTo x="0" y="21253"/>
              <wp:lineTo x="21300" y="21253"/>
              <wp:lineTo x="21300" y="0"/>
              <wp:lineTo x="0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70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color w:val="002060"/>
        <w:sz w:val="40"/>
        <w:szCs w:val="40"/>
      </w:rPr>
      <w:t>Guide</w:t>
    </w:r>
  </w:p>
  <w:p w14:paraId="3B7F760E" w14:textId="53ECF69C" w:rsidR="003670D9" w:rsidRPr="00D632A7" w:rsidRDefault="000436E7" w:rsidP="00D632A7">
    <w:pPr>
      <w:jc w:val="right"/>
      <w:rPr>
        <w:rFonts w:cstheme="minorHAnsi"/>
        <w:b/>
        <w:bCs/>
        <w:i/>
        <w:iCs/>
        <w:color w:val="002060"/>
        <w:sz w:val="30"/>
        <w:szCs w:val="30"/>
      </w:rPr>
    </w:pPr>
    <w:r w:rsidRPr="00D632A7">
      <w:rPr>
        <w:rFonts w:cstheme="minorHAnsi"/>
        <w:b/>
        <w:bCs/>
        <w:i/>
        <w:iCs/>
        <w:color w:val="002060"/>
        <w:sz w:val="30"/>
        <w:szCs w:val="30"/>
      </w:rPr>
      <w:t xml:space="preserve">YFC </w:t>
    </w:r>
    <w:r w:rsidR="00FE036E" w:rsidRPr="00D632A7">
      <w:rPr>
        <w:rFonts w:cstheme="minorHAnsi"/>
        <w:b/>
        <w:bCs/>
        <w:i/>
        <w:iCs/>
        <w:color w:val="002060"/>
        <w:sz w:val="30"/>
        <w:szCs w:val="30"/>
      </w:rPr>
      <w:t>c</w:t>
    </w:r>
    <w:r w:rsidR="003670D9" w:rsidRPr="00D632A7">
      <w:rPr>
        <w:rFonts w:cstheme="minorHAnsi"/>
        <w:b/>
        <w:bCs/>
        <w:i/>
        <w:iCs/>
        <w:color w:val="002060"/>
        <w:sz w:val="30"/>
        <w:szCs w:val="30"/>
      </w:rPr>
      <w:t>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F95"/>
    <w:multiLevelType w:val="hybridMultilevel"/>
    <w:tmpl w:val="58423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26218"/>
    <w:multiLevelType w:val="hybridMultilevel"/>
    <w:tmpl w:val="8F66C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93DE7"/>
    <w:multiLevelType w:val="hybridMultilevel"/>
    <w:tmpl w:val="1188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B1C6C"/>
    <w:multiLevelType w:val="hybridMultilevel"/>
    <w:tmpl w:val="13BA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A5CA2"/>
    <w:multiLevelType w:val="hybridMultilevel"/>
    <w:tmpl w:val="E2A6A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15B69"/>
    <w:multiLevelType w:val="hybridMultilevel"/>
    <w:tmpl w:val="27EC1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808E9"/>
    <w:multiLevelType w:val="hybridMultilevel"/>
    <w:tmpl w:val="842274DE"/>
    <w:lvl w:ilvl="0" w:tplc="5DFE32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A"/>
    <w:rsid w:val="00036F37"/>
    <w:rsid w:val="000436E7"/>
    <w:rsid w:val="000727B1"/>
    <w:rsid w:val="0007683A"/>
    <w:rsid w:val="000F548A"/>
    <w:rsid w:val="001233C0"/>
    <w:rsid w:val="00153781"/>
    <w:rsid w:val="001F31FE"/>
    <w:rsid w:val="001F4599"/>
    <w:rsid w:val="001F5A09"/>
    <w:rsid w:val="002817A8"/>
    <w:rsid w:val="00284C2C"/>
    <w:rsid w:val="002C3B83"/>
    <w:rsid w:val="00300A0B"/>
    <w:rsid w:val="00302795"/>
    <w:rsid w:val="00337B3C"/>
    <w:rsid w:val="00363518"/>
    <w:rsid w:val="003670D9"/>
    <w:rsid w:val="00370EC7"/>
    <w:rsid w:val="00397944"/>
    <w:rsid w:val="003C14DB"/>
    <w:rsid w:val="003F2B78"/>
    <w:rsid w:val="00406612"/>
    <w:rsid w:val="00424607"/>
    <w:rsid w:val="004314EF"/>
    <w:rsid w:val="004531EC"/>
    <w:rsid w:val="00463ADB"/>
    <w:rsid w:val="00463C3B"/>
    <w:rsid w:val="004C127D"/>
    <w:rsid w:val="004E1F81"/>
    <w:rsid w:val="004F31CC"/>
    <w:rsid w:val="0055199F"/>
    <w:rsid w:val="005740B6"/>
    <w:rsid w:val="00575E14"/>
    <w:rsid w:val="00577FC8"/>
    <w:rsid w:val="005A6EEC"/>
    <w:rsid w:val="00637FDF"/>
    <w:rsid w:val="006549F9"/>
    <w:rsid w:val="006A15FE"/>
    <w:rsid w:val="006B1BE0"/>
    <w:rsid w:val="006D5880"/>
    <w:rsid w:val="006F3796"/>
    <w:rsid w:val="00720CAD"/>
    <w:rsid w:val="00750EA9"/>
    <w:rsid w:val="007B71F0"/>
    <w:rsid w:val="00801524"/>
    <w:rsid w:val="00827FA0"/>
    <w:rsid w:val="00970925"/>
    <w:rsid w:val="00992DFE"/>
    <w:rsid w:val="009B3919"/>
    <w:rsid w:val="009E4657"/>
    <w:rsid w:val="00A059C5"/>
    <w:rsid w:val="00A13D27"/>
    <w:rsid w:val="00A217E0"/>
    <w:rsid w:val="00A40FF2"/>
    <w:rsid w:val="00A7129F"/>
    <w:rsid w:val="00AB1429"/>
    <w:rsid w:val="00B839DF"/>
    <w:rsid w:val="00C16E6B"/>
    <w:rsid w:val="00C33BA2"/>
    <w:rsid w:val="00C6324B"/>
    <w:rsid w:val="00CD1481"/>
    <w:rsid w:val="00D120E4"/>
    <w:rsid w:val="00D632A7"/>
    <w:rsid w:val="00D746C7"/>
    <w:rsid w:val="00D74E73"/>
    <w:rsid w:val="00E06AB1"/>
    <w:rsid w:val="00E10A9C"/>
    <w:rsid w:val="00E1571B"/>
    <w:rsid w:val="00E237C8"/>
    <w:rsid w:val="00E80A3A"/>
    <w:rsid w:val="00EC48EA"/>
    <w:rsid w:val="00F15384"/>
    <w:rsid w:val="00F20EA7"/>
    <w:rsid w:val="00F27BCC"/>
    <w:rsid w:val="00F446F5"/>
    <w:rsid w:val="00F807E8"/>
    <w:rsid w:val="00F8092E"/>
    <w:rsid w:val="00F91529"/>
    <w:rsid w:val="00F95819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891EA"/>
  <w15:chartTrackingRefBased/>
  <w15:docId w15:val="{DB381D3E-2D82-4ED3-8518-53395009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8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83A"/>
    <w:pPr>
      <w:keepNext/>
      <w:keepLines/>
      <w:spacing w:before="480" w:after="200" w:line="276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8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237C8"/>
    <w:pPr>
      <w:spacing w:line="276" w:lineRule="auto"/>
      <w:ind w:left="-142" w:right="-142"/>
    </w:pPr>
    <w:rPr>
      <w:rFonts w:ascii="Calibri" w:eastAsia="Calibri" w:hAnsi="Calibri" w:cs="Times New Roman"/>
      <w:i/>
      <w:iCs/>
      <w:color w:val="000000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237C8"/>
    <w:rPr>
      <w:rFonts w:ascii="Calibri" w:eastAsia="Calibri" w:hAnsi="Calibri" w:cs="Times New Roman"/>
      <w:i/>
      <w:iCs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6B1BE0"/>
    <w:pPr>
      <w:spacing w:line="276" w:lineRule="auto"/>
      <w:ind w:left="720" w:right="-142"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7683A"/>
    <w:rPr>
      <w:rFonts w:ascii="Calibri" w:eastAsia="MS Gothic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13" ma:contentTypeDescription="Create a new document." ma:contentTypeScope="" ma:versionID="f63cdb68501052145f72e0dd3e18256f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af89088ee9b7482526292005cded75da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21CE8-E26E-4389-B472-CF86E9E23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5BCB6C-DE23-4488-9F3D-6C3B8C8B4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6B0F2-6916-4E47-A258-597F26B45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Eckley</dc:creator>
  <cp:keywords/>
  <dc:description/>
  <cp:lastModifiedBy>James Eckley</cp:lastModifiedBy>
  <cp:revision>61</cp:revision>
  <cp:lastPrinted>2021-06-29T12:56:00Z</cp:lastPrinted>
  <dcterms:created xsi:type="dcterms:W3CDTF">2021-06-21T11:41:00Z</dcterms:created>
  <dcterms:modified xsi:type="dcterms:W3CDTF">2021-06-29T12:56:00Z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</Properties>
</file>