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EB8D2" w14:textId="77777777" w:rsidR="000E4C39" w:rsidRDefault="000E4C39" w:rsidP="000E4C39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  <w:r w:rsidRPr="00060582">
        <w:rPr>
          <w:rFonts w:ascii="Arial" w:hAnsi="Arial" w:cs="Arial"/>
          <w:b/>
          <w:sz w:val="36"/>
          <w:szCs w:val="36"/>
        </w:rPr>
        <w:t>Theydon Mount Parish Council</w:t>
      </w:r>
    </w:p>
    <w:p w14:paraId="1217BEE9" w14:textId="77777777" w:rsidR="000E4C39" w:rsidRPr="00060582" w:rsidRDefault="000E4C39" w:rsidP="000E4C39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27B5439B" w14:textId="5A775D35" w:rsidR="000E4C39" w:rsidRDefault="000E4C39" w:rsidP="000E4C39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Freedom of Information Publication Scheme</w:t>
      </w:r>
    </w:p>
    <w:p w14:paraId="3A74C53A" w14:textId="77777777" w:rsidR="000E4C39" w:rsidRDefault="000E4C39" w:rsidP="000E4C39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</w:p>
    <w:p w14:paraId="3970B8E5" w14:textId="42B803D8" w:rsidR="000E4C39" w:rsidRDefault="000E4C39" w:rsidP="000E4C39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Approved 16</w:t>
      </w:r>
      <w:r w:rsidRPr="000E4C39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September 2021</w:t>
      </w:r>
      <w:r w:rsidR="00EB4211">
        <w:rPr>
          <w:rFonts w:ascii="Arial" w:hAnsi="Arial" w:cs="Arial"/>
          <w:b/>
          <w:sz w:val="28"/>
          <w:szCs w:val="28"/>
        </w:rPr>
        <w:t>, Reviewed 16</w:t>
      </w:r>
      <w:r w:rsidR="00EB4211" w:rsidRPr="00EB4211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EB4211">
        <w:rPr>
          <w:rFonts w:ascii="Arial" w:hAnsi="Arial" w:cs="Arial"/>
          <w:b/>
          <w:sz w:val="28"/>
          <w:szCs w:val="28"/>
        </w:rPr>
        <w:t xml:space="preserve"> May 2022</w:t>
      </w:r>
    </w:p>
    <w:p w14:paraId="0F52416A" w14:textId="3698AE81" w:rsidR="000E4C39" w:rsidRPr="00060582" w:rsidRDefault="00EB4211" w:rsidP="000E4C39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 of next review May 2023</w:t>
      </w:r>
      <w:bookmarkStart w:id="0" w:name="_GoBack"/>
      <w:bookmarkEnd w:id="0"/>
    </w:p>
    <w:p w14:paraId="6789B87F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2977D6D3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75792BB3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448E6411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25A1CBB3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4B105E9B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4E0A2C36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774EED87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29FB530C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29ADC8B4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0AF976F6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1F557F7B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2E08496F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0EF5E033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05ABF8CC" w14:textId="77777777" w:rsidR="000E4C39" w:rsidRDefault="000E4C39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</w:p>
    <w:p w14:paraId="4163C487" w14:textId="77777777" w:rsidR="001D69AB" w:rsidRPr="00060582" w:rsidRDefault="001D69AB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</w:rPr>
      </w:pPr>
      <w:r w:rsidRPr="00060582">
        <w:rPr>
          <w:rFonts w:ascii="Arial" w:hAnsi="Arial" w:cs="Arial"/>
          <w:b/>
          <w:sz w:val="36"/>
          <w:szCs w:val="36"/>
        </w:rPr>
        <w:lastRenderedPageBreak/>
        <w:t>Theydon Mount Parish Council</w:t>
      </w:r>
    </w:p>
    <w:p w14:paraId="2B774C2E" w14:textId="77777777" w:rsidR="001D69AB" w:rsidRPr="00060582" w:rsidRDefault="001D69AB" w:rsidP="001D69AB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  <w:r w:rsidRPr="00060582">
        <w:rPr>
          <w:rFonts w:ascii="Arial" w:hAnsi="Arial" w:cs="Arial"/>
          <w:b/>
          <w:sz w:val="28"/>
          <w:szCs w:val="28"/>
        </w:rPr>
        <w:t>(Freedom of Information Act 2000)</w:t>
      </w:r>
    </w:p>
    <w:p w14:paraId="476A2C61" w14:textId="4F356B37" w:rsidR="00403A8A" w:rsidRPr="00060582" w:rsidRDefault="00403A8A" w:rsidP="001D69AB">
      <w:pPr>
        <w:spacing w:before="100" w:beforeAutospacing="1" w:after="100" w:afterAutospacing="1"/>
        <w:rPr>
          <w:rFonts w:ascii="Arial" w:hAnsi="Arial" w:cs="Arial"/>
        </w:rPr>
      </w:pPr>
      <w:r w:rsidRPr="00060582">
        <w:rPr>
          <w:rFonts w:ascii="Arial" w:hAnsi="Arial" w:cs="Arial"/>
        </w:rPr>
        <w:t>The</w:t>
      </w:r>
      <w:r w:rsidR="001D69AB" w:rsidRPr="00060582">
        <w:rPr>
          <w:rFonts w:ascii="Arial" w:hAnsi="Arial" w:cs="Arial"/>
        </w:rPr>
        <w:t xml:space="preserve"> </w:t>
      </w:r>
      <w:r w:rsidRPr="00060582">
        <w:rPr>
          <w:rFonts w:ascii="Arial" w:hAnsi="Arial" w:cs="Arial"/>
        </w:rPr>
        <w:t>purpose of this Publication S</w:t>
      </w:r>
      <w:r w:rsidR="001D69AB" w:rsidRPr="00060582">
        <w:rPr>
          <w:rFonts w:ascii="Arial" w:hAnsi="Arial" w:cs="Arial"/>
        </w:rPr>
        <w:t>cheme</w:t>
      </w:r>
      <w:r w:rsidRPr="00060582">
        <w:rPr>
          <w:rFonts w:ascii="Arial" w:hAnsi="Arial" w:cs="Arial"/>
        </w:rPr>
        <w:t xml:space="preserve">, part of the Freedom of Information Act, 2000, is to make available to the public information on the responsibilities and working of local councils in a straightforward and easily accessible format. It </w:t>
      </w:r>
      <w:r w:rsidR="001D69AB" w:rsidRPr="00060582">
        <w:rPr>
          <w:rFonts w:ascii="Arial" w:hAnsi="Arial" w:cs="Arial"/>
        </w:rPr>
        <w:t>has been prepared and approved by the Information Commissioner. This publication scheme commits Theydon Mount Parish Council to make information availa</w:t>
      </w:r>
      <w:r w:rsidRPr="00060582">
        <w:rPr>
          <w:rFonts w:ascii="Arial" w:hAnsi="Arial" w:cs="Arial"/>
        </w:rPr>
        <w:t xml:space="preserve">ble to the public as part of </w:t>
      </w:r>
      <w:proofErr w:type="gramStart"/>
      <w:r w:rsidRPr="00060582">
        <w:rPr>
          <w:rFonts w:ascii="Arial" w:hAnsi="Arial" w:cs="Arial"/>
        </w:rPr>
        <w:t>it’</w:t>
      </w:r>
      <w:r w:rsidR="001D69AB" w:rsidRPr="00060582">
        <w:rPr>
          <w:rFonts w:ascii="Arial" w:hAnsi="Arial" w:cs="Arial"/>
        </w:rPr>
        <w:t>s</w:t>
      </w:r>
      <w:proofErr w:type="gramEnd"/>
      <w:r w:rsidR="001D69AB" w:rsidRPr="00060582">
        <w:rPr>
          <w:rFonts w:ascii="Arial" w:hAnsi="Arial" w:cs="Arial"/>
        </w:rPr>
        <w:t xml:space="preserve"> normal business activities. </w:t>
      </w:r>
    </w:p>
    <w:tbl>
      <w:tblPr>
        <w:tblW w:w="8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3"/>
        <w:gridCol w:w="2291"/>
      </w:tblGrid>
      <w:tr w:rsidR="00D37B87" w:rsidRPr="00060582" w14:paraId="117FE61E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3D382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  <w:sz w:val="28"/>
                <w:szCs w:val="28"/>
              </w:rPr>
              <w:t xml:space="preserve">Information to be published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00F0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</w:rPr>
              <w:t xml:space="preserve">How the information can be obtained </w:t>
            </w:r>
          </w:p>
        </w:tc>
      </w:tr>
      <w:tr w:rsidR="00D37B87" w:rsidRPr="00060582" w14:paraId="083EA019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CD42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Class1 - Who we are and what we do </w:t>
            </w:r>
            <w:r w:rsidRPr="00060582">
              <w:rPr>
                <w:rFonts w:ascii="Arial" w:hAnsi="Arial" w:cs="Times New Roman"/>
              </w:rPr>
              <w:t xml:space="preserve">(Organisational information, structures, locations and contacts)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E5E4E" w14:textId="77777777" w:rsidR="00D37B87" w:rsidRPr="00060582" w:rsidRDefault="00D37B87" w:rsidP="00BD4DD6">
            <w:pPr>
              <w:spacing w:before="100" w:beforeAutospacing="1" w:after="100" w:afterAutospacing="1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(</w:t>
            </w:r>
            <w:proofErr w:type="gramStart"/>
            <w:r w:rsidRPr="00060582">
              <w:rPr>
                <w:rFonts w:ascii="Arial" w:hAnsi="Arial" w:cs="Times New Roman"/>
              </w:rPr>
              <w:t>hard</w:t>
            </w:r>
            <w:proofErr w:type="gramEnd"/>
            <w:r w:rsidRPr="00060582">
              <w:rPr>
                <w:rFonts w:ascii="Arial" w:hAnsi="Arial" w:cs="Times New Roman"/>
              </w:rPr>
              <w:t xml:space="preserve"> copy or website)</w:t>
            </w:r>
          </w:p>
        </w:tc>
      </w:tr>
      <w:tr w:rsidR="00D37B87" w:rsidRPr="00060582" w14:paraId="51B949F1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08452" w14:textId="77777777" w:rsidR="00D37B87" w:rsidRPr="00060582" w:rsidRDefault="00D37B87" w:rsidP="00BD4DD6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Who’s who on the Parish Council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2231" w14:textId="77777777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W</w:t>
            </w:r>
          </w:p>
        </w:tc>
      </w:tr>
      <w:tr w:rsidR="00D37B87" w:rsidRPr="00060582" w14:paraId="4B84D41E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8634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Contact details for the Parish Clerk and Council members (named contacts where possible with telephone number and email address if used)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7690F" w14:textId="77777777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W</w:t>
            </w:r>
          </w:p>
        </w:tc>
      </w:tr>
      <w:tr w:rsidR="00D37B87" w:rsidRPr="00060582" w14:paraId="6C70BA88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4DAD" w14:textId="18F493A9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Staffing structure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CA55" w14:textId="79D17D3A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N/A</w:t>
            </w:r>
          </w:p>
        </w:tc>
      </w:tr>
    </w:tbl>
    <w:p w14:paraId="3BB0F6D5" w14:textId="77777777" w:rsidR="00CA24E9" w:rsidRPr="00060582" w:rsidRDefault="00CA24E9">
      <w:pPr>
        <w:rPr>
          <w:rFonts w:ascii="Arial" w:hAnsi="Arial" w:cs="Times New Roman"/>
          <w:sz w:val="20"/>
          <w:szCs w:val="20"/>
        </w:rPr>
      </w:pPr>
    </w:p>
    <w:p w14:paraId="0EFA13F0" w14:textId="77777777" w:rsidR="00CA24E9" w:rsidRPr="00060582" w:rsidRDefault="00CA24E9">
      <w:pPr>
        <w:rPr>
          <w:rFonts w:ascii="Arial" w:hAnsi="Arial"/>
        </w:rPr>
      </w:pPr>
    </w:p>
    <w:tbl>
      <w:tblPr>
        <w:tblW w:w="8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7"/>
        <w:gridCol w:w="1607"/>
      </w:tblGrid>
      <w:tr w:rsidR="00D37B87" w:rsidRPr="00060582" w14:paraId="635E5EEF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8766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  <w:sz w:val="32"/>
                <w:szCs w:val="32"/>
              </w:rPr>
              <w:t xml:space="preserve">Class 2 – What we spend and how we spend it </w:t>
            </w:r>
          </w:p>
          <w:p w14:paraId="42E62A26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Financial information relating to projected and actual income and expenditure, procurement, contracts and financial audit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BC255" w14:textId="68BB125A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(</w:t>
            </w:r>
            <w:proofErr w:type="gramStart"/>
            <w:r w:rsidRPr="00060582">
              <w:rPr>
                <w:rFonts w:ascii="Arial" w:hAnsi="Arial" w:cs="Times New Roman"/>
              </w:rPr>
              <w:t>hard</w:t>
            </w:r>
            <w:proofErr w:type="gramEnd"/>
            <w:r w:rsidRPr="00060582">
              <w:rPr>
                <w:rFonts w:ascii="Arial" w:hAnsi="Arial" w:cs="Times New Roman"/>
              </w:rPr>
              <w:t xml:space="preserve"> copy or website)</w:t>
            </w:r>
          </w:p>
        </w:tc>
      </w:tr>
      <w:tr w:rsidR="00D37B87" w:rsidRPr="00060582" w14:paraId="5C047671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D95B" w14:textId="77777777" w:rsidR="00D37B87" w:rsidRPr="00060582" w:rsidRDefault="00D37B87" w:rsidP="00BD4DD6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Annual return form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4C6E" w14:textId="77777777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W</w:t>
            </w:r>
          </w:p>
        </w:tc>
      </w:tr>
      <w:tr w:rsidR="00D37B87" w:rsidRPr="00060582" w14:paraId="775C1C81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0A64B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Report by Auditor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4B88" w14:textId="36D66F26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W</w:t>
            </w:r>
          </w:p>
        </w:tc>
      </w:tr>
      <w:tr w:rsidR="00D37B87" w:rsidRPr="00060582" w14:paraId="10E1AA19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6FC2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Finalised budget and Precept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38B8" w14:textId="77777777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H</w:t>
            </w:r>
          </w:p>
        </w:tc>
      </w:tr>
      <w:tr w:rsidR="00D37B87" w:rsidRPr="00060582" w14:paraId="18BFF991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2E57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Financial Standing Orders and Regulations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98E5C" w14:textId="77777777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W</w:t>
            </w:r>
          </w:p>
        </w:tc>
      </w:tr>
      <w:tr w:rsidR="00D37B87" w:rsidRPr="00060582" w14:paraId="20B6DDB9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ECE5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Grants given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D008" w14:textId="77777777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H</w:t>
            </w:r>
          </w:p>
        </w:tc>
      </w:tr>
      <w:tr w:rsidR="00D37B87" w:rsidRPr="00060582" w14:paraId="400AA89C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D082" w14:textId="77777777" w:rsidR="00D37B87" w:rsidRPr="00060582" w:rsidRDefault="00D37B87" w:rsidP="00BD4DD6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Current contracts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DDF3" w14:textId="77777777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H</w:t>
            </w:r>
          </w:p>
        </w:tc>
      </w:tr>
      <w:tr w:rsidR="00D37B87" w:rsidRPr="00060582" w14:paraId="16AFE83C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339AB" w14:textId="77777777" w:rsidR="00D37B87" w:rsidRPr="00060582" w:rsidRDefault="00D37B87" w:rsidP="00BD4DD6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Members’ allowances and expenses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83C85" w14:textId="3C253FA0" w:rsidR="00D37B87" w:rsidRPr="00060582" w:rsidRDefault="00D37B87" w:rsidP="00BD4DD6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N/A</w:t>
            </w:r>
          </w:p>
        </w:tc>
      </w:tr>
      <w:tr w:rsidR="00D37B87" w:rsidRPr="00060582" w14:paraId="6F41AE4B" w14:textId="77777777" w:rsidTr="00D37B87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DD414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DEB1E" w14:textId="77777777" w:rsidR="00D37B87" w:rsidRPr="00060582" w:rsidRDefault="00D37B87" w:rsidP="001D69AB">
            <w:pPr>
              <w:rPr>
                <w:rFonts w:ascii="Arial" w:hAnsi="Arial" w:cs="Times New Roman"/>
              </w:rPr>
            </w:pPr>
          </w:p>
        </w:tc>
      </w:tr>
      <w:tr w:rsidR="00D37B87" w:rsidRPr="00060582" w14:paraId="0B3AC070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FE552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  <w:sz w:val="32"/>
                <w:szCs w:val="32"/>
              </w:rPr>
              <w:t xml:space="preserve">Class 3 – What our priorities are and how we are doing </w:t>
            </w:r>
          </w:p>
          <w:p w14:paraId="5B1D64D0" w14:textId="77777777" w:rsidR="00D37B87" w:rsidRPr="00060582" w:rsidRDefault="00D37B87" w:rsidP="00BD4DD6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Strategies and plans, performance indicators, audits, inspections and reviews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15A4E" w14:textId="77777777" w:rsidR="00D37B87" w:rsidRPr="00060582" w:rsidRDefault="00D37B87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(</w:t>
            </w:r>
            <w:proofErr w:type="gramStart"/>
            <w:r w:rsidRPr="00060582">
              <w:rPr>
                <w:rFonts w:ascii="Arial" w:hAnsi="Arial" w:cs="Times New Roman"/>
              </w:rPr>
              <w:t>hard</w:t>
            </w:r>
            <w:proofErr w:type="gramEnd"/>
            <w:r w:rsidRPr="00060582">
              <w:rPr>
                <w:rFonts w:ascii="Arial" w:hAnsi="Arial" w:cs="Times New Roman"/>
              </w:rPr>
              <w:t xml:space="preserve"> copy or website) </w:t>
            </w:r>
          </w:p>
        </w:tc>
      </w:tr>
      <w:tr w:rsidR="00D37B87" w:rsidRPr="00060582" w14:paraId="4A447528" w14:textId="77777777" w:rsidTr="00D37B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5350B" w14:textId="77777777" w:rsidR="00D37B87" w:rsidRPr="00060582" w:rsidRDefault="00D37B87" w:rsidP="00CA24E9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Annual Report to Parish Meeting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0D537" w14:textId="77777777" w:rsidR="00D37B87" w:rsidRPr="00060582" w:rsidRDefault="00D37B87" w:rsidP="00CA24E9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H</w:t>
            </w:r>
          </w:p>
        </w:tc>
      </w:tr>
    </w:tbl>
    <w:p w14:paraId="3F4F66EF" w14:textId="77777777" w:rsidR="001D69AB" w:rsidRPr="00060582" w:rsidRDefault="001D69AB" w:rsidP="001D69AB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060582">
        <w:rPr>
          <w:rFonts w:ascii="Arial" w:hAnsi="Arial" w:cs="Times New Roman"/>
          <w:sz w:val="20"/>
          <w:szCs w:val="20"/>
        </w:rPr>
        <w:t xml:space="preserve"> </w:t>
      </w:r>
    </w:p>
    <w:tbl>
      <w:tblPr>
        <w:tblW w:w="8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5"/>
        <w:gridCol w:w="1759"/>
      </w:tblGrid>
      <w:tr w:rsidR="00D37B87" w:rsidRPr="00060582" w14:paraId="4D52C405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ABC6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  <w:sz w:val="32"/>
                <w:szCs w:val="32"/>
              </w:rPr>
              <w:t xml:space="preserve">Class 4 – How we make decisions </w:t>
            </w:r>
          </w:p>
          <w:p w14:paraId="20C6B9AD" w14:textId="77777777" w:rsidR="00D37B87" w:rsidRPr="00060582" w:rsidRDefault="00D37B87" w:rsidP="00CA24E9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Decision making processes and records of decisions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DE729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(</w:t>
            </w:r>
            <w:proofErr w:type="gramStart"/>
            <w:r w:rsidRPr="00060582">
              <w:rPr>
                <w:rFonts w:ascii="Arial" w:hAnsi="Arial" w:cs="Times New Roman"/>
              </w:rPr>
              <w:t>hard</w:t>
            </w:r>
            <w:proofErr w:type="gramEnd"/>
            <w:r w:rsidRPr="00060582">
              <w:rPr>
                <w:rFonts w:ascii="Arial" w:hAnsi="Arial" w:cs="Times New Roman"/>
              </w:rPr>
              <w:t xml:space="preserve"> copy or website) </w:t>
            </w:r>
          </w:p>
        </w:tc>
      </w:tr>
      <w:tr w:rsidR="00D37B87" w:rsidRPr="00060582" w14:paraId="092E205D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6E57B" w14:textId="77777777" w:rsidR="00D37B87" w:rsidRPr="00060582" w:rsidRDefault="00D37B87" w:rsidP="00CA24E9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Timetable of meetings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E8E95" w14:textId="77777777" w:rsidR="00D37B87" w:rsidRPr="00060582" w:rsidRDefault="00D37B87" w:rsidP="00CA24E9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W</w:t>
            </w:r>
          </w:p>
        </w:tc>
      </w:tr>
      <w:tr w:rsidR="00D37B87" w:rsidRPr="00060582" w14:paraId="585EB1BC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C5432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Agendas of </w:t>
            </w:r>
            <w:proofErr w:type="gramStart"/>
            <w:r w:rsidRPr="00060582">
              <w:rPr>
                <w:rFonts w:ascii="Arial" w:hAnsi="Arial" w:cs="Times New Roman"/>
              </w:rPr>
              <w:t xml:space="preserve">meetings 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6D5CA" w14:textId="77777777" w:rsidR="00D37B87" w:rsidRPr="00060582" w:rsidRDefault="00D37B87" w:rsidP="00CA24E9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W</w:t>
            </w:r>
          </w:p>
        </w:tc>
      </w:tr>
      <w:tr w:rsidR="00D37B87" w:rsidRPr="00060582" w14:paraId="3CDA0786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54ECA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Minutes of meetings (</w:t>
            </w:r>
            <w:proofErr w:type="spellStart"/>
            <w:r w:rsidRPr="00060582">
              <w:rPr>
                <w:rFonts w:ascii="Arial" w:hAnsi="Arial" w:cs="Times New Roman"/>
                <w:sz w:val="20"/>
                <w:szCs w:val="20"/>
              </w:rPr>
              <w:t>n.b.</w:t>
            </w:r>
            <w:proofErr w:type="spellEnd"/>
            <w:r w:rsidRPr="00060582">
              <w:rPr>
                <w:rFonts w:ascii="Arial" w:hAnsi="Arial" w:cs="Times New Roman"/>
                <w:sz w:val="20"/>
                <w:szCs w:val="20"/>
              </w:rPr>
              <w:t xml:space="preserve"> this will exclude information that is properly regarded as private to the meeting)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C7EE3" w14:textId="77777777" w:rsidR="00D37B87" w:rsidRPr="00060582" w:rsidRDefault="00D37B87" w:rsidP="00CA24E9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W</w:t>
            </w:r>
          </w:p>
        </w:tc>
      </w:tr>
      <w:tr w:rsidR="00D37B87" w:rsidRPr="00060582" w14:paraId="6A0A9EBC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F77E0" w14:textId="77777777" w:rsidR="00D37B87" w:rsidRPr="00060582" w:rsidRDefault="00D37B87" w:rsidP="00CA24E9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Reports presented to council meetings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677D5" w14:textId="77777777" w:rsidR="00D37B87" w:rsidRPr="00060582" w:rsidRDefault="00D37B87" w:rsidP="00CA24E9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H</w:t>
            </w:r>
          </w:p>
        </w:tc>
      </w:tr>
      <w:tr w:rsidR="00D37B87" w:rsidRPr="00060582" w14:paraId="036C5403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8852A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Responses to consultation papers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96132" w14:textId="77777777" w:rsidR="00D37B87" w:rsidRPr="00060582" w:rsidRDefault="00D37B87" w:rsidP="00CA24E9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H</w:t>
            </w:r>
          </w:p>
        </w:tc>
      </w:tr>
      <w:tr w:rsidR="00D37B87" w:rsidRPr="00060582" w14:paraId="6C237597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FA984" w14:textId="28F6BE85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Responses to planning applications (available on EFDC planning portal)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71029" w14:textId="77777777" w:rsidR="00D37B87" w:rsidRPr="00060582" w:rsidRDefault="00D37B87" w:rsidP="00CA24E9">
            <w:pPr>
              <w:jc w:val="center"/>
              <w:rPr>
                <w:rFonts w:ascii="Arial" w:eastAsia="Times New Roman" w:hAnsi="Arial" w:cs="Arial"/>
              </w:rPr>
            </w:pPr>
            <w:r w:rsidRPr="00060582">
              <w:rPr>
                <w:rFonts w:ascii="Arial" w:eastAsia="Times New Roman" w:hAnsi="Arial" w:cs="Arial"/>
              </w:rPr>
              <w:t>H</w:t>
            </w:r>
          </w:p>
        </w:tc>
      </w:tr>
      <w:tr w:rsidR="00DD2D9B" w:rsidRPr="00060582" w14:paraId="0EFAD535" w14:textId="77777777" w:rsidTr="00DD2D9B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B1F24D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A960FE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</w:rPr>
            </w:pPr>
          </w:p>
        </w:tc>
      </w:tr>
      <w:tr w:rsidR="00D37B87" w:rsidRPr="00060582" w14:paraId="3C315E31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5B0A1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  <w:sz w:val="32"/>
                <w:szCs w:val="32"/>
              </w:rPr>
              <w:t xml:space="preserve">Class 5 – Our policies and procedures </w:t>
            </w:r>
          </w:p>
          <w:p w14:paraId="0F75DE1E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Current written protocols, policies and procedures for delivering our services and responsibilities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DF45" w14:textId="77777777" w:rsidR="00D37B87" w:rsidRPr="00060582" w:rsidRDefault="00D37B87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(</w:t>
            </w:r>
            <w:proofErr w:type="gramStart"/>
            <w:r w:rsidRPr="00060582">
              <w:rPr>
                <w:rFonts w:ascii="Arial" w:hAnsi="Arial" w:cs="Times New Roman"/>
              </w:rPr>
              <w:t>hard</w:t>
            </w:r>
            <w:proofErr w:type="gramEnd"/>
            <w:r w:rsidRPr="00060582">
              <w:rPr>
                <w:rFonts w:ascii="Arial" w:hAnsi="Arial" w:cs="Times New Roman"/>
              </w:rPr>
              <w:t xml:space="preserve"> copy or website) </w:t>
            </w:r>
          </w:p>
        </w:tc>
      </w:tr>
      <w:tr w:rsidR="00DD2D9B" w:rsidRPr="00060582" w14:paraId="6D7C6E32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45896" w14:textId="394E99D5" w:rsidR="00DD2D9B" w:rsidRPr="00060582" w:rsidRDefault="00DD2D9B" w:rsidP="00CA29A0">
            <w:pPr>
              <w:rPr>
                <w:rFonts w:ascii="Arial" w:hAnsi="Arial"/>
                <w:sz w:val="20"/>
                <w:szCs w:val="20"/>
              </w:rPr>
            </w:pPr>
            <w:r w:rsidRPr="00060582">
              <w:rPr>
                <w:rFonts w:ascii="Arial" w:hAnsi="Arial"/>
              </w:rPr>
              <w:t>Code of Conduct</w:t>
            </w:r>
          </w:p>
          <w:p w14:paraId="4596FB05" w14:textId="46672033" w:rsidR="00DD2D9B" w:rsidRPr="00060582" w:rsidRDefault="00DD2D9B" w:rsidP="00CA29A0">
            <w:pPr>
              <w:rPr>
                <w:rFonts w:ascii="Arial" w:hAnsi="Arial"/>
                <w:sz w:val="20"/>
                <w:szCs w:val="20"/>
              </w:rPr>
            </w:pPr>
            <w:r w:rsidRPr="00060582">
              <w:rPr>
                <w:rFonts w:ascii="Arial" w:hAnsi="Arial"/>
              </w:rPr>
              <w:t>Standing Orders</w:t>
            </w:r>
          </w:p>
          <w:p w14:paraId="7D4B16B8" w14:textId="77777777" w:rsidR="00DD2D9B" w:rsidRDefault="00DD2D9B" w:rsidP="00CA29A0">
            <w:pPr>
              <w:rPr>
                <w:rFonts w:ascii="Arial" w:hAnsi="Arial"/>
              </w:rPr>
            </w:pPr>
            <w:r w:rsidRPr="00060582">
              <w:rPr>
                <w:rFonts w:ascii="Arial" w:hAnsi="Arial"/>
              </w:rPr>
              <w:t>Financial Regulations</w:t>
            </w:r>
          </w:p>
          <w:p w14:paraId="44B39B03" w14:textId="77777777" w:rsidR="00DD2D9B" w:rsidRDefault="00DD2D9B" w:rsidP="000605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Freedom of Information</w:t>
            </w:r>
          </w:p>
          <w:p w14:paraId="1566CFAC" w14:textId="77777777" w:rsidR="00DD2D9B" w:rsidRDefault="00DD2D9B" w:rsidP="000605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Protection (GDPR)</w:t>
            </w:r>
          </w:p>
          <w:p w14:paraId="4C28D146" w14:textId="2439C6F6" w:rsidR="00DD2D9B" w:rsidRPr="00060582" w:rsidRDefault="00DD2D9B" w:rsidP="00060582">
            <w:pPr>
              <w:rPr>
                <w:sz w:val="20"/>
                <w:szCs w:val="20"/>
              </w:rPr>
            </w:pPr>
            <w:r>
              <w:rPr>
                <w:rFonts w:ascii="Arial" w:hAnsi="Arial"/>
              </w:rPr>
              <w:t>Annual Risk Assessment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137D4" w14:textId="3E4AABE7" w:rsidR="00DD2D9B" w:rsidRPr="00060582" w:rsidRDefault="00DD2D9B" w:rsidP="00CA29A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W/H</w:t>
            </w:r>
          </w:p>
        </w:tc>
      </w:tr>
    </w:tbl>
    <w:p w14:paraId="599C774A" w14:textId="7FCB0C00" w:rsidR="001D69AB" w:rsidRPr="00060582" w:rsidRDefault="001D69AB" w:rsidP="001D69AB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</w:p>
    <w:tbl>
      <w:tblPr>
        <w:tblW w:w="8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4"/>
        <w:gridCol w:w="1580"/>
        <w:gridCol w:w="1580"/>
      </w:tblGrid>
      <w:tr w:rsidR="00DD2D9B" w:rsidRPr="00060582" w14:paraId="5FFC736C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23A8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  <w:sz w:val="32"/>
                <w:szCs w:val="32"/>
              </w:rPr>
              <w:t xml:space="preserve">Class 6 – Lists and Registers </w:t>
            </w:r>
          </w:p>
          <w:p w14:paraId="09DFAA18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Currently maintained lists and registers only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07D3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(</w:t>
            </w:r>
            <w:proofErr w:type="gramStart"/>
            <w:r w:rsidRPr="00060582">
              <w:rPr>
                <w:rFonts w:ascii="Arial" w:hAnsi="Arial" w:cs="Times New Roman"/>
              </w:rPr>
              <w:t>hard</w:t>
            </w:r>
            <w:proofErr w:type="gramEnd"/>
            <w:r w:rsidRPr="00060582">
              <w:rPr>
                <w:rFonts w:ascii="Arial" w:hAnsi="Arial" w:cs="Times New Roman"/>
              </w:rPr>
              <w:t xml:space="preserve"> copy or website; some information may only be available by inspection) </w:t>
            </w:r>
          </w:p>
        </w:tc>
      </w:tr>
      <w:tr w:rsidR="00DD2D9B" w:rsidRPr="00060582" w14:paraId="733DFDBD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F157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Any publicly available register or list (</w:t>
            </w:r>
            <w:r w:rsidRPr="00060582">
              <w:rPr>
                <w:rFonts w:ascii="Arial" w:hAnsi="Arial" w:cs="Times New Roman"/>
                <w:sz w:val="20"/>
                <w:szCs w:val="20"/>
              </w:rPr>
              <w:t>if any are held this should be publicised; in most circumstances existing access provisions will suffice</w:t>
            </w:r>
            <w:r w:rsidRPr="00060582">
              <w:rPr>
                <w:rFonts w:ascii="Arial" w:hAnsi="Arial" w:cs="Times New Roman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B8127" w14:textId="77777777" w:rsidR="00DD2D9B" w:rsidRPr="00060582" w:rsidRDefault="00DD2D9B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DD2D9B" w:rsidRPr="00060582" w14:paraId="25ADF587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2ED4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Assets register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358A" w14:textId="3F73ADB1" w:rsidR="00DD2D9B" w:rsidRPr="00060582" w:rsidRDefault="00DD2D9B" w:rsidP="00E05C22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60582">
              <w:rPr>
                <w:rFonts w:ascii="Arial" w:eastAsia="Times New Roman" w:hAnsi="Arial" w:cs="Times New Roman"/>
                <w:sz w:val="20"/>
                <w:szCs w:val="20"/>
              </w:rPr>
              <w:t>H</w:t>
            </w:r>
          </w:p>
        </w:tc>
      </w:tr>
      <w:tr w:rsidR="00DD2D9B" w:rsidRPr="00060582" w14:paraId="5B478111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10720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Disclosure log (</w:t>
            </w:r>
            <w:r w:rsidRPr="00060582">
              <w:rPr>
                <w:rFonts w:ascii="Arial" w:hAnsi="Arial" w:cs="Times New Roman"/>
                <w:sz w:val="20"/>
                <w:szCs w:val="20"/>
              </w:rPr>
              <w:t xml:space="preserve">indicating the information that has been provided in response to requests; recommended as good practice, but may not be held by parish councils)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B0A41" w14:textId="77777777" w:rsidR="00DD2D9B" w:rsidRPr="00060582" w:rsidRDefault="00DD2D9B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DD2D9B" w:rsidRPr="00060582" w14:paraId="4F27A518" w14:textId="77777777" w:rsidTr="00DD2D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F5E83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Register of members’ interests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B2A9" w14:textId="53DB3BD6" w:rsidR="00DD2D9B" w:rsidRPr="00060582" w:rsidRDefault="00DD2D9B" w:rsidP="00E05C22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60582">
              <w:rPr>
                <w:rFonts w:ascii="Arial" w:eastAsia="Times New Roman" w:hAnsi="Arial" w:cs="Times New Roman"/>
                <w:sz w:val="20"/>
                <w:szCs w:val="20"/>
              </w:rPr>
              <w:t>W/H</w:t>
            </w:r>
          </w:p>
        </w:tc>
      </w:tr>
      <w:tr w:rsidR="00DD2D9B" w:rsidRPr="00060582" w14:paraId="29F7CF84" w14:textId="77777777" w:rsidTr="00DD2D9B">
        <w:trPr>
          <w:trHeight w:val="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6163" w14:textId="77777777" w:rsidR="00DD2D9B" w:rsidRPr="00060582" w:rsidRDefault="00DD2D9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Register of gifts and hospitality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A5F" w14:textId="51B196FB" w:rsidR="00DD2D9B" w:rsidRPr="00060582" w:rsidRDefault="00DD2D9B" w:rsidP="00E05C22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60582">
              <w:rPr>
                <w:rFonts w:ascii="Arial" w:eastAsia="Times New Roman" w:hAnsi="Arial" w:cs="Times New Roman"/>
                <w:sz w:val="20"/>
                <w:szCs w:val="20"/>
              </w:rPr>
              <w:t>H</w:t>
            </w:r>
          </w:p>
        </w:tc>
      </w:tr>
      <w:tr w:rsidR="00E05C22" w:rsidRPr="00060582" w14:paraId="589CC770" w14:textId="77777777" w:rsidTr="00DD2D9B">
        <w:trPr>
          <w:gridAfter w:val="1"/>
          <w:trHeight w:val="392"/>
        </w:trPr>
        <w:tc>
          <w:tcPr>
            <w:tcW w:w="0" w:type="auto"/>
            <w:gridSpan w:val="2"/>
            <w:tcBorders>
              <w:top w:val="single" w:sz="4" w:space="0" w:color="000000"/>
            </w:tcBorders>
            <w:vAlign w:val="center"/>
            <w:hideMark/>
          </w:tcPr>
          <w:p w14:paraId="3237C30F" w14:textId="77777777" w:rsidR="00DD2D9B" w:rsidRDefault="00DD2D9B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4B82CD4" w14:textId="77777777" w:rsidR="00DD2D9B" w:rsidRPr="00060582" w:rsidRDefault="00DD2D9B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05C22" w:rsidRPr="00060582" w14:paraId="39CA0973" w14:textId="77777777" w:rsidTr="00DD2D9B">
        <w:trPr>
          <w:gridAfter w:val="1"/>
          <w:trHeight w:val="456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  <w:hideMark/>
          </w:tcPr>
          <w:p w14:paraId="57A3964E" w14:textId="77777777" w:rsidR="00E05C22" w:rsidRPr="00060582" w:rsidRDefault="00E05C22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CA29A0" w:rsidRPr="00060582" w14:paraId="737A001A" w14:textId="77777777" w:rsidTr="00DD2D9B">
        <w:trPr>
          <w:gridAfter w:val="1"/>
          <w:trHeight w:val="126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AC01" w14:textId="77777777" w:rsidR="00CA29A0" w:rsidRPr="00060582" w:rsidRDefault="00CA29A0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  <w:sz w:val="32"/>
                <w:szCs w:val="32"/>
              </w:rPr>
              <w:t xml:space="preserve">Additional Information </w:t>
            </w:r>
          </w:p>
          <w:p w14:paraId="19918F50" w14:textId="77777777" w:rsidR="00CA29A0" w:rsidRPr="00060582" w:rsidRDefault="00CA29A0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This will provide Councils with the opportunity to publish information that is not itemised in the lists above </w:t>
            </w:r>
          </w:p>
        </w:tc>
      </w:tr>
    </w:tbl>
    <w:p w14:paraId="1439A325" w14:textId="2042F77C" w:rsidR="00DD2D9B" w:rsidRDefault="001D69AB" w:rsidP="001D69AB">
      <w:pPr>
        <w:spacing w:before="100" w:beforeAutospacing="1" w:after="100" w:afterAutospacing="1"/>
        <w:rPr>
          <w:rFonts w:ascii="Arial" w:hAnsi="Arial" w:cs="Times New Roman"/>
          <w:b/>
          <w:bCs/>
          <w:sz w:val="32"/>
          <w:szCs w:val="32"/>
        </w:rPr>
      </w:pPr>
      <w:r w:rsidRPr="00DD2D9B">
        <w:rPr>
          <w:rFonts w:ascii="Arial" w:hAnsi="Arial" w:cs="Times New Roman"/>
          <w:b/>
          <w:bCs/>
          <w:sz w:val="32"/>
          <w:szCs w:val="32"/>
        </w:rPr>
        <w:t xml:space="preserve">Contact details: </w:t>
      </w:r>
    </w:p>
    <w:p w14:paraId="4DF325A2" w14:textId="77777777" w:rsidR="008067F2" w:rsidRDefault="008067F2" w:rsidP="008067F2">
      <w:pPr>
        <w:spacing w:before="100" w:beforeAutospacing="1" w:after="100" w:afterAutospacing="1"/>
        <w:rPr>
          <w:rFonts w:ascii="Arial" w:hAnsi="Arial" w:cs="Times New Roman"/>
          <w:bCs/>
        </w:rPr>
      </w:pPr>
      <w:r>
        <w:rPr>
          <w:rFonts w:ascii="Arial" w:hAnsi="Arial" w:cs="Times New Roman"/>
          <w:bCs/>
        </w:rPr>
        <w:t>A large amount of i</w:t>
      </w:r>
      <w:r w:rsidRPr="0032419F">
        <w:rPr>
          <w:rFonts w:ascii="Arial" w:hAnsi="Arial" w:cs="Times New Roman"/>
          <w:bCs/>
        </w:rPr>
        <w:t xml:space="preserve">nformation is </w:t>
      </w:r>
      <w:r>
        <w:rPr>
          <w:rFonts w:ascii="Arial" w:hAnsi="Arial" w:cs="Times New Roman"/>
          <w:bCs/>
        </w:rPr>
        <w:t xml:space="preserve">freely </w:t>
      </w:r>
      <w:r w:rsidRPr="0032419F">
        <w:rPr>
          <w:rFonts w:ascii="Arial" w:hAnsi="Arial" w:cs="Times New Roman"/>
          <w:bCs/>
        </w:rPr>
        <w:t xml:space="preserve">available </w:t>
      </w:r>
      <w:r>
        <w:rPr>
          <w:rFonts w:ascii="Arial" w:hAnsi="Arial" w:cs="Times New Roman"/>
          <w:bCs/>
        </w:rPr>
        <w:t>on the Parish website</w:t>
      </w:r>
      <w:proofErr w:type="gramStart"/>
      <w:r>
        <w:rPr>
          <w:rFonts w:ascii="Arial" w:hAnsi="Arial" w:cs="Times New Roman"/>
          <w:bCs/>
        </w:rPr>
        <w:t>:-</w:t>
      </w:r>
      <w:proofErr w:type="gramEnd"/>
    </w:p>
    <w:p w14:paraId="0ED5E4AD" w14:textId="77777777" w:rsidR="009F4919" w:rsidRPr="009F4919" w:rsidRDefault="00EB4211" w:rsidP="009F4919">
      <w:pPr>
        <w:rPr>
          <w:rFonts w:ascii="Arial" w:hAnsi="Arial"/>
          <w:color w:val="0000FF"/>
          <w:sz w:val="32"/>
          <w:szCs w:val="32"/>
        </w:rPr>
      </w:pPr>
      <w:hyperlink r:id="rId7" w:history="1">
        <w:r w:rsidR="009F4919" w:rsidRPr="009F4919">
          <w:rPr>
            <w:rStyle w:val="Hyperlink"/>
            <w:rFonts w:ascii="Arial" w:hAnsi="Arial"/>
            <w:color w:val="0000FF"/>
            <w:sz w:val="32"/>
            <w:szCs w:val="32"/>
            <w:u w:val="none"/>
          </w:rPr>
          <w:t>https://e-voice.org.uk/theydonmountparishcouncil/</w:t>
        </w:r>
      </w:hyperlink>
    </w:p>
    <w:p w14:paraId="4D1AB121" w14:textId="04D2703F" w:rsidR="00E05C22" w:rsidRPr="008067F2" w:rsidRDefault="008067F2" w:rsidP="001D69AB">
      <w:pPr>
        <w:spacing w:before="100" w:beforeAutospacing="1" w:after="100" w:afterAutospacing="1"/>
        <w:rPr>
          <w:rFonts w:ascii="Arial" w:hAnsi="Arial" w:cs="Times New Roman"/>
          <w:b/>
          <w:bCs/>
          <w:sz w:val="32"/>
          <w:szCs w:val="32"/>
        </w:rPr>
      </w:pPr>
      <w:r w:rsidRPr="008067F2">
        <w:rPr>
          <w:rFonts w:ascii="Arial" w:hAnsi="Arial" w:cs="Times New Roman"/>
          <w:bCs/>
        </w:rPr>
        <w:t>If you are unable to find the information you’re looking for, you can request the information directly from</w:t>
      </w:r>
      <w:r>
        <w:rPr>
          <w:rFonts w:ascii="Arial" w:hAnsi="Arial" w:cs="Times New Roman"/>
          <w:b/>
          <w:bCs/>
          <w:sz w:val="32"/>
          <w:szCs w:val="32"/>
        </w:rPr>
        <w:t xml:space="preserve"> </w:t>
      </w:r>
      <w:r w:rsidR="00E05C22" w:rsidRPr="00060582">
        <w:rPr>
          <w:rFonts w:ascii="Arial" w:hAnsi="Arial" w:cs="Times New Roman"/>
          <w:bCs/>
        </w:rPr>
        <w:t>the Parish Clerk</w:t>
      </w:r>
      <w:r w:rsidR="00CA29A0">
        <w:rPr>
          <w:rFonts w:ascii="Arial" w:hAnsi="Arial" w:cs="Times New Roman"/>
          <w:bCs/>
        </w:rPr>
        <w:t xml:space="preserve"> at</w:t>
      </w:r>
      <w:proofErr w:type="gramStart"/>
      <w:r w:rsidR="00E05C22" w:rsidRPr="00060582">
        <w:rPr>
          <w:rFonts w:ascii="Arial" w:hAnsi="Arial" w:cs="Times New Roman"/>
          <w:bCs/>
        </w:rPr>
        <w:t>:-</w:t>
      </w:r>
      <w:proofErr w:type="gramEnd"/>
    </w:p>
    <w:p w14:paraId="0B2DF363" w14:textId="7CDEC9C5" w:rsidR="00E05C22" w:rsidRPr="00060582" w:rsidRDefault="00E05C22" w:rsidP="00E05C22">
      <w:pPr>
        <w:rPr>
          <w:rFonts w:ascii="Arial" w:hAnsi="Arial"/>
        </w:rPr>
      </w:pPr>
      <w:r w:rsidRPr="00060582">
        <w:rPr>
          <w:rFonts w:ascii="Arial" w:hAnsi="Arial"/>
        </w:rPr>
        <w:t>Theydon Mount Parish Council</w:t>
      </w:r>
    </w:p>
    <w:p w14:paraId="7A103CE6" w14:textId="77868DEB" w:rsidR="00E05C22" w:rsidRPr="00060582" w:rsidRDefault="00E05C22" w:rsidP="00E05C22">
      <w:pPr>
        <w:rPr>
          <w:rFonts w:ascii="Arial" w:hAnsi="Arial"/>
        </w:rPr>
      </w:pPr>
      <w:proofErr w:type="gramStart"/>
      <w:r w:rsidRPr="00060582">
        <w:rPr>
          <w:rFonts w:ascii="Arial" w:hAnsi="Arial"/>
        </w:rPr>
        <w:t>c</w:t>
      </w:r>
      <w:proofErr w:type="gramEnd"/>
      <w:r w:rsidRPr="00060582">
        <w:rPr>
          <w:rFonts w:ascii="Arial" w:hAnsi="Arial"/>
        </w:rPr>
        <w:t xml:space="preserve">/o 11 Mount End </w:t>
      </w:r>
    </w:p>
    <w:p w14:paraId="157D0070" w14:textId="049D1404" w:rsidR="00E05C22" w:rsidRPr="00060582" w:rsidRDefault="00E05C22" w:rsidP="00E05C22">
      <w:pPr>
        <w:rPr>
          <w:rFonts w:ascii="Arial" w:hAnsi="Arial"/>
        </w:rPr>
      </w:pPr>
      <w:r w:rsidRPr="00060582">
        <w:rPr>
          <w:rFonts w:ascii="Arial" w:hAnsi="Arial"/>
        </w:rPr>
        <w:t>Theydon Mount</w:t>
      </w:r>
    </w:p>
    <w:p w14:paraId="7FFF6A47" w14:textId="6C853F33" w:rsidR="00E05C22" w:rsidRPr="00060582" w:rsidRDefault="00E05C22" w:rsidP="00E05C22">
      <w:pPr>
        <w:rPr>
          <w:rFonts w:ascii="Arial" w:hAnsi="Arial"/>
        </w:rPr>
      </w:pPr>
      <w:r w:rsidRPr="00060582">
        <w:rPr>
          <w:rFonts w:ascii="Arial" w:hAnsi="Arial"/>
        </w:rPr>
        <w:t>Essex</w:t>
      </w:r>
    </w:p>
    <w:p w14:paraId="1915986D" w14:textId="12CC549A" w:rsidR="00E05C22" w:rsidRPr="00060582" w:rsidRDefault="00E05C22" w:rsidP="00E05C22">
      <w:pPr>
        <w:rPr>
          <w:rFonts w:ascii="Arial" w:hAnsi="Arial"/>
        </w:rPr>
      </w:pPr>
      <w:r w:rsidRPr="00060582">
        <w:rPr>
          <w:rFonts w:ascii="Arial" w:hAnsi="Arial"/>
        </w:rPr>
        <w:t>CM16 7PS</w:t>
      </w:r>
    </w:p>
    <w:p w14:paraId="4ED66ACF" w14:textId="3DD59F11" w:rsidR="00E05C22" w:rsidRPr="00060582" w:rsidRDefault="00E05C22" w:rsidP="00E05C22">
      <w:pPr>
        <w:rPr>
          <w:rFonts w:ascii="Arial" w:hAnsi="Arial"/>
        </w:rPr>
      </w:pPr>
      <w:r w:rsidRPr="00060582">
        <w:rPr>
          <w:rFonts w:ascii="Arial" w:hAnsi="Arial"/>
        </w:rPr>
        <w:t xml:space="preserve">Email – </w:t>
      </w:r>
      <w:hyperlink r:id="rId8" w:history="1">
        <w:r w:rsidRPr="009F4919">
          <w:rPr>
            <w:rStyle w:val="Hyperlink"/>
            <w:rFonts w:ascii="Arial" w:hAnsi="Arial"/>
            <w:u w:val="none"/>
          </w:rPr>
          <w:t>theydonmountparishcouncil@gmail.com</w:t>
        </w:r>
      </w:hyperlink>
    </w:p>
    <w:p w14:paraId="7E2EE69B" w14:textId="3BE05D97" w:rsidR="00E05C22" w:rsidRPr="00060582" w:rsidRDefault="00E05C22" w:rsidP="00E05C22">
      <w:pPr>
        <w:rPr>
          <w:rFonts w:ascii="Arial" w:hAnsi="Arial"/>
        </w:rPr>
      </w:pPr>
      <w:r w:rsidRPr="00060582">
        <w:rPr>
          <w:rFonts w:ascii="Arial" w:hAnsi="Arial"/>
        </w:rPr>
        <w:t>Tel</w:t>
      </w:r>
      <w:proofErr w:type="gramStart"/>
      <w:r w:rsidRPr="00060582">
        <w:rPr>
          <w:rFonts w:ascii="Arial" w:hAnsi="Arial"/>
        </w:rPr>
        <w:t>:-</w:t>
      </w:r>
      <w:proofErr w:type="gramEnd"/>
      <w:r w:rsidRPr="00060582">
        <w:rPr>
          <w:rFonts w:ascii="Arial" w:hAnsi="Arial"/>
        </w:rPr>
        <w:t xml:space="preserve"> 07946 667476</w:t>
      </w:r>
    </w:p>
    <w:p w14:paraId="262C43B3" w14:textId="77777777" w:rsidR="00E05C22" w:rsidRDefault="00E05C22" w:rsidP="00E05C22">
      <w:pPr>
        <w:rPr>
          <w:rFonts w:ascii="Arial" w:hAnsi="Arial"/>
        </w:rPr>
      </w:pPr>
    </w:p>
    <w:p w14:paraId="478D60AA" w14:textId="74BD32C8" w:rsidR="001D69AB" w:rsidRPr="00DD2D9B" w:rsidRDefault="001D69AB" w:rsidP="001D69AB">
      <w:pPr>
        <w:spacing w:before="100" w:beforeAutospacing="1" w:after="100" w:afterAutospacing="1"/>
        <w:rPr>
          <w:rFonts w:ascii="Arial" w:hAnsi="Arial" w:cs="Times New Roman"/>
          <w:bCs/>
        </w:rPr>
      </w:pPr>
      <w:r w:rsidRPr="00DD2D9B">
        <w:rPr>
          <w:rFonts w:ascii="Arial" w:hAnsi="Arial" w:cs="Times New Roman"/>
          <w:b/>
          <w:bCs/>
          <w:sz w:val="32"/>
          <w:szCs w:val="32"/>
        </w:rPr>
        <w:t>S</w:t>
      </w:r>
      <w:r w:rsidR="00DD2D9B">
        <w:rPr>
          <w:rFonts w:ascii="Arial" w:hAnsi="Arial" w:cs="Times New Roman"/>
          <w:b/>
          <w:bCs/>
          <w:sz w:val="32"/>
          <w:szCs w:val="32"/>
        </w:rPr>
        <w:t>chedule</w:t>
      </w:r>
      <w:r w:rsidRPr="00DD2D9B">
        <w:rPr>
          <w:rFonts w:ascii="Arial" w:hAnsi="Arial" w:cs="Times New Roman"/>
          <w:b/>
          <w:bCs/>
          <w:sz w:val="32"/>
          <w:szCs w:val="32"/>
        </w:rPr>
        <w:t xml:space="preserve"> </w:t>
      </w:r>
      <w:r w:rsidR="00DD2D9B">
        <w:rPr>
          <w:rFonts w:ascii="Arial" w:hAnsi="Arial" w:cs="Times New Roman"/>
          <w:b/>
          <w:bCs/>
          <w:sz w:val="32"/>
          <w:szCs w:val="32"/>
        </w:rPr>
        <w:t>of Charges</w:t>
      </w:r>
      <w:r w:rsidRPr="00DD2D9B">
        <w:rPr>
          <w:rFonts w:ascii="Arial" w:hAnsi="Arial" w:cs="Times New Roman"/>
          <w:bCs/>
        </w:rPr>
        <w:t xml:space="preserve"> </w:t>
      </w:r>
    </w:p>
    <w:p w14:paraId="5CBFF03F" w14:textId="4D3F0438" w:rsidR="00CA29A0" w:rsidRPr="0032419F" w:rsidRDefault="008067F2" w:rsidP="001D69AB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bCs/>
        </w:rPr>
        <w:t xml:space="preserve">If you </w:t>
      </w:r>
      <w:r w:rsidR="00D37B87">
        <w:rPr>
          <w:rFonts w:ascii="Arial" w:hAnsi="Arial" w:cs="Times New Roman"/>
          <w:bCs/>
        </w:rPr>
        <w:t>would like to request a hardcopy, charging applies</w:t>
      </w:r>
      <w:r w:rsidR="0032419F" w:rsidRPr="0032419F">
        <w:rPr>
          <w:rFonts w:ascii="Arial" w:hAnsi="Arial" w:cs="Times New Roman"/>
          <w:bCs/>
        </w:rPr>
        <w:t xml:space="preserve"> as follows: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2253"/>
        <w:gridCol w:w="4250"/>
      </w:tblGrid>
      <w:tr w:rsidR="001D69AB" w:rsidRPr="00060582" w14:paraId="4B715F81" w14:textId="77777777" w:rsidTr="001D69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315A" w14:textId="77777777" w:rsidR="001D69AB" w:rsidRPr="00060582" w:rsidRDefault="001D69A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</w:rPr>
              <w:t xml:space="preserve">TYPE OF CHARGE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0A22" w14:textId="77777777" w:rsidR="001D69AB" w:rsidRPr="00060582" w:rsidRDefault="001D69A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</w:rPr>
              <w:t xml:space="preserve">DESCRIPTION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D9C48" w14:textId="77777777" w:rsidR="001D69AB" w:rsidRPr="00060582" w:rsidRDefault="001D69A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</w:rPr>
              <w:t xml:space="preserve">BASIS OF CHARGE </w:t>
            </w:r>
          </w:p>
        </w:tc>
      </w:tr>
      <w:tr w:rsidR="001D69AB" w:rsidRPr="00060582" w14:paraId="12745C44" w14:textId="77777777" w:rsidTr="00A83688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9C089" w14:textId="77777777" w:rsidR="001D69AB" w:rsidRPr="00060582" w:rsidRDefault="001D69AB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  <w:b/>
                <w:bCs/>
              </w:rPr>
              <w:t xml:space="preserve">Disbursement cost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C3E76" w14:textId="26653857" w:rsidR="001D69AB" w:rsidRPr="00060582" w:rsidRDefault="00E05C22" w:rsidP="00E05C22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Photocopying @ 25</w:t>
            </w:r>
            <w:r w:rsidR="001D69AB" w:rsidRPr="00060582">
              <w:rPr>
                <w:rFonts w:ascii="Arial" w:hAnsi="Arial" w:cs="Times New Roman"/>
              </w:rPr>
              <w:t xml:space="preserve">p per sheet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4DD8D" w14:textId="2CC89768" w:rsidR="001D69AB" w:rsidRPr="00060582" w:rsidRDefault="00E05C22" w:rsidP="001D69AB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>Subject to a minimum charge of £2.50</w:t>
            </w:r>
          </w:p>
        </w:tc>
      </w:tr>
      <w:tr w:rsidR="00E05C22" w:rsidRPr="00060582" w14:paraId="795D0EA5" w14:textId="77777777" w:rsidTr="00D37B87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229A" w14:textId="77777777" w:rsidR="00E05C22" w:rsidRPr="00060582" w:rsidRDefault="00E05C22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1FB2" w14:textId="754232CF" w:rsidR="00E05C22" w:rsidRPr="00060582" w:rsidRDefault="00E05C22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Postage </w:t>
            </w:r>
            <w:r w:rsidR="008067F2">
              <w:rPr>
                <w:rFonts w:ascii="Arial" w:hAnsi="Arial" w:cs="Times New Roman"/>
              </w:rPr>
              <w:t>&amp; Pack</w:t>
            </w:r>
            <w:r w:rsidR="00060582" w:rsidRPr="00060582">
              <w:rPr>
                <w:rFonts w:ascii="Arial" w:hAnsi="Arial" w:cs="Times New Roman"/>
              </w:rPr>
              <w:t>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E0E3" w14:textId="044F0BF0" w:rsidR="00E05C22" w:rsidRPr="00060582" w:rsidRDefault="00E05C22" w:rsidP="001D69AB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60582">
              <w:rPr>
                <w:rFonts w:ascii="Arial" w:hAnsi="Arial" w:cs="Times New Roman"/>
              </w:rPr>
              <w:t xml:space="preserve">Actual cost of Royal Mail </w:t>
            </w:r>
            <w:r w:rsidR="00D37B87">
              <w:rPr>
                <w:rFonts w:ascii="Arial" w:hAnsi="Arial" w:cs="Times New Roman"/>
              </w:rPr>
              <w:t>2</w:t>
            </w:r>
            <w:r w:rsidR="00D37B87" w:rsidRPr="00D37B87">
              <w:rPr>
                <w:rFonts w:ascii="Arial" w:hAnsi="Arial" w:cs="Times New Roman"/>
                <w:vertAlign w:val="superscript"/>
              </w:rPr>
              <w:t>nd</w:t>
            </w:r>
            <w:r w:rsidR="00D37B87">
              <w:rPr>
                <w:rFonts w:ascii="Arial" w:hAnsi="Arial" w:cs="Times New Roman"/>
              </w:rPr>
              <w:t xml:space="preserve"> </w:t>
            </w:r>
            <w:proofErr w:type="spellStart"/>
            <w:r w:rsidR="000E4C39">
              <w:rPr>
                <w:rFonts w:ascii="Arial" w:hAnsi="Arial" w:cs="Times New Roman"/>
              </w:rPr>
              <w:t>class</w:t>
            </w:r>
            <w:r w:rsidR="00D37B87">
              <w:rPr>
                <w:rFonts w:ascii="Arial" w:hAnsi="Arial" w:cs="Times New Roman"/>
              </w:rPr>
              <w:t>ClassClassc</w:t>
            </w:r>
            <w:r w:rsidRPr="00060582">
              <w:rPr>
                <w:rFonts w:ascii="Arial" w:hAnsi="Arial" w:cs="Times New Roman"/>
              </w:rPr>
              <w:t>standard</w:t>
            </w:r>
            <w:proofErr w:type="spellEnd"/>
            <w:r w:rsidRPr="00060582">
              <w:rPr>
                <w:rFonts w:ascii="Arial" w:hAnsi="Arial" w:cs="Times New Roman"/>
              </w:rPr>
              <w:t xml:space="preserve"> 2</w:t>
            </w:r>
            <w:proofErr w:type="spellStart"/>
            <w:r w:rsidRPr="00060582">
              <w:rPr>
                <w:rFonts w:ascii="Arial" w:hAnsi="Arial" w:cs="Times New Roman"/>
                <w:position w:val="19980"/>
                <w:sz w:val="16"/>
                <w:szCs w:val="16"/>
              </w:rPr>
              <w:t>nd</w:t>
            </w:r>
            <w:proofErr w:type="spellEnd"/>
            <w:r w:rsidRPr="00060582">
              <w:rPr>
                <w:rFonts w:ascii="Arial" w:hAnsi="Arial" w:cs="Times New Roman"/>
                <w:position w:val="19980"/>
                <w:sz w:val="16"/>
                <w:szCs w:val="16"/>
              </w:rPr>
              <w:t xml:space="preserve"> </w:t>
            </w:r>
            <w:r w:rsidRPr="00060582">
              <w:rPr>
                <w:rFonts w:ascii="Arial" w:hAnsi="Arial" w:cs="Times New Roman"/>
              </w:rPr>
              <w:t xml:space="preserve">class </w:t>
            </w:r>
          </w:p>
        </w:tc>
      </w:tr>
    </w:tbl>
    <w:p w14:paraId="141601F4" w14:textId="101E218C" w:rsidR="00367ABD" w:rsidRPr="00DD2D9B" w:rsidRDefault="00367ABD" w:rsidP="00DD2D9B">
      <w:pPr>
        <w:tabs>
          <w:tab w:val="left" w:pos="7000"/>
        </w:tabs>
        <w:rPr>
          <w:rFonts w:ascii="Arial" w:hAnsi="Arial" w:cs="Times New Roman"/>
          <w:sz w:val="20"/>
          <w:szCs w:val="20"/>
        </w:rPr>
      </w:pPr>
    </w:p>
    <w:sectPr w:rsidR="00367ABD" w:rsidRPr="00DD2D9B" w:rsidSect="00367A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D237E"/>
    <w:multiLevelType w:val="multilevel"/>
    <w:tmpl w:val="A394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AB"/>
    <w:rsid w:val="00060582"/>
    <w:rsid w:val="000E4C39"/>
    <w:rsid w:val="001D69AB"/>
    <w:rsid w:val="0032419F"/>
    <w:rsid w:val="00367ABD"/>
    <w:rsid w:val="00403A8A"/>
    <w:rsid w:val="00790F06"/>
    <w:rsid w:val="0080418E"/>
    <w:rsid w:val="008067F2"/>
    <w:rsid w:val="009F4919"/>
    <w:rsid w:val="009F72E5"/>
    <w:rsid w:val="00A83688"/>
    <w:rsid w:val="00BD4DD6"/>
    <w:rsid w:val="00C108E3"/>
    <w:rsid w:val="00CA24E9"/>
    <w:rsid w:val="00CA29A0"/>
    <w:rsid w:val="00D37B87"/>
    <w:rsid w:val="00DD2D9B"/>
    <w:rsid w:val="00E05C22"/>
    <w:rsid w:val="00EB4211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160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9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5C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9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5C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5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2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6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9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5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9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2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0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3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2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6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0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2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6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8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9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e-voice.org.uk/theydonmountparishcouncil/" TargetMode="External"/><Relationship Id="rId8" Type="http://schemas.openxmlformats.org/officeDocument/2006/relationships/hyperlink" Target="mailto:theydonmountparishcouncil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969653-0817-9B46-AFE0-83311803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590</Words>
  <Characters>3366</Characters>
  <Application>Microsoft Macintosh Word</Application>
  <DocSecurity>0</DocSecurity>
  <Lines>28</Lines>
  <Paragraphs>7</Paragraphs>
  <ScaleCrop>false</ScaleCrop>
  <Company>rahn consultants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Kelley</cp:lastModifiedBy>
  <cp:revision>10</cp:revision>
  <cp:lastPrinted>2021-09-15T19:47:00Z</cp:lastPrinted>
  <dcterms:created xsi:type="dcterms:W3CDTF">2021-06-22T15:39:00Z</dcterms:created>
  <dcterms:modified xsi:type="dcterms:W3CDTF">2022-05-23T15:16:00Z</dcterms:modified>
</cp:coreProperties>
</file>