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EAEB5" w14:textId="1410574A" w:rsidR="00CD094F" w:rsidRDefault="00F46684" w:rsidP="00D749D1">
      <w:pPr>
        <w:spacing w:before="33" w:line="237" w:lineRule="auto"/>
        <w:ind w:left="709" w:right="1851" w:hanging="35"/>
        <w:jc w:val="center"/>
        <w:rPr>
          <w:b/>
          <w:sz w:val="20"/>
        </w:rPr>
      </w:pPr>
      <w:r>
        <w:rPr>
          <w:b/>
          <w:sz w:val="20"/>
        </w:rPr>
        <w:t>DRAFT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THEYDON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MOUNT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PARISH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COUNCIL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OGM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HELD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</w:t>
      </w:r>
      <w:r w:rsidR="00D749D1">
        <w:rPr>
          <w:b/>
          <w:spacing w:val="-5"/>
          <w:sz w:val="20"/>
        </w:rPr>
        <w:t xml:space="preserve"> </w:t>
      </w:r>
      <w:r>
        <w:rPr>
          <w:b/>
          <w:sz w:val="20"/>
        </w:rPr>
        <w:t>MOUNT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FARM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CONFERENCE VENUE CM16 7PX AT 7M ON MONDAY 2</w:t>
      </w:r>
      <w:proofErr w:type="spellStart"/>
      <w:r>
        <w:rPr>
          <w:b/>
          <w:position w:val="5"/>
          <w:sz w:val="20"/>
        </w:rPr>
        <w:t>nd</w:t>
      </w:r>
      <w:proofErr w:type="spellEnd"/>
      <w:r>
        <w:rPr>
          <w:b/>
          <w:position w:val="5"/>
          <w:sz w:val="20"/>
        </w:rPr>
        <w:t xml:space="preserve"> </w:t>
      </w:r>
      <w:r>
        <w:rPr>
          <w:b/>
          <w:sz w:val="20"/>
        </w:rPr>
        <w:t>September 2024.</w:t>
      </w:r>
    </w:p>
    <w:p w14:paraId="60CEAEB6" w14:textId="77777777" w:rsidR="00CD094F" w:rsidRDefault="00CD094F" w:rsidP="00D749D1">
      <w:pPr>
        <w:pStyle w:val="BodyText"/>
        <w:spacing w:before="118"/>
        <w:rPr>
          <w:b/>
          <w:sz w:val="20"/>
        </w:rPr>
      </w:pPr>
    </w:p>
    <w:p w14:paraId="60CEAEB7" w14:textId="77777777" w:rsidR="00CD094F" w:rsidRDefault="00F46684">
      <w:pPr>
        <w:pStyle w:val="ListParagraph"/>
        <w:numPr>
          <w:ilvl w:val="0"/>
          <w:numId w:val="2"/>
        </w:numPr>
        <w:tabs>
          <w:tab w:val="left" w:pos="585"/>
        </w:tabs>
        <w:ind w:left="585" w:hanging="298"/>
        <w:jc w:val="left"/>
        <w:rPr>
          <w:b/>
          <w:sz w:val="23"/>
        </w:rPr>
      </w:pPr>
      <w:proofErr w:type="gramStart"/>
      <w:r>
        <w:rPr>
          <w:b/>
          <w:sz w:val="20"/>
        </w:rPr>
        <w:t>Apologies :</w:t>
      </w:r>
      <w:proofErr w:type="gramEnd"/>
      <w:r>
        <w:rPr>
          <w:b/>
          <w:spacing w:val="-1"/>
          <w:sz w:val="20"/>
        </w:rPr>
        <w:t xml:space="preserve"> </w:t>
      </w:r>
      <w:r w:rsidRPr="003D2B18">
        <w:rPr>
          <w:bCs/>
          <w:sz w:val="20"/>
        </w:rPr>
        <w:t>Keith</w:t>
      </w:r>
      <w:r w:rsidRPr="003D2B18">
        <w:rPr>
          <w:bCs/>
          <w:spacing w:val="45"/>
          <w:sz w:val="20"/>
        </w:rPr>
        <w:t xml:space="preserve"> </w:t>
      </w:r>
      <w:r w:rsidRPr="003D2B18">
        <w:rPr>
          <w:bCs/>
          <w:spacing w:val="-2"/>
          <w:sz w:val="20"/>
        </w:rPr>
        <w:t>Farrow</w:t>
      </w:r>
    </w:p>
    <w:p w14:paraId="60CEAEB8" w14:textId="77777777" w:rsidR="00CD094F" w:rsidRDefault="00F46684">
      <w:pPr>
        <w:pStyle w:val="ListParagraph"/>
        <w:numPr>
          <w:ilvl w:val="0"/>
          <w:numId w:val="2"/>
        </w:numPr>
        <w:tabs>
          <w:tab w:val="left" w:pos="585"/>
        </w:tabs>
        <w:spacing w:before="13"/>
        <w:ind w:left="585" w:hanging="298"/>
        <w:jc w:val="left"/>
        <w:rPr>
          <w:b/>
          <w:sz w:val="23"/>
        </w:rPr>
      </w:pPr>
      <w:r>
        <w:rPr>
          <w:b/>
          <w:sz w:val="20"/>
        </w:rPr>
        <w:t>Declarations of Interest:</w:t>
      </w:r>
      <w:r>
        <w:rPr>
          <w:b/>
          <w:spacing w:val="-1"/>
          <w:sz w:val="20"/>
        </w:rPr>
        <w:t xml:space="preserve"> </w:t>
      </w:r>
      <w:r w:rsidRPr="003D2B18">
        <w:rPr>
          <w:bCs/>
          <w:spacing w:val="-4"/>
          <w:sz w:val="20"/>
        </w:rPr>
        <w:t>None</w:t>
      </w:r>
    </w:p>
    <w:p w14:paraId="60CEAEB9" w14:textId="77777777" w:rsidR="00CD094F" w:rsidRDefault="00F46684">
      <w:pPr>
        <w:pStyle w:val="ListParagraph"/>
        <w:numPr>
          <w:ilvl w:val="0"/>
          <w:numId w:val="2"/>
        </w:numPr>
        <w:tabs>
          <w:tab w:val="left" w:pos="585"/>
        </w:tabs>
        <w:spacing w:before="13"/>
        <w:ind w:left="585" w:hanging="298"/>
        <w:jc w:val="left"/>
        <w:rPr>
          <w:b/>
          <w:sz w:val="23"/>
        </w:rPr>
      </w:pPr>
      <w:r>
        <w:rPr>
          <w:b/>
          <w:sz w:val="20"/>
        </w:rPr>
        <w:t xml:space="preserve">Minutes of the last OGM - </w:t>
      </w:r>
      <w:r w:rsidRPr="003D2B18">
        <w:rPr>
          <w:bCs/>
          <w:sz w:val="20"/>
        </w:rPr>
        <w:t xml:space="preserve">Ratified RA to </w:t>
      </w:r>
      <w:r w:rsidRPr="003D2B18">
        <w:rPr>
          <w:bCs/>
          <w:spacing w:val="-2"/>
          <w:sz w:val="20"/>
        </w:rPr>
        <w:t>publish</w:t>
      </w:r>
    </w:p>
    <w:p w14:paraId="60CEAEBA" w14:textId="77777777" w:rsidR="00CD094F" w:rsidRPr="002E489A" w:rsidRDefault="00F46684">
      <w:pPr>
        <w:pStyle w:val="ListParagraph"/>
        <w:numPr>
          <w:ilvl w:val="0"/>
          <w:numId w:val="2"/>
        </w:numPr>
        <w:tabs>
          <w:tab w:val="left" w:pos="581"/>
        </w:tabs>
        <w:spacing w:before="182"/>
        <w:ind w:left="581" w:hanging="288"/>
        <w:jc w:val="left"/>
        <w:rPr>
          <w:b/>
          <w:sz w:val="20"/>
        </w:rPr>
      </w:pPr>
      <w:r w:rsidRPr="002E489A">
        <w:rPr>
          <w:b/>
          <w:spacing w:val="-2"/>
          <w:sz w:val="20"/>
        </w:rPr>
        <w:t>Business:</w:t>
      </w:r>
    </w:p>
    <w:p w14:paraId="60CEAEBB" w14:textId="77777777" w:rsidR="00CD094F" w:rsidRPr="002E489A" w:rsidRDefault="00F46684">
      <w:pPr>
        <w:pStyle w:val="ListParagraph"/>
        <w:numPr>
          <w:ilvl w:val="1"/>
          <w:numId w:val="2"/>
        </w:numPr>
        <w:tabs>
          <w:tab w:val="left" w:pos="1248"/>
        </w:tabs>
        <w:spacing w:before="74"/>
        <w:ind w:left="1248"/>
        <w:rPr>
          <w:b/>
          <w:sz w:val="20"/>
          <w:szCs w:val="20"/>
        </w:rPr>
      </w:pPr>
      <w:r w:rsidRPr="002E489A">
        <w:rPr>
          <w:b/>
          <w:sz w:val="20"/>
          <w:szCs w:val="20"/>
        </w:rPr>
        <w:t xml:space="preserve">Progress </w:t>
      </w:r>
      <w:r w:rsidRPr="002E489A">
        <w:rPr>
          <w:b/>
          <w:spacing w:val="-2"/>
          <w:sz w:val="20"/>
          <w:szCs w:val="20"/>
        </w:rPr>
        <w:t>Reports:</w:t>
      </w:r>
    </w:p>
    <w:p w14:paraId="60CEAEBC" w14:textId="4DB3CB8C" w:rsidR="00CD094F" w:rsidRPr="003D2B18" w:rsidRDefault="00F46684">
      <w:pPr>
        <w:ind w:left="1695"/>
        <w:rPr>
          <w:bCs/>
          <w:sz w:val="20"/>
          <w:szCs w:val="20"/>
        </w:rPr>
      </w:pPr>
      <w:r w:rsidRPr="002E489A">
        <w:rPr>
          <w:b/>
          <w:sz w:val="20"/>
          <w:szCs w:val="20"/>
        </w:rPr>
        <w:t xml:space="preserve">Gateways Initiative – </w:t>
      </w:r>
      <w:r w:rsidRPr="003D2B18">
        <w:rPr>
          <w:bCs/>
          <w:spacing w:val="-5"/>
          <w:sz w:val="20"/>
          <w:szCs w:val="20"/>
        </w:rPr>
        <w:t>RA</w:t>
      </w:r>
      <w:r w:rsidR="000C2463" w:rsidRPr="003D2B18">
        <w:rPr>
          <w:bCs/>
          <w:spacing w:val="-5"/>
          <w:sz w:val="20"/>
          <w:szCs w:val="20"/>
        </w:rPr>
        <w:t xml:space="preserve"> </w:t>
      </w:r>
      <w:r w:rsidR="002E09C8" w:rsidRPr="003D2B18">
        <w:rPr>
          <w:bCs/>
          <w:spacing w:val="-5"/>
          <w:sz w:val="20"/>
          <w:szCs w:val="20"/>
        </w:rPr>
        <w:t>reported</w:t>
      </w:r>
      <w:r w:rsidR="00F017A3" w:rsidRPr="003D2B18">
        <w:rPr>
          <w:bCs/>
          <w:spacing w:val="-5"/>
          <w:sz w:val="20"/>
          <w:szCs w:val="20"/>
        </w:rPr>
        <w:t xml:space="preserve"> that he </w:t>
      </w:r>
      <w:r w:rsidR="00C122BE" w:rsidRPr="003D2B18">
        <w:rPr>
          <w:bCs/>
          <w:spacing w:val="-5"/>
          <w:sz w:val="20"/>
          <w:szCs w:val="20"/>
        </w:rPr>
        <w:t xml:space="preserve">had </w:t>
      </w:r>
      <w:r w:rsidR="00F00BF5" w:rsidRPr="003D2B18">
        <w:rPr>
          <w:bCs/>
          <w:spacing w:val="-5"/>
          <w:sz w:val="20"/>
          <w:szCs w:val="20"/>
        </w:rPr>
        <w:t>complied</w:t>
      </w:r>
      <w:r w:rsidR="001D7831" w:rsidRPr="003D2B18">
        <w:rPr>
          <w:bCs/>
          <w:spacing w:val="-5"/>
          <w:sz w:val="20"/>
          <w:szCs w:val="20"/>
        </w:rPr>
        <w:t xml:space="preserve"> with</w:t>
      </w:r>
      <w:r w:rsidR="00F017A3" w:rsidRPr="003D2B18">
        <w:rPr>
          <w:bCs/>
          <w:spacing w:val="-5"/>
          <w:sz w:val="20"/>
          <w:szCs w:val="20"/>
        </w:rPr>
        <w:t xml:space="preserve"> a request</w:t>
      </w:r>
      <w:r w:rsidR="00A276EF" w:rsidRPr="003D2B18">
        <w:rPr>
          <w:bCs/>
          <w:spacing w:val="-5"/>
          <w:sz w:val="20"/>
          <w:szCs w:val="20"/>
        </w:rPr>
        <w:t xml:space="preserve"> from Essex Highways</w:t>
      </w:r>
      <w:r w:rsidR="001D7831" w:rsidRPr="003D2B18">
        <w:rPr>
          <w:bCs/>
          <w:spacing w:val="-5"/>
          <w:sz w:val="20"/>
          <w:szCs w:val="20"/>
        </w:rPr>
        <w:t xml:space="preserve"> for a </w:t>
      </w:r>
      <w:r w:rsidR="000766FD" w:rsidRPr="003D2B18">
        <w:rPr>
          <w:bCs/>
          <w:spacing w:val="-5"/>
          <w:sz w:val="20"/>
          <w:szCs w:val="20"/>
        </w:rPr>
        <w:t>revised Form A which he had</w:t>
      </w:r>
      <w:r w:rsidR="0083268E" w:rsidRPr="003D2B18">
        <w:rPr>
          <w:bCs/>
          <w:spacing w:val="-5"/>
          <w:sz w:val="20"/>
          <w:szCs w:val="20"/>
        </w:rPr>
        <w:t xml:space="preserve"> then sent in. </w:t>
      </w:r>
      <w:r w:rsidR="00666C56" w:rsidRPr="003D2B18">
        <w:rPr>
          <w:bCs/>
          <w:spacing w:val="-5"/>
          <w:sz w:val="20"/>
          <w:szCs w:val="20"/>
        </w:rPr>
        <w:t>Additionally</w:t>
      </w:r>
      <w:r w:rsidR="00BC25F5" w:rsidRPr="003D2B18">
        <w:rPr>
          <w:bCs/>
          <w:spacing w:val="-5"/>
          <w:sz w:val="20"/>
          <w:szCs w:val="20"/>
        </w:rPr>
        <w:t>,</w:t>
      </w:r>
      <w:r w:rsidR="0083268E" w:rsidRPr="003D2B18">
        <w:rPr>
          <w:bCs/>
          <w:spacing w:val="-5"/>
          <w:sz w:val="20"/>
          <w:szCs w:val="20"/>
        </w:rPr>
        <w:t xml:space="preserve"> Rachel Crouch at Essex Highways had concurred that there remain</w:t>
      </w:r>
      <w:r w:rsidR="00F00BF5" w:rsidRPr="003D2B18">
        <w:rPr>
          <w:bCs/>
          <w:spacing w:val="-5"/>
          <w:sz w:val="20"/>
          <w:szCs w:val="20"/>
        </w:rPr>
        <w:t>e</w:t>
      </w:r>
      <w:r w:rsidR="0083268E" w:rsidRPr="003D2B18">
        <w:rPr>
          <w:bCs/>
          <w:spacing w:val="-5"/>
          <w:sz w:val="20"/>
          <w:szCs w:val="20"/>
        </w:rPr>
        <w:t>d nothing further</w:t>
      </w:r>
      <w:r w:rsidR="00F00BF5" w:rsidRPr="003D2B18">
        <w:rPr>
          <w:bCs/>
          <w:spacing w:val="-5"/>
          <w:sz w:val="20"/>
          <w:szCs w:val="20"/>
        </w:rPr>
        <w:t xml:space="preserve"> for TMPC to do to secure the relevant permits</w:t>
      </w:r>
      <w:r w:rsidR="00666C56" w:rsidRPr="003D2B18">
        <w:rPr>
          <w:bCs/>
          <w:spacing w:val="-5"/>
          <w:sz w:val="20"/>
          <w:szCs w:val="20"/>
        </w:rPr>
        <w:t>. C</w:t>
      </w:r>
      <w:r w:rsidR="00371F13" w:rsidRPr="003D2B18">
        <w:rPr>
          <w:bCs/>
          <w:spacing w:val="-5"/>
          <w:sz w:val="20"/>
          <w:szCs w:val="20"/>
        </w:rPr>
        <w:t>oncern was expressed</w:t>
      </w:r>
      <w:r w:rsidR="00BC25F5" w:rsidRPr="003D2B18">
        <w:rPr>
          <w:bCs/>
          <w:spacing w:val="-5"/>
          <w:sz w:val="20"/>
          <w:szCs w:val="20"/>
        </w:rPr>
        <w:t xml:space="preserve"> as to exactly when such permits would be released to TMPC</w:t>
      </w:r>
      <w:r w:rsidR="00887BB7" w:rsidRPr="003D2B18">
        <w:rPr>
          <w:bCs/>
          <w:spacing w:val="-5"/>
          <w:sz w:val="20"/>
          <w:szCs w:val="20"/>
        </w:rPr>
        <w:t>. RA was tasked to chase down an answer if no permits had emerged</w:t>
      </w:r>
      <w:r w:rsidR="002E09C8" w:rsidRPr="003D2B18">
        <w:rPr>
          <w:bCs/>
          <w:spacing w:val="-5"/>
          <w:sz w:val="20"/>
          <w:szCs w:val="20"/>
        </w:rPr>
        <w:t xml:space="preserve"> within a fortnight.</w:t>
      </w:r>
    </w:p>
    <w:p w14:paraId="60CEAEBD" w14:textId="1C3C79D4" w:rsidR="00CD094F" w:rsidRDefault="00F46684">
      <w:pPr>
        <w:ind w:left="1695"/>
        <w:rPr>
          <w:b/>
          <w:spacing w:val="-4"/>
          <w:sz w:val="20"/>
          <w:szCs w:val="20"/>
        </w:rPr>
      </w:pPr>
      <w:r w:rsidRPr="002E489A">
        <w:rPr>
          <w:b/>
          <w:sz w:val="20"/>
          <w:szCs w:val="20"/>
        </w:rPr>
        <w:t xml:space="preserve">Telephone Box refurbishment – </w:t>
      </w:r>
      <w:r w:rsidRPr="003D2B18">
        <w:rPr>
          <w:bCs/>
          <w:spacing w:val="-4"/>
          <w:sz w:val="20"/>
          <w:szCs w:val="20"/>
        </w:rPr>
        <w:t>HTB</w:t>
      </w:r>
      <w:r w:rsidR="00EA1340" w:rsidRPr="003D2B18">
        <w:rPr>
          <w:bCs/>
          <w:spacing w:val="-4"/>
          <w:sz w:val="20"/>
          <w:szCs w:val="20"/>
        </w:rPr>
        <w:t xml:space="preserve"> stated that the paint had been collected by the painter and the repainting of the box would commence</w:t>
      </w:r>
      <w:r w:rsidR="005402FC" w:rsidRPr="003D2B18">
        <w:rPr>
          <w:bCs/>
          <w:spacing w:val="-4"/>
          <w:sz w:val="20"/>
          <w:szCs w:val="20"/>
        </w:rPr>
        <w:t xml:space="preserve"> shortly.</w:t>
      </w:r>
    </w:p>
    <w:p w14:paraId="32C48B3D" w14:textId="395B5E96" w:rsidR="004D04A1" w:rsidRPr="003D2B18" w:rsidRDefault="004D04A1">
      <w:pPr>
        <w:ind w:left="1695"/>
        <w:rPr>
          <w:bCs/>
          <w:sz w:val="20"/>
          <w:szCs w:val="20"/>
        </w:rPr>
      </w:pPr>
      <w:r w:rsidRPr="00EB491E">
        <w:rPr>
          <w:b/>
          <w:color w:val="FF0000"/>
          <w:spacing w:val="-4"/>
          <w:sz w:val="20"/>
          <w:szCs w:val="20"/>
        </w:rPr>
        <w:t>Post Meeting Note</w:t>
      </w:r>
      <w:r w:rsidRPr="003D2B18">
        <w:rPr>
          <w:bCs/>
          <w:spacing w:val="-4"/>
          <w:sz w:val="20"/>
          <w:szCs w:val="20"/>
        </w:rPr>
        <w:t xml:space="preserve">: the </w:t>
      </w:r>
      <w:r w:rsidR="005A2473" w:rsidRPr="003D2B18">
        <w:rPr>
          <w:bCs/>
          <w:spacing w:val="-4"/>
          <w:sz w:val="20"/>
          <w:szCs w:val="20"/>
        </w:rPr>
        <w:t>phone box was undercoated and top coated within a matter of a few days from the meeting date</w:t>
      </w:r>
      <w:r w:rsidR="00AA4939" w:rsidRPr="003D2B18">
        <w:rPr>
          <w:bCs/>
          <w:spacing w:val="-4"/>
          <w:sz w:val="20"/>
          <w:szCs w:val="20"/>
        </w:rPr>
        <w:t xml:space="preserve">. One side of the box required top coating for the painting task to be completed. HTB added that he recommended that the box be used to hold </w:t>
      </w:r>
      <w:r w:rsidR="003335B8" w:rsidRPr="003D2B18">
        <w:rPr>
          <w:bCs/>
          <w:spacing w:val="-4"/>
          <w:sz w:val="20"/>
          <w:szCs w:val="20"/>
        </w:rPr>
        <w:t>plasticized O.S. maps of the area for walkers and cyclists to benefit from. Council approved the recommendation</w:t>
      </w:r>
      <w:r w:rsidR="00EB491E" w:rsidRPr="003D2B18">
        <w:rPr>
          <w:bCs/>
          <w:spacing w:val="-4"/>
          <w:sz w:val="20"/>
          <w:szCs w:val="20"/>
        </w:rPr>
        <w:t>.</w:t>
      </w:r>
    </w:p>
    <w:p w14:paraId="60CEAEBE" w14:textId="77777777" w:rsidR="00CD094F" w:rsidRPr="002E489A" w:rsidRDefault="00F46684">
      <w:pPr>
        <w:pStyle w:val="ListParagraph"/>
        <w:numPr>
          <w:ilvl w:val="1"/>
          <w:numId w:val="2"/>
        </w:numPr>
        <w:tabs>
          <w:tab w:val="left" w:pos="1215"/>
        </w:tabs>
        <w:ind w:left="1215" w:hanging="534"/>
        <w:rPr>
          <w:b/>
          <w:sz w:val="20"/>
          <w:szCs w:val="20"/>
        </w:rPr>
      </w:pPr>
      <w:r w:rsidRPr="002E489A">
        <w:rPr>
          <w:b/>
          <w:sz w:val="20"/>
          <w:szCs w:val="20"/>
        </w:rPr>
        <w:t xml:space="preserve">Local </w:t>
      </w:r>
      <w:r w:rsidRPr="002E489A">
        <w:rPr>
          <w:b/>
          <w:spacing w:val="-2"/>
          <w:sz w:val="20"/>
          <w:szCs w:val="20"/>
        </w:rPr>
        <w:t>Highways:</w:t>
      </w:r>
    </w:p>
    <w:p w14:paraId="60CEAEBF" w14:textId="40BB8631" w:rsidR="00CD094F" w:rsidRPr="00F24DF5" w:rsidRDefault="00F46684">
      <w:pPr>
        <w:ind w:left="1695"/>
        <w:rPr>
          <w:bCs/>
          <w:sz w:val="20"/>
          <w:szCs w:val="20"/>
        </w:rPr>
      </w:pPr>
      <w:r w:rsidRPr="002E489A">
        <w:rPr>
          <w:b/>
          <w:sz w:val="20"/>
          <w:szCs w:val="20"/>
        </w:rPr>
        <w:t xml:space="preserve">Speeding and traffic calming initiatives – </w:t>
      </w:r>
      <w:r w:rsidRPr="00F24DF5">
        <w:rPr>
          <w:bCs/>
          <w:sz w:val="20"/>
          <w:szCs w:val="20"/>
        </w:rPr>
        <w:t xml:space="preserve">JH </w:t>
      </w:r>
      <w:r w:rsidR="00A54012" w:rsidRPr="00F24DF5">
        <w:rPr>
          <w:bCs/>
          <w:sz w:val="20"/>
          <w:szCs w:val="20"/>
        </w:rPr>
        <w:t>ran through a presentation of the progress he and PC had de</w:t>
      </w:r>
      <w:r w:rsidR="00C20242" w:rsidRPr="00F24DF5">
        <w:rPr>
          <w:bCs/>
          <w:sz w:val="20"/>
          <w:szCs w:val="20"/>
        </w:rPr>
        <w:t>veloped to date.</w:t>
      </w:r>
      <w:r w:rsidR="00A04323" w:rsidRPr="00F24DF5">
        <w:rPr>
          <w:bCs/>
          <w:sz w:val="20"/>
          <w:szCs w:val="20"/>
        </w:rPr>
        <w:t xml:space="preserve"> PC reported on his discussion with Cllr McIvor</w:t>
      </w:r>
      <w:r w:rsidR="00A114CD" w:rsidRPr="00F24DF5">
        <w:rPr>
          <w:bCs/>
          <w:sz w:val="20"/>
          <w:szCs w:val="20"/>
        </w:rPr>
        <w:t xml:space="preserve"> and the suggestions offered by Cllr McIvor to</w:t>
      </w:r>
      <w:r w:rsidR="007E4132" w:rsidRPr="00F24DF5">
        <w:rPr>
          <w:bCs/>
          <w:sz w:val="20"/>
          <w:szCs w:val="20"/>
        </w:rPr>
        <w:t xml:space="preserve"> progress the matter and achieve a positive outcome. JH was keen to stress that</w:t>
      </w:r>
      <w:r w:rsidR="00022E5D" w:rsidRPr="00F24DF5">
        <w:rPr>
          <w:bCs/>
          <w:sz w:val="20"/>
          <w:szCs w:val="20"/>
        </w:rPr>
        <w:t xml:space="preserve"> the final submission should avoid claiming that vehicles were speeding on our roads</w:t>
      </w:r>
      <w:r w:rsidR="004B3C79" w:rsidRPr="00F24DF5">
        <w:rPr>
          <w:bCs/>
          <w:sz w:val="20"/>
          <w:szCs w:val="20"/>
        </w:rPr>
        <w:t xml:space="preserve"> – instead that the roads</w:t>
      </w:r>
      <w:r w:rsidR="00F63B65" w:rsidRPr="00F24DF5">
        <w:rPr>
          <w:bCs/>
          <w:sz w:val="20"/>
          <w:szCs w:val="20"/>
        </w:rPr>
        <w:t>, the routes they followed and the geographical features they traversed</w:t>
      </w:r>
      <w:r w:rsidR="0063133B" w:rsidRPr="00F24DF5">
        <w:rPr>
          <w:bCs/>
          <w:sz w:val="20"/>
          <w:szCs w:val="20"/>
        </w:rPr>
        <w:t xml:space="preserve"> we unable</w:t>
      </w:r>
      <w:r w:rsidR="00CF4A45" w:rsidRPr="00F24DF5">
        <w:rPr>
          <w:bCs/>
          <w:sz w:val="20"/>
          <w:szCs w:val="20"/>
        </w:rPr>
        <w:t xml:space="preserve"> to support a speed limit of 60mph. It was suggested that as the work and analysis evolved</w:t>
      </w:r>
      <w:r w:rsidR="00872CD8" w:rsidRPr="00F24DF5">
        <w:rPr>
          <w:bCs/>
          <w:sz w:val="20"/>
          <w:szCs w:val="20"/>
        </w:rPr>
        <w:t>, it would make sense to</w:t>
      </w:r>
      <w:r w:rsidR="00E72093" w:rsidRPr="00F24DF5">
        <w:rPr>
          <w:bCs/>
          <w:sz w:val="20"/>
          <w:szCs w:val="20"/>
        </w:rPr>
        <w:t xml:space="preserve"> submit a case that contained a mixture of the most important initiatives</w:t>
      </w:r>
      <w:r w:rsidR="00DB661B" w:rsidRPr="00F24DF5">
        <w:rPr>
          <w:bCs/>
          <w:sz w:val="20"/>
          <w:szCs w:val="20"/>
        </w:rPr>
        <w:t xml:space="preserve"> to secure safer roads in the parish such as </w:t>
      </w:r>
      <w:r w:rsidR="00193440">
        <w:rPr>
          <w:bCs/>
          <w:sz w:val="20"/>
          <w:szCs w:val="20"/>
        </w:rPr>
        <w:t xml:space="preserve">warning </w:t>
      </w:r>
      <w:r w:rsidR="00DB661B" w:rsidRPr="00F24DF5">
        <w:rPr>
          <w:bCs/>
          <w:sz w:val="20"/>
          <w:szCs w:val="20"/>
        </w:rPr>
        <w:t>si</w:t>
      </w:r>
      <w:r w:rsidR="004D6B2F" w:rsidRPr="00F24DF5">
        <w:rPr>
          <w:bCs/>
          <w:sz w:val="20"/>
          <w:szCs w:val="20"/>
        </w:rPr>
        <w:t xml:space="preserve">gnage at </w:t>
      </w:r>
      <w:proofErr w:type="gramStart"/>
      <w:r w:rsidR="004D6B2F" w:rsidRPr="00F24DF5">
        <w:rPr>
          <w:bCs/>
          <w:sz w:val="20"/>
          <w:szCs w:val="20"/>
        </w:rPr>
        <w:t>high risk</w:t>
      </w:r>
      <w:proofErr w:type="gramEnd"/>
      <w:r w:rsidR="004D6B2F" w:rsidRPr="00F24DF5">
        <w:rPr>
          <w:bCs/>
          <w:sz w:val="20"/>
          <w:szCs w:val="20"/>
        </w:rPr>
        <w:t xml:space="preserve"> curves and junctions, adequate line marking</w:t>
      </w:r>
      <w:r w:rsidR="00534890" w:rsidRPr="00F24DF5">
        <w:rPr>
          <w:bCs/>
          <w:sz w:val="20"/>
          <w:szCs w:val="20"/>
        </w:rPr>
        <w:t xml:space="preserve"> and additional signs to promote awareness of other risk factors</w:t>
      </w:r>
      <w:r w:rsidR="00B3253F" w:rsidRPr="00F24DF5">
        <w:rPr>
          <w:bCs/>
          <w:sz w:val="20"/>
          <w:szCs w:val="20"/>
        </w:rPr>
        <w:t xml:space="preserve"> to road users - like deer and horse</w:t>
      </w:r>
      <w:r w:rsidR="00D963B9" w:rsidRPr="00F24DF5">
        <w:rPr>
          <w:bCs/>
          <w:sz w:val="20"/>
          <w:szCs w:val="20"/>
        </w:rPr>
        <w:t>s</w:t>
      </w:r>
      <w:r w:rsidR="00B3253F" w:rsidRPr="00F24DF5">
        <w:rPr>
          <w:bCs/>
          <w:sz w:val="20"/>
          <w:szCs w:val="20"/>
        </w:rPr>
        <w:t xml:space="preserve"> and </w:t>
      </w:r>
      <w:r w:rsidR="00D963B9" w:rsidRPr="00F24DF5">
        <w:rPr>
          <w:bCs/>
          <w:sz w:val="20"/>
          <w:szCs w:val="20"/>
        </w:rPr>
        <w:t>blind</w:t>
      </w:r>
      <w:r w:rsidR="00F24DF5" w:rsidRPr="00F24DF5">
        <w:rPr>
          <w:bCs/>
          <w:sz w:val="20"/>
          <w:szCs w:val="20"/>
        </w:rPr>
        <w:t xml:space="preserve"> junctions etc.</w:t>
      </w:r>
    </w:p>
    <w:p w14:paraId="60CEAEC0" w14:textId="658C00C6" w:rsidR="00CD094F" w:rsidRPr="002E489A" w:rsidRDefault="00F46684">
      <w:pPr>
        <w:pStyle w:val="ListParagraph"/>
        <w:numPr>
          <w:ilvl w:val="1"/>
          <w:numId w:val="2"/>
        </w:numPr>
        <w:tabs>
          <w:tab w:val="left" w:pos="1215"/>
        </w:tabs>
        <w:ind w:left="1215" w:hanging="534"/>
        <w:rPr>
          <w:b/>
          <w:sz w:val="20"/>
          <w:szCs w:val="20"/>
        </w:rPr>
      </w:pPr>
      <w:r w:rsidRPr="002E489A">
        <w:rPr>
          <w:b/>
          <w:sz w:val="20"/>
          <w:szCs w:val="20"/>
        </w:rPr>
        <w:t xml:space="preserve">August BBQ </w:t>
      </w:r>
      <w:r w:rsidRPr="002E489A">
        <w:rPr>
          <w:b/>
          <w:spacing w:val="-10"/>
          <w:sz w:val="20"/>
          <w:szCs w:val="20"/>
        </w:rPr>
        <w:t>–</w:t>
      </w:r>
      <w:r w:rsidR="00413EB4">
        <w:rPr>
          <w:b/>
          <w:spacing w:val="-10"/>
          <w:sz w:val="20"/>
          <w:szCs w:val="20"/>
        </w:rPr>
        <w:t xml:space="preserve"> </w:t>
      </w:r>
      <w:r w:rsidR="00413EB4" w:rsidRPr="009D3397">
        <w:rPr>
          <w:bCs/>
          <w:spacing w:val="-10"/>
          <w:sz w:val="20"/>
          <w:szCs w:val="20"/>
        </w:rPr>
        <w:t>MH summarized the financial outcome of the recently held Parish BBQ</w:t>
      </w:r>
      <w:r w:rsidR="00AC0DD3" w:rsidRPr="009D3397">
        <w:rPr>
          <w:bCs/>
          <w:spacing w:val="-10"/>
          <w:sz w:val="20"/>
          <w:szCs w:val="20"/>
        </w:rPr>
        <w:t>.</w:t>
      </w:r>
      <w:r w:rsidR="00193440" w:rsidRPr="009D3397">
        <w:rPr>
          <w:bCs/>
          <w:spacing w:val="-10"/>
          <w:sz w:val="20"/>
          <w:szCs w:val="20"/>
        </w:rPr>
        <w:t xml:space="preserve"> Attended by around 80</w:t>
      </w:r>
      <w:r w:rsidR="001B676B" w:rsidRPr="009D3397">
        <w:rPr>
          <w:bCs/>
          <w:spacing w:val="-10"/>
          <w:sz w:val="20"/>
          <w:szCs w:val="20"/>
        </w:rPr>
        <w:t xml:space="preserve"> people the event produced a</w:t>
      </w:r>
      <w:r w:rsidR="004D006A" w:rsidRPr="009D3397">
        <w:rPr>
          <w:bCs/>
          <w:spacing w:val="-10"/>
          <w:sz w:val="20"/>
          <w:szCs w:val="20"/>
        </w:rPr>
        <w:t xml:space="preserve"> small surplus</w:t>
      </w:r>
      <w:r w:rsidR="00D93457" w:rsidRPr="009D3397">
        <w:rPr>
          <w:bCs/>
          <w:spacing w:val="-10"/>
          <w:sz w:val="20"/>
          <w:szCs w:val="20"/>
        </w:rPr>
        <w:t xml:space="preserve"> after all bills and payments were accounted for.</w:t>
      </w:r>
      <w:r w:rsidR="009D3397">
        <w:rPr>
          <w:bCs/>
          <w:spacing w:val="-10"/>
          <w:sz w:val="20"/>
          <w:szCs w:val="20"/>
        </w:rPr>
        <w:t xml:space="preserve"> HTB added that</w:t>
      </w:r>
      <w:r w:rsidR="000368CB">
        <w:rPr>
          <w:bCs/>
          <w:spacing w:val="-10"/>
          <w:sz w:val="20"/>
          <w:szCs w:val="20"/>
        </w:rPr>
        <w:t xml:space="preserve"> the event had clearly been a success and that attendees reported</w:t>
      </w:r>
      <w:r w:rsidR="00D61024">
        <w:rPr>
          <w:bCs/>
          <w:spacing w:val="-10"/>
          <w:sz w:val="20"/>
          <w:szCs w:val="20"/>
        </w:rPr>
        <w:t xml:space="preserve"> that they had enjoyed the day, the entertainment and the food. The wine tasting event he added had been a </w:t>
      </w:r>
      <w:r w:rsidR="0042709B">
        <w:rPr>
          <w:bCs/>
          <w:spacing w:val="-10"/>
          <w:sz w:val="20"/>
          <w:szCs w:val="20"/>
        </w:rPr>
        <w:t>particular</w:t>
      </w:r>
      <w:r w:rsidR="0062628E">
        <w:rPr>
          <w:bCs/>
          <w:spacing w:val="-10"/>
          <w:sz w:val="20"/>
          <w:szCs w:val="20"/>
        </w:rPr>
        <w:t xml:space="preserve"> success.</w:t>
      </w:r>
    </w:p>
    <w:p w14:paraId="60CEAEC2" w14:textId="77777777" w:rsidR="00CD094F" w:rsidRPr="002E489A" w:rsidRDefault="00F46684">
      <w:pPr>
        <w:pStyle w:val="ListParagraph"/>
        <w:numPr>
          <w:ilvl w:val="1"/>
          <w:numId w:val="2"/>
        </w:numPr>
        <w:tabs>
          <w:tab w:val="left" w:pos="1695"/>
        </w:tabs>
        <w:ind w:left="1695" w:hanging="1014"/>
        <w:rPr>
          <w:b/>
          <w:sz w:val="20"/>
          <w:szCs w:val="20"/>
        </w:rPr>
      </w:pPr>
      <w:r w:rsidRPr="002E489A">
        <w:rPr>
          <w:b/>
          <w:sz w:val="20"/>
          <w:szCs w:val="20"/>
        </w:rPr>
        <w:t xml:space="preserve">Newsletter – HTB &amp; </w:t>
      </w:r>
      <w:r w:rsidRPr="002E489A">
        <w:rPr>
          <w:b/>
          <w:spacing w:val="-5"/>
          <w:sz w:val="20"/>
          <w:szCs w:val="20"/>
        </w:rPr>
        <w:t>MH</w:t>
      </w:r>
    </w:p>
    <w:p w14:paraId="60CEAEC3" w14:textId="77777777" w:rsidR="00CD094F" w:rsidRPr="002E489A" w:rsidRDefault="00F46684">
      <w:pPr>
        <w:pStyle w:val="ListParagraph"/>
        <w:numPr>
          <w:ilvl w:val="1"/>
          <w:numId w:val="2"/>
        </w:numPr>
        <w:tabs>
          <w:tab w:val="left" w:pos="1695"/>
        </w:tabs>
        <w:ind w:left="1695" w:hanging="1014"/>
        <w:rPr>
          <w:b/>
          <w:sz w:val="20"/>
          <w:szCs w:val="20"/>
        </w:rPr>
      </w:pPr>
      <w:r w:rsidRPr="002E489A">
        <w:rPr>
          <w:b/>
          <w:sz w:val="20"/>
          <w:szCs w:val="20"/>
        </w:rPr>
        <w:t xml:space="preserve">Litter Pick </w:t>
      </w:r>
      <w:r w:rsidRPr="002E489A">
        <w:rPr>
          <w:b/>
          <w:spacing w:val="-2"/>
          <w:sz w:val="20"/>
          <w:szCs w:val="20"/>
        </w:rPr>
        <w:t>Publicity</w:t>
      </w:r>
    </w:p>
    <w:p w14:paraId="60CEAEC4" w14:textId="77777777" w:rsidR="00CD094F" w:rsidRPr="002E489A" w:rsidRDefault="00CD094F">
      <w:pPr>
        <w:pStyle w:val="BodyText"/>
        <w:spacing w:before="1"/>
        <w:rPr>
          <w:b/>
          <w:sz w:val="20"/>
          <w:szCs w:val="20"/>
        </w:rPr>
      </w:pPr>
    </w:p>
    <w:p w14:paraId="60CEAEC5" w14:textId="77777777" w:rsidR="00CD094F" w:rsidRPr="002E489A" w:rsidRDefault="00F46684">
      <w:pPr>
        <w:pStyle w:val="ListParagraph"/>
        <w:numPr>
          <w:ilvl w:val="0"/>
          <w:numId w:val="2"/>
        </w:numPr>
        <w:tabs>
          <w:tab w:val="left" w:pos="614"/>
        </w:tabs>
        <w:spacing w:line="341" w:lineRule="exact"/>
        <w:ind w:left="614" w:hanging="359"/>
        <w:jc w:val="left"/>
        <w:rPr>
          <w:b/>
          <w:position w:val="1"/>
          <w:sz w:val="20"/>
          <w:szCs w:val="20"/>
        </w:rPr>
      </w:pPr>
      <w:r w:rsidRPr="002E489A">
        <w:rPr>
          <w:b/>
          <w:spacing w:val="-2"/>
          <w:sz w:val="20"/>
          <w:szCs w:val="20"/>
        </w:rPr>
        <w:t>Finance:</w:t>
      </w:r>
    </w:p>
    <w:p w14:paraId="60CEAEC6" w14:textId="3E2F62D4" w:rsidR="00CD094F" w:rsidRPr="008B4C66" w:rsidRDefault="00F46684">
      <w:pPr>
        <w:pStyle w:val="ListParagraph"/>
        <w:numPr>
          <w:ilvl w:val="1"/>
          <w:numId w:val="2"/>
        </w:numPr>
        <w:tabs>
          <w:tab w:val="left" w:pos="1695"/>
        </w:tabs>
        <w:spacing w:line="293" w:lineRule="exact"/>
        <w:ind w:left="1695" w:hanging="1020"/>
        <w:rPr>
          <w:bCs/>
          <w:sz w:val="20"/>
          <w:szCs w:val="20"/>
        </w:rPr>
      </w:pPr>
      <w:r w:rsidRPr="002E489A">
        <w:rPr>
          <w:b/>
          <w:sz w:val="20"/>
          <w:szCs w:val="20"/>
        </w:rPr>
        <w:t xml:space="preserve">Current Financial Position and Banking Update – </w:t>
      </w:r>
      <w:r w:rsidRPr="008B4C66">
        <w:rPr>
          <w:bCs/>
          <w:spacing w:val="-5"/>
          <w:sz w:val="20"/>
          <w:szCs w:val="20"/>
        </w:rPr>
        <w:t>MH</w:t>
      </w:r>
      <w:r w:rsidR="008B4C66">
        <w:rPr>
          <w:bCs/>
          <w:spacing w:val="-5"/>
          <w:sz w:val="20"/>
          <w:szCs w:val="20"/>
        </w:rPr>
        <w:t xml:space="preserve"> reported a healthy balance </w:t>
      </w:r>
      <w:r w:rsidR="007E4281">
        <w:rPr>
          <w:bCs/>
          <w:spacing w:val="-5"/>
          <w:sz w:val="20"/>
          <w:szCs w:val="20"/>
        </w:rPr>
        <w:t>at the bank with most of the funds earmarked for projects in the pipeline (</w:t>
      </w:r>
      <w:r w:rsidR="00D4149B">
        <w:rPr>
          <w:bCs/>
          <w:spacing w:val="-5"/>
          <w:sz w:val="20"/>
          <w:szCs w:val="20"/>
        </w:rPr>
        <w:t>G</w:t>
      </w:r>
      <w:r w:rsidR="007E4281">
        <w:rPr>
          <w:bCs/>
          <w:spacing w:val="-5"/>
          <w:sz w:val="20"/>
          <w:szCs w:val="20"/>
        </w:rPr>
        <w:t xml:space="preserve">ateways and </w:t>
      </w:r>
      <w:r w:rsidR="00D4149B">
        <w:rPr>
          <w:bCs/>
          <w:spacing w:val="-5"/>
          <w:sz w:val="20"/>
          <w:szCs w:val="20"/>
        </w:rPr>
        <w:t>T</w:t>
      </w:r>
      <w:r w:rsidR="007E4281">
        <w:rPr>
          <w:bCs/>
          <w:spacing w:val="-5"/>
          <w:sz w:val="20"/>
          <w:szCs w:val="20"/>
        </w:rPr>
        <w:t>elephone Box</w:t>
      </w:r>
      <w:r w:rsidR="00D4149B">
        <w:rPr>
          <w:bCs/>
          <w:spacing w:val="-5"/>
          <w:sz w:val="20"/>
          <w:szCs w:val="20"/>
        </w:rPr>
        <w:t xml:space="preserve"> </w:t>
      </w:r>
      <w:proofErr w:type="spellStart"/>
      <w:r w:rsidR="00D4149B">
        <w:rPr>
          <w:bCs/>
          <w:spacing w:val="-5"/>
          <w:sz w:val="20"/>
          <w:szCs w:val="20"/>
        </w:rPr>
        <w:t>etc</w:t>
      </w:r>
      <w:proofErr w:type="spellEnd"/>
      <w:r w:rsidR="00D4149B">
        <w:rPr>
          <w:bCs/>
          <w:spacing w:val="-5"/>
          <w:sz w:val="20"/>
          <w:szCs w:val="20"/>
        </w:rPr>
        <w:t>)</w:t>
      </w:r>
    </w:p>
    <w:p w14:paraId="60CEAEC7" w14:textId="77777777" w:rsidR="00CD094F" w:rsidRPr="002E489A" w:rsidRDefault="00CD094F">
      <w:pPr>
        <w:pStyle w:val="BodyText"/>
        <w:spacing w:before="1"/>
        <w:rPr>
          <w:b/>
          <w:sz w:val="20"/>
          <w:szCs w:val="20"/>
        </w:rPr>
      </w:pPr>
    </w:p>
    <w:p w14:paraId="60CEAEC8" w14:textId="4611B55B" w:rsidR="00CD094F" w:rsidRPr="002E489A" w:rsidRDefault="00F46684">
      <w:pPr>
        <w:pStyle w:val="ListParagraph"/>
        <w:numPr>
          <w:ilvl w:val="0"/>
          <w:numId w:val="2"/>
        </w:numPr>
        <w:tabs>
          <w:tab w:val="left" w:pos="614"/>
        </w:tabs>
        <w:ind w:left="614" w:hanging="359"/>
        <w:jc w:val="left"/>
        <w:rPr>
          <w:b/>
          <w:position w:val="1"/>
          <w:sz w:val="20"/>
          <w:szCs w:val="20"/>
        </w:rPr>
      </w:pPr>
      <w:r w:rsidRPr="002E489A">
        <w:rPr>
          <w:b/>
          <w:sz w:val="20"/>
          <w:szCs w:val="20"/>
        </w:rPr>
        <w:t xml:space="preserve">District </w:t>
      </w:r>
      <w:proofErr w:type="spellStart"/>
      <w:r w:rsidRPr="002E489A">
        <w:rPr>
          <w:b/>
          <w:sz w:val="20"/>
          <w:szCs w:val="20"/>
        </w:rPr>
        <w:t>Councillors</w:t>
      </w:r>
      <w:proofErr w:type="spellEnd"/>
      <w:r w:rsidRPr="002E489A">
        <w:rPr>
          <w:b/>
          <w:sz w:val="20"/>
          <w:szCs w:val="20"/>
        </w:rPr>
        <w:t xml:space="preserve"> Report –</w:t>
      </w:r>
      <w:r w:rsidR="00B44F90" w:rsidRPr="00B44F90">
        <w:rPr>
          <w:bCs/>
          <w:sz w:val="20"/>
          <w:szCs w:val="20"/>
        </w:rPr>
        <w:t xml:space="preserve">No representative district </w:t>
      </w:r>
      <w:proofErr w:type="spellStart"/>
      <w:r w:rsidR="00B44F90" w:rsidRPr="00B44F90">
        <w:rPr>
          <w:bCs/>
          <w:sz w:val="20"/>
          <w:szCs w:val="20"/>
        </w:rPr>
        <w:t>councillor</w:t>
      </w:r>
      <w:proofErr w:type="spellEnd"/>
      <w:r w:rsidR="00B44F90" w:rsidRPr="00B44F90">
        <w:rPr>
          <w:bCs/>
          <w:sz w:val="20"/>
          <w:szCs w:val="20"/>
        </w:rPr>
        <w:t xml:space="preserve"> was available to attend</w:t>
      </w:r>
    </w:p>
    <w:p w14:paraId="60CEAEC9" w14:textId="77777777" w:rsidR="00CD094F" w:rsidRPr="002E489A" w:rsidRDefault="00CD094F">
      <w:pPr>
        <w:pStyle w:val="BodyText"/>
        <w:rPr>
          <w:b/>
          <w:sz w:val="20"/>
          <w:szCs w:val="20"/>
        </w:rPr>
      </w:pPr>
    </w:p>
    <w:p w14:paraId="60CEAECB" w14:textId="13EFCBB2" w:rsidR="00CD094F" w:rsidRPr="0093263D" w:rsidRDefault="00F46684" w:rsidP="00AC37B6">
      <w:pPr>
        <w:pStyle w:val="ListParagraph"/>
        <w:numPr>
          <w:ilvl w:val="0"/>
          <w:numId w:val="2"/>
        </w:numPr>
        <w:tabs>
          <w:tab w:val="left" w:pos="614"/>
        </w:tabs>
        <w:ind w:left="614" w:hanging="359"/>
        <w:jc w:val="left"/>
        <w:rPr>
          <w:b/>
          <w:sz w:val="20"/>
          <w:szCs w:val="20"/>
        </w:rPr>
      </w:pPr>
      <w:r w:rsidRPr="002E489A">
        <w:rPr>
          <w:b/>
          <w:sz w:val="20"/>
          <w:szCs w:val="20"/>
        </w:rPr>
        <w:t xml:space="preserve">Adjacent Parish Councils Liaison </w:t>
      </w:r>
      <w:r w:rsidR="00AC37B6">
        <w:rPr>
          <w:b/>
          <w:sz w:val="20"/>
          <w:szCs w:val="20"/>
        </w:rPr>
        <w:t>–</w:t>
      </w:r>
      <w:r w:rsidR="0093263D">
        <w:rPr>
          <w:b/>
          <w:sz w:val="20"/>
          <w:szCs w:val="20"/>
        </w:rPr>
        <w:t xml:space="preserve"> </w:t>
      </w:r>
      <w:r w:rsidR="0093263D" w:rsidRPr="0093263D">
        <w:rPr>
          <w:bCs/>
          <w:sz w:val="20"/>
          <w:szCs w:val="20"/>
        </w:rPr>
        <w:t>PC agreed to draft a communique for adjacent PC’s</w:t>
      </w:r>
    </w:p>
    <w:p w14:paraId="1A0AF96D" w14:textId="77777777" w:rsidR="0093263D" w:rsidRPr="0093263D" w:rsidRDefault="0093263D" w:rsidP="0093263D">
      <w:pPr>
        <w:pStyle w:val="ListParagraph"/>
        <w:rPr>
          <w:b/>
          <w:sz w:val="20"/>
          <w:szCs w:val="20"/>
        </w:rPr>
      </w:pPr>
    </w:p>
    <w:p w14:paraId="60CEAECC" w14:textId="77777777" w:rsidR="00CD094F" w:rsidRPr="002E489A" w:rsidRDefault="00F46684">
      <w:pPr>
        <w:pStyle w:val="ListParagraph"/>
        <w:numPr>
          <w:ilvl w:val="0"/>
          <w:numId w:val="2"/>
        </w:numPr>
        <w:tabs>
          <w:tab w:val="left" w:pos="614"/>
        </w:tabs>
        <w:ind w:left="614" w:hanging="359"/>
        <w:jc w:val="left"/>
        <w:rPr>
          <w:b/>
          <w:position w:val="1"/>
          <w:sz w:val="20"/>
          <w:szCs w:val="20"/>
        </w:rPr>
      </w:pPr>
      <w:r w:rsidRPr="002E489A">
        <w:rPr>
          <w:b/>
          <w:spacing w:val="-2"/>
          <w:sz w:val="20"/>
          <w:szCs w:val="20"/>
        </w:rPr>
        <w:t>Planning:</w:t>
      </w:r>
    </w:p>
    <w:p w14:paraId="60CEAECD" w14:textId="261A2C27" w:rsidR="00CD094F" w:rsidRPr="00713DED" w:rsidRDefault="00F46684" w:rsidP="00713DED">
      <w:pPr>
        <w:pStyle w:val="ListParagraph"/>
        <w:numPr>
          <w:ilvl w:val="1"/>
          <w:numId w:val="2"/>
        </w:numPr>
        <w:tabs>
          <w:tab w:val="left" w:pos="1695"/>
        </w:tabs>
        <w:spacing w:before="26"/>
        <w:ind w:hanging="710"/>
        <w:rPr>
          <w:b/>
          <w:sz w:val="20"/>
          <w:szCs w:val="20"/>
        </w:rPr>
      </w:pPr>
      <w:proofErr w:type="spellStart"/>
      <w:r w:rsidRPr="00713DED">
        <w:rPr>
          <w:b/>
          <w:sz w:val="20"/>
          <w:szCs w:val="20"/>
        </w:rPr>
        <w:t>Shalesmere</w:t>
      </w:r>
      <w:proofErr w:type="spellEnd"/>
      <w:r w:rsidRPr="00713DED">
        <w:rPr>
          <w:b/>
          <w:spacing w:val="-4"/>
          <w:sz w:val="20"/>
          <w:szCs w:val="20"/>
        </w:rPr>
        <w:t xml:space="preserve"> </w:t>
      </w:r>
      <w:r w:rsidRPr="00713DED">
        <w:rPr>
          <w:b/>
          <w:sz w:val="20"/>
          <w:szCs w:val="20"/>
        </w:rPr>
        <w:t>Cottage/Nursery</w:t>
      </w:r>
      <w:r w:rsidRPr="00713DED">
        <w:rPr>
          <w:b/>
          <w:spacing w:val="-1"/>
          <w:sz w:val="20"/>
          <w:szCs w:val="20"/>
        </w:rPr>
        <w:t xml:space="preserve"> </w:t>
      </w:r>
      <w:r w:rsidRPr="00713DED">
        <w:rPr>
          <w:b/>
          <w:sz w:val="20"/>
          <w:szCs w:val="20"/>
        </w:rPr>
        <w:t>(EPF/0274/24)</w:t>
      </w:r>
      <w:r w:rsidRPr="00713DED">
        <w:rPr>
          <w:b/>
          <w:spacing w:val="-2"/>
          <w:sz w:val="20"/>
          <w:szCs w:val="20"/>
        </w:rPr>
        <w:t xml:space="preserve"> </w:t>
      </w:r>
      <w:r w:rsidRPr="00713DED">
        <w:rPr>
          <w:b/>
          <w:sz w:val="20"/>
          <w:szCs w:val="20"/>
        </w:rPr>
        <w:t>–</w:t>
      </w:r>
      <w:r w:rsidRPr="00713DED">
        <w:rPr>
          <w:b/>
          <w:spacing w:val="-1"/>
          <w:sz w:val="20"/>
          <w:szCs w:val="20"/>
        </w:rPr>
        <w:t xml:space="preserve"> </w:t>
      </w:r>
      <w:r w:rsidRPr="00713DED">
        <w:rPr>
          <w:bCs/>
          <w:sz w:val="20"/>
          <w:szCs w:val="20"/>
        </w:rPr>
        <w:t>UNDER</w:t>
      </w:r>
      <w:r w:rsidRPr="00713DED">
        <w:rPr>
          <w:bCs/>
          <w:spacing w:val="-1"/>
          <w:sz w:val="20"/>
          <w:szCs w:val="20"/>
        </w:rPr>
        <w:t xml:space="preserve"> </w:t>
      </w:r>
      <w:r w:rsidRPr="00713DED">
        <w:rPr>
          <w:bCs/>
          <w:spacing w:val="-2"/>
          <w:sz w:val="20"/>
          <w:szCs w:val="20"/>
        </w:rPr>
        <w:t>CONSULTATION</w:t>
      </w:r>
      <w:r w:rsidR="000F2890" w:rsidRPr="00713DED">
        <w:rPr>
          <w:bCs/>
          <w:spacing w:val="-2"/>
          <w:sz w:val="20"/>
          <w:szCs w:val="20"/>
        </w:rPr>
        <w:t xml:space="preserve"> TMPC to keep a watching brief</w:t>
      </w:r>
      <w:r w:rsidR="0093263D" w:rsidRPr="00713DED">
        <w:rPr>
          <w:bCs/>
          <w:spacing w:val="-2"/>
          <w:sz w:val="20"/>
          <w:szCs w:val="20"/>
        </w:rPr>
        <w:t>.</w:t>
      </w:r>
    </w:p>
    <w:p w14:paraId="60CEAECE" w14:textId="70F219A2" w:rsidR="00CD094F" w:rsidRPr="00D03986" w:rsidRDefault="00F46684" w:rsidP="00713DED">
      <w:pPr>
        <w:pStyle w:val="ListParagraph"/>
        <w:numPr>
          <w:ilvl w:val="1"/>
          <w:numId w:val="2"/>
        </w:numPr>
        <w:tabs>
          <w:tab w:val="left" w:pos="1695"/>
        </w:tabs>
        <w:spacing w:before="23"/>
        <w:ind w:left="1695"/>
        <w:rPr>
          <w:bCs/>
          <w:sz w:val="20"/>
          <w:szCs w:val="20"/>
        </w:rPr>
      </w:pPr>
      <w:r w:rsidRPr="002E489A">
        <w:rPr>
          <w:b/>
          <w:sz w:val="20"/>
          <w:szCs w:val="20"/>
        </w:rPr>
        <w:lastRenderedPageBreak/>
        <w:t>Garden</w:t>
      </w:r>
      <w:r w:rsidRPr="002E489A">
        <w:rPr>
          <w:b/>
          <w:spacing w:val="-2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Cottage</w:t>
      </w:r>
      <w:r w:rsidRPr="002E489A">
        <w:rPr>
          <w:b/>
          <w:spacing w:val="-2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(EPF/1122/24)</w:t>
      </w:r>
      <w:r w:rsidRPr="002E489A">
        <w:rPr>
          <w:b/>
          <w:spacing w:val="-2"/>
          <w:sz w:val="20"/>
          <w:szCs w:val="20"/>
        </w:rPr>
        <w:t xml:space="preserve"> </w:t>
      </w:r>
      <w:r w:rsidR="00D03986">
        <w:rPr>
          <w:b/>
          <w:sz w:val="20"/>
          <w:szCs w:val="20"/>
        </w:rPr>
        <w:t>–</w:t>
      </w:r>
      <w:r w:rsidRPr="002E489A">
        <w:rPr>
          <w:b/>
          <w:spacing w:val="-1"/>
          <w:sz w:val="20"/>
          <w:szCs w:val="20"/>
        </w:rPr>
        <w:t xml:space="preserve"> </w:t>
      </w:r>
      <w:r w:rsidRPr="00D03986">
        <w:rPr>
          <w:bCs/>
          <w:spacing w:val="-2"/>
          <w:sz w:val="20"/>
          <w:szCs w:val="20"/>
        </w:rPr>
        <w:t>REFUSED</w:t>
      </w:r>
      <w:r w:rsidR="00D03986">
        <w:rPr>
          <w:bCs/>
          <w:spacing w:val="-2"/>
          <w:sz w:val="20"/>
          <w:szCs w:val="20"/>
        </w:rPr>
        <w:t xml:space="preserve"> no action necessary at this juncture</w:t>
      </w:r>
    </w:p>
    <w:p w14:paraId="60CEAECF" w14:textId="200BE4DD" w:rsidR="00CD094F" w:rsidRPr="002E489A" w:rsidRDefault="00F46684" w:rsidP="00713DED">
      <w:pPr>
        <w:pStyle w:val="ListParagraph"/>
        <w:numPr>
          <w:ilvl w:val="1"/>
          <w:numId w:val="2"/>
        </w:numPr>
        <w:tabs>
          <w:tab w:val="left" w:pos="1695"/>
        </w:tabs>
        <w:spacing w:before="24"/>
        <w:ind w:left="1695"/>
        <w:rPr>
          <w:b/>
          <w:sz w:val="20"/>
          <w:szCs w:val="20"/>
        </w:rPr>
      </w:pPr>
      <w:r w:rsidRPr="002E489A">
        <w:rPr>
          <w:b/>
          <w:sz w:val="20"/>
          <w:szCs w:val="20"/>
        </w:rPr>
        <w:t>Hornes</w:t>
      </w:r>
      <w:r w:rsidRPr="002E489A">
        <w:rPr>
          <w:b/>
          <w:spacing w:val="-6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Farm</w:t>
      </w:r>
      <w:r w:rsidRPr="002E489A">
        <w:rPr>
          <w:b/>
          <w:spacing w:val="-5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(HOMES</w:t>
      </w:r>
      <w:r w:rsidRPr="002E489A">
        <w:rPr>
          <w:b/>
          <w:spacing w:val="-5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FARM</w:t>
      </w:r>
      <w:r w:rsidRPr="002E489A">
        <w:rPr>
          <w:b/>
          <w:spacing w:val="-5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EPF/2578/22)</w:t>
      </w:r>
      <w:r w:rsidRPr="002E489A">
        <w:rPr>
          <w:b/>
          <w:spacing w:val="-5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-</w:t>
      </w:r>
      <w:r w:rsidRPr="00D03986">
        <w:rPr>
          <w:bCs/>
          <w:sz w:val="20"/>
          <w:szCs w:val="20"/>
        </w:rPr>
        <w:t>APPROVED</w:t>
      </w:r>
      <w:r w:rsidRPr="00D03986">
        <w:rPr>
          <w:bCs/>
          <w:spacing w:val="-5"/>
          <w:sz w:val="20"/>
          <w:szCs w:val="20"/>
        </w:rPr>
        <w:t xml:space="preserve"> </w:t>
      </w:r>
      <w:r w:rsidRPr="00D03986">
        <w:rPr>
          <w:bCs/>
          <w:sz w:val="20"/>
          <w:szCs w:val="20"/>
        </w:rPr>
        <w:t>WITH</w:t>
      </w:r>
      <w:r w:rsidRPr="00D03986">
        <w:rPr>
          <w:bCs/>
          <w:spacing w:val="-5"/>
          <w:sz w:val="20"/>
          <w:szCs w:val="20"/>
        </w:rPr>
        <w:t xml:space="preserve"> </w:t>
      </w:r>
      <w:r w:rsidRPr="00D03986">
        <w:rPr>
          <w:bCs/>
          <w:spacing w:val="-2"/>
          <w:sz w:val="20"/>
          <w:szCs w:val="20"/>
        </w:rPr>
        <w:t>CONDITIONS</w:t>
      </w:r>
      <w:r w:rsidR="004B7985">
        <w:rPr>
          <w:bCs/>
          <w:spacing w:val="-2"/>
          <w:sz w:val="20"/>
          <w:szCs w:val="20"/>
        </w:rPr>
        <w:t xml:space="preserve"> – TMPC disappointed</w:t>
      </w:r>
    </w:p>
    <w:p w14:paraId="60CEAED0" w14:textId="4E845E7D" w:rsidR="00CD094F" w:rsidRPr="00E667E2" w:rsidRDefault="00F46684" w:rsidP="000D2BF9">
      <w:pPr>
        <w:tabs>
          <w:tab w:val="left" w:pos="975"/>
          <w:tab w:val="left" w:pos="1701"/>
        </w:tabs>
        <w:spacing w:before="23" w:line="259" w:lineRule="auto"/>
        <w:ind w:left="1695" w:right="-52"/>
        <w:rPr>
          <w:b/>
          <w:sz w:val="20"/>
          <w:szCs w:val="20"/>
        </w:rPr>
      </w:pPr>
      <w:r w:rsidRPr="00E667E2">
        <w:rPr>
          <w:b/>
          <w:sz w:val="20"/>
          <w:szCs w:val="20"/>
        </w:rPr>
        <w:tab/>
      </w:r>
      <w:proofErr w:type="spellStart"/>
      <w:r w:rsidRPr="00E667E2">
        <w:rPr>
          <w:b/>
          <w:sz w:val="20"/>
          <w:szCs w:val="20"/>
        </w:rPr>
        <w:t>Nickerlands</w:t>
      </w:r>
      <w:proofErr w:type="spellEnd"/>
      <w:r w:rsidRPr="00E667E2">
        <w:rPr>
          <w:b/>
          <w:spacing w:val="-6"/>
          <w:sz w:val="20"/>
          <w:szCs w:val="20"/>
        </w:rPr>
        <w:t xml:space="preserve"> </w:t>
      </w:r>
      <w:r w:rsidRPr="00E667E2">
        <w:rPr>
          <w:b/>
          <w:sz w:val="20"/>
          <w:szCs w:val="20"/>
        </w:rPr>
        <w:t>Solar</w:t>
      </w:r>
      <w:r w:rsidRPr="00E667E2">
        <w:rPr>
          <w:b/>
          <w:spacing w:val="-6"/>
          <w:sz w:val="20"/>
          <w:szCs w:val="20"/>
        </w:rPr>
        <w:t xml:space="preserve"> </w:t>
      </w:r>
      <w:r w:rsidRPr="00E667E2">
        <w:rPr>
          <w:b/>
          <w:sz w:val="20"/>
          <w:szCs w:val="20"/>
        </w:rPr>
        <w:t>Farm</w:t>
      </w:r>
      <w:r w:rsidRPr="00E667E2">
        <w:rPr>
          <w:b/>
          <w:spacing w:val="-6"/>
          <w:sz w:val="20"/>
          <w:szCs w:val="20"/>
        </w:rPr>
        <w:t xml:space="preserve"> </w:t>
      </w:r>
      <w:r w:rsidRPr="00E667E2">
        <w:rPr>
          <w:b/>
          <w:sz w:val="20"/>
          <w:szCs w:val="20"/>
        </w:rPr>
        <w:t>(EPF/1546/24</w:t>
      </w:r>
      <w:r w:rsidRPr="00E667E2">
        <w:rPr>
          <w:b/>
          <w:spacing w:val="-6"/>
          <w:sz w:val="20"/>
          <w:szCs w:val="20"/>
        </w:rPr>
        <w:t xml:space="preserve"> </w:t>
      </w:r>
      <w:r w:rsidRPr="00E667E2">
        <w:rPr>
          <w:b/>
          <w:sz w:val="20"/>
          <w:szCs w:val="20"/>
        </w:rPr>
        <w:t>–</w:t>
      </w:r>
      <w:r w:rsidRPr="00E667E2">
        <w:rPr>
          <w:b/>
          <w:spacing w:val="-6"/>
          <w:sz w:val="20"/>
          <w:szCs w:val="20"/>
        </w:rPr>
        <w:t xml:space="preserve"> </w:t>
      </w:r>
      <w:r w:rsidRPr="005D3921">
        <w:rPr>
          <w:bCs/>
          <w:sz w:val="20"/>
          <w:szCs w:val="20"/>
        </w:rPr>
        <w:t>Consultation</w:t>
      </w:r>
      <w:r w:rsidRPr="005D3921">
        <w:rPr>
          <w:bCs/>
          <w:spacing w:val="-6"/>
          <w:sz w:val="20"/>
          <w:szCs w:val="20"/>
        </w:rPr>
        <w:t xml:space="preserve"> </w:t>
      </w:r>
      <w:r w:rsidRPr="005D3921">
        <w:rPr>
          <w:bCs/>
          <w:sz w:val="20"/>
          <w:szCs w:val="20"/>
        </w:rPr>
        <w:t>closed</w:t>
      </w:r>
      <w:r w:rsidRPr="005D3921">
        <w:rPr>
          <w:bCs/>
          <w:spacing w:val="-6"/>
          <w:sz w:val="20"/>
          <w:szCs w:val="20"/>
        </w:rPr>
        <w:t xml:space="preserve"> </w:t>
      </w:r>
      <w:r w:rsidRPr="005D3921">
        <w:rPr>
          <w:bCs/>
          <w:sz w:val="20"/>
          <w:szCs w:val="20"/>
        </w:rPr>
        <w:t>on</w:t>
      </w:r>
      <w:r w:rsidR="000D2BF9">
        <w:rPr>
          <w:bCs/>
          <w:sz w:val="20"/>
          <w:szCs w:val="20"/>
        </w:rPr>
        <w:t xml:space="preserve"> </w:t>
      </w:r>
      <w:r w:rsidR="000D2BF9">
        <w:rPr>
          <w:bCs/>
          <w:spacing w:val="-6"/>
          <w:sz w:val="20"/>
          <w:szCs w:val="20"/>
        </w:rPr>
        <w:t>2</w:t>
      </w:r>
      <w:r w:rsidRPr="005D3921">
        <w:rPr>
          <w:bCs/>
          <w:sz w:val="20"/>
          <w:szCs w:val="20"/>
        </w:rPr>
        <w:t>9/9/2024</w:t>
      </w:r>
      <w:r w:rsidRPr="005D3921">
        <w:rPr>
          <w:bCs/>
          <w:spacing w:val="-6"/>
          <w:sz w:val="20"/>
          <w:szCs w:val="20"/>
        </w:rPr>
        <w:t xml:space="preserve"> </w:t>
      </w:r>
      <w:r w:rsidRPr="005D3921">
        <w:rPr>
          <w:bCs/>
          <w:sz w:val="20"/>
          <w:szCs w:val="20"/>
        </w:rPr>
        <w:t xml:space="preserve">– UNDER CONSIDERATION </w:t>
      </w:r>
      <w:r w:rsidR="000D55A8">
        <w:rPr>
          <w:bCs/>
          <w:sz w:val="20"/>
          <w:szCs w:val="20"/>
        </w:rPr>
        <w:t>– TMPC to maintain a watching brief on further developments</w:t>
      </w:r>
      <w:r w:rsidRPr="00E667E2">
        <w:rPr>
          <w:b/>
          <w:sz w:val="20"/>
          <w:szCs w:val="20"/>
        </w:rPr>
        <w:t>.</w:t>
      </w:r>
    </w:p>
    <w:p w14:paraId="60CEAED1" w14:textId="3C373946" w:rsidR="00CD094F" w:rsidRPr="000D55A8" w:rsidRDefault="00F46684" w:rsidP="00713DED">
      <w:pPr>
        <w:pStyle w:val="ListParagraph"/>
        <w:numPr>
          <w:ilvl w:val="1"/>
          <w:numId w:val="2"/>
        </w:numPr>
        <w:tabs>
          <w:tab w:val="left" w:pos="1695"/>
        </w:tabs>
        <w:spacing w:line="292" w:lineRule="exact"/>
        <w:ind w:left="1695"/>
        <w:rPr>
          <w:bCs/>
          <w:sz w:val="20"/>
          <w:szCs w:val="20"/>
        </w:rPr>
      </w:pPr>
      <w:r w:rsidRPr="002E489A">
        <w:rPr>
          <w:b/>
          <w:sz w:val="20"/>
          <w:szCs w:val="20"/>
        </w:rPr>
        <w:t>Barkers</w:t>
      </w:r>
      <w:r w:rsidRPr="002E489A">
        <w:rPr>
          <w:b/>
          <w:spacing w:val="-4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Farm</w:t>
      </w:r>
      <w:r w:rsidRPr="002E489A">
        <w:rPr>
          <w:b/>
          <w:spacing w:val="-3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(EPF/0536/24)</w:t>
      </w:r>
      <w:r w:rsidRPr="002E489A">
        <w:rPr>
          <w:b/>
          <w:spacing w:val="-4"/>
          <w:sz w:val="20"/>
          <w:szCs w:val="20"/>
        </w:rPr>
        <w:t xml:space="preserve"> </w:t>
      </w:r>
      <w:r w:rsidR="000D55A8">
        <w:rPr>
          <w:b/>
          <w:sz w:val="20"/>
          <w:szCs w:val="20"/>
        </w:rPr>
        <w:t>–</w:t>
      </w:r>
      <w:r w:rsidRPr="002E489A">
        <w:rPr>
          <w:b/>
          <w:spacing w:val="-3"/>
          <w:sz w:val="20"/>
          <w:szCs w:val="20"/>
        </w:rPr>
        <w:t xml:space="preserve"> </w:t>
      </w:r>
      <w:r w:rsidRPr="000D55A8">
        <w:rPr>
          <w:bCs/>
          <w:spacing w:val="-2"/>
          <w:sz w:val="20"/>
          <w:szCs w:val="20"/>
        </w:rPr>
        <w:t>REFUSED</w:t>
      </w:r>
      <w:r w:rsidR="000D55A8">
        <w:rPr>
          <w:bCs/>
          <w:spacing w:val="-2"/>
          <w:sz w:val="20"/>
          <w:szCs w:val="20"/>
        </w:rPr>
        <w:t xml:space="preserve"> no further TMPC action at this time</w:t>
      </w:r>
    </w:p>
    <w:p w14:paraId="60CEAED2" w14:textId="64E7A5FF" w:rsidR="00CD094F" w:rsidRPr="002E489A" w:rsidRDefault="00F46684" w:rsidP="00713DED">
      <w:pPr>
        <w:pStyle w:val="ListParagraph"/>
        <w:numPr>
          <w:ilvl w:val="1"/>
          <w:numId w:val="2"/>
        </w:numPr>
        <w:tabs>
          <w:tab w:val="left" w:pos="1695"/>
        </w:tabs>
        <w:spacing w:before="23"/>
        <w:ind w:left="1695"/>
        <w:rPr>
          <w:b/>
          <w:sz w:val="20"/>
          <w:szCs w:val="20"/>
        </w:rPr>
      </w:pPr>
      <w:r w:rsidRPr="002E489A">
        <w:rPr>
          <w:b/>
          <w:sz w:val="20"/>
          <w:szCs w:val="20"/>
        </w:rPr>
        <w:t>Taw</w:t>
      </w:r>
      <w:r w:rsidRPr="002E489A">
        <w:rPr>
          <w:b/>
          <w:spacing w:val="-3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Lodge</w:t>
      </w:r>
      <w:r w:rsidRPr="002E489A">
        <w:rPr>
          <w:b/>
          <w:spacing w:val="-3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Farm</w:t>
      </w:r>
      <w:r w:rsidRPr="002E489A">
        <w:rPr>
          <w:b/>
          <w:spacing w:val="-3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(EPF/2406/23)</w:t>
      </w:r>
      <w:r w:rsidRPr="002E489A">
        <w:rPr>
          <w:b/>
          <w:spacing w:val="-2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–</w:t>
      </w:r>
      <w:r w:rsidRPr="002E489A">
        <w:rPr>
          <w:b/>
          <w:spacing w:val="-3"/>
          <w:sz w:val="20"/>
          <w:szCs w:val="20"/>
        </w:rPr>
        <w:t xml:space="preserve"> </w:t>
      </w:r>
      <w:r w:rsidRPr="000D55A8">
        <w:rPr>
          <w:bCs/>
          <w:sz w:val="20"/>
          <w:szCs w:val="20"/>
        </w:rPr>
        <w:t>APPROVED</w:t>
      </w:r>
      <w:r w:rsidRPr="000D55A8">
        <w:rPr>
          <w:bCs/>
          <w:spacing w:val="-3"/>
          <w:sz w:val="20"/>
          <w:szCs w:val="20"/>
        </w:rPr>
        <w:t xml:space="preserve"> </w:t>
      </w:r>
      <w:r w:rsidRPr="000D55A8">
        <w:rPr>
          <w:bCs/>
          <w:sz w:val="20"/>
          <w:szCs w:val="20"/>
        </w:rPr>
        <w:t>WITH</w:t>
      </w:r>
      <w:r w:rsidRPr="000D55A8">
        <w:rPr>
          <w:bCs/>
          <w:spacing w:val="-2"/>
          <w:sz w:val="20"/>
          <w:szCs w:val="20"/>
        </w:rPr>
        <w:t xml:space="preserve"> CONDITIONS</w:t>
      </w:r>
      <w:r w:rsidR="000D55A8">
        <w:rPr>
          <w:bCs/>
          <w:spacing w:val="-2"/>
          <w:sz w:val="20"/>
          <w:szCs w:val="20"/>
        </w:rPr>
        <w:t xml:space="preserve"> TMPC disappointed</w:t>
      </w:r>
    </w:p>
    <w:p w14:paraId="61F3938D" w14:textId="77777777" w:rsidR="0043650E" w:rsidRPr="0043650E" w:rsidRDefault="00F46684" w:rsidP="00713DED">
      <w:pPr>
        <w:pStyle w:val="ListParagraph"/>
        <w:numPr>
          <w:ilvl w:val="1"/>
          <w:numId w:val="2"/>
        </w:numPr>
        <w:tabs>
          <w:tab w:val="left" w:pos="1695"/>
        </w:tabs>
        <w:spacing w:before="23"/>
        <w:ind w:left="1695"/>
        <w:rPr>
          <w:b/>
          <w:sz w:val="20"/>
          <w:szCs w:val="20"/>
        </w:rPr>
      </w:pPr>
      <w:r w:rsidRPr="002E489A">
        <w:rPr>
          <w:b/>
          <w:sz w:val="20"/>
          <w:szCs w:val="20"/>
        </w:rPr>
        <w:t>Abridge</w:t>
      </w:r>
      <w:r w:rsidRPr="002E489A">
        <w:rPr>
          <w:b/>
          <w:spacing w:val="-2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Golf</w:t>
      </w:r>
      <w:r w:rsidRPr="002E489A">
        <w:rPr>
          <w:b/>
          <w:spacing w:val="-1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Club</w:t>
      </w:r>
      <w:r w:rsidRPr="002E489A">
        <w:rPr>
          <w:b/>
          <w:spacing w:val="-2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(EPF/0282/23)</w:t>
      </w:r>
      <w:r w:rsidRPr="002E489A">
        <w:rPr>
          <w:b/>
          <w:spacing w:val="-1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–</w:t>
      </w:r>
      <w:r w:rsidRPr="002E489A">
        <w:rPr>
          <w:b/>
          <w:spacing w:val="-1"/>
          <w:sz w:val="20"/>
          <w:szCs w:val="20"/>
        </w:rPr>
        <w:t xml:space="preserve"> </w:t>
      </w:r>
      <w:r w:rsidRPr="000D55A8">
        <w:rPr>
          <w:bCs/>
          <w:spacing w:val="-2"/>
          <w:sz w:val="20"/>
          <w:szCs w:val="20"/>
        </w:rPr>
        <w:t>WITHDRAWN</w:t>
      </w:r>
      <w:r w:rsidR="000D55A8">
        <w:rPr>
          <w:bCs/>
          <w:spacing w:val="-2"/>
          <w:sz w:val="20"/>
          <w:szCs w:val="20"/>
        </w:rPr>
        <w:t xml:space="preserve"> no further TMPC action at this</w:t>
      </w:r>
      <w:r w:rsidR="0043650E">
        <w:rPr>
          <w:bCs/>
          <w:spacing w:val="-2"/>
          <w:sz w:val="20"/>
          <w:szCs w:val="20"/>
        </w:rPr>
        <w:t xml:space="preserve"> juncture.</w:t>
      </w:r>
    </w:p>
    <w:p w14:paraId="60CEAED4" w14:textId="168EA236" w:rsidR="00CD094F" w:rsidRPr="009234F1" w:rsidRDefault="0043650E" w:rsidP="00713DED">
      <w:pPr>
        <w:pStyle w:val="ListParagraph"/>
        <w:numPr>
          <w:ilvl w:val="1"/>
          <w:numId w:val="2"/>
        </w:numPr>
        <w:tabs>
          <w:tab w:val="left" w:pos="1695"/>
        </w:tabs>
        <w:spacing w:before="23"/>
        <w:ind w:left="1695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New </w:t>
      </w:r>
      <w:proofErr w:type="gramStart"/>
      <w:r w:rsidRPr="0043650E">
        <w:rPr>
          <w:b/>
          <w:spacing w:val="-14"/>
          <w:sz w:val="20"/>
          <w:szCs w:val="20"/>
        </w:rPr>
        <w:t xml:space="preserve">Planning  </w:t>
      </w:r>
      <w:r w:rsidRPr="0043650E">
        <w:rPr>
          <w:b/>
          <w:sz w:val="20"/>
          <w:szCs w:val="20"/>
        </w:rPr>
        <w:t>Matters</w:t>
      </w:r>
      <w:proofErr w:type="gramEnd"/>
      <w:r w:rsidRPr="0043650E">
        <w:rPr>
          <w:b/>
          <w:sz w:val="20"/>
          <w:szCs w:val="20"/>
        </w:rPr>
        <w:t xml:space="preserve"> </w:t>
      </w:r>
      <w:r w:rsidR="008C3FA8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Pr="009234F1">
        <w:rPr>
          <w:bCs/>
          <w:sz w:val="20"/>
          <w:szCs w:val="20"/>
        </w:rPr>
        <w:t>the</w:t>
      </w:r>
      <w:r w:rsidR="008C3FA8" w:rsidRPr="009234F1">
        <w:rPr>
          <w:bCs/>
          <w:sz w:val="20"/>
          <w:szCs w:val="20"/>
        </w:rPr>
        <w:t xml:space="preserve"> </w:t>
      </w:r>
      <w:r w:rsidRPr="009234F1">
        <w:rPr>
          <w:bCs/>
          <w:sz w:val="20"/>
          <w:szCs w:val="20"/>
        </w:rPr>
        <w:t xml:space="preserve">Alpaca </w:t>
      </w:r>
      <w:r w:rsidR="005C2327" w:rsidRPr="009234F1">
        <w:rPr>
          <w:bCs/>
          <w:sz w:val="20"/>
          <w:szCs w:val="20"/>
        </w:rPr>
        <w:t>Farm had clearly extended its operation into the recently sold off land</w:t>
      </w:r>
      <w:r w:rsidR="00BB5135" w:rsidRPr="009234F1">
        <w:rPr>
          <w:bCs/>
          <w:sz w:val="20"/>
          <w:szCs w:val="20"/>
        </w:rPr>
        <w:t xml:space="preserve"> on the North side of Mount Road and adjacent to </w:t>
      </w:r>
      <w:r w:rsidR="00F0700F" w:rsidRPr="009234F1">
        <w:rPr>
          <w:bCs/>
          <w:sz w:val="20"/>
          <w:szCs w:val="20"/>
        </w:rPr>
        <w:t>Mount End road. New evidence of a business orientation to this initiative w</w:t>
      </w:r>
      <w:r w:rsidR="00BC6296" w:rsidRPr="009234F1">
        <w:rPr>
          <w:bCs/>
          <w:sz w:val="20"/>
          <w:szCs w:val="20"/>
        </w:rPr>
        <w:t>as evident with the stacking of</w:t>
      </w:r>
      <w:r w:rsidR="009234F1" w:rsidRPr="009234F1">
        <w:rPr>
          <w:bCs/>
          <w:sz w:val="20"/>
          <w:szCs w:val="20"/>
        </w:rPr>
        <w:t xml:space="preserve"> Alpaca manure for sale on the grass verge outside of this field.</w:t>
      </w:r>
    </w:p>
    <w:p w14:paraId="60CEAED5" w14:textId="77777777" w:rsidR="00CD094F" w:rsidRPr="002E489A" w:rsidRDefault="00CD094F">
      <w:pPr>
        <w:pStyle w:val="BodyText"/>
        <w:spacing w:before="24"/>
        <w:rPr>
          <w:b/>
          <w:sz w:val="20"/>
          <w:szCs w:val="20"/>
        </w:rPr>
      </w:pPr>
    </w:p>
    <w:p w14:paraId="60CEAED6" w14:textId="77777777" w:rsidR="00CD094F" w:rsidRPr="002E489A" w:rsidRDefault="00F46684">
      <w:pPr>
        <w:pStyle w:val="ListParagraph"/>
        <w:numPr>
          <w:ilvl w:val="0"/>
          <w:numId w:val="2"/>
        </w:numPr>
        <w:tabs>
          <w:tab w:val="left" w:pos="539"/>
        </w:tabs>
        <w:ind w:left="539" w:hanging="426"/>
        <w:jc w:val="left"/>
        <w:rPr>
          <w:b/>
          <w:position w:val="1"/>
          <w:sz w:val="20"/>
          <w:szCs w:val="20"/>
        </w:rPr>
      </w:pPr>
      <w:r w:rsidRPr="002E489A">
        <w:rPr>
          <w:b/>
          <w:spacing w:val="-2"/>
          <w:sz w:val="20"/>
          <w:szCs w:val="20"/>
        </w:rPr>
        <w:t>Correspondence:</w:t>
      </w:r>
    </w:p>
    <w:p w14:paraId="60CEAED7" w14:textId="77777777" w:rsidR="00CD094F" w:rsidRPr="002E489A" w:rsidRDefault="00CD094F">
      <w:pPr>
        <w:pStyle w:val="BodyText"/>
        <w:spacing w:before="49"/>
        <w:rPr>
          <w:b/>
          <w:sz w:val="20"/>
          <w:szCs w:val="20"/>
        </w:rPr>
      </w:pPr>
    </w:p>
    <w:p w14:paraId="60CEAED8" w14:textId="25592061" w:rsidR="00CD094F" w:rsidRPr="00E73ECA" w:rsidRDefault="00F46684">
      <w:pPr>
        <w:pStyle w:val="ListParagraph"/>
        <w:numPr>
          <w:ilvl w:val="1"/>
          <w:numId w:val="2"/>
        </w:numPr>
        <w:tabs>
          <w:tab w:val="left" w:pos="1389"/>
        </w:tabs>
        <w:ind w:left="1389" w:hanging="774"/>
        <w:rPr>
          <w:bCs/>
          <w:sz w:val="20"/>
          <w:szCs w:val="20"/>
        </w:rPr>
      </w:pPr>
      <w:r w:rsidRPr="002E489A">
        <w:rPr>
          <w:b/>
          <w:sz w:val="20"/>
          <w:szCs w:val="20"/>
        </w:rPr>
        <w:t>EALC</w:t>
      </w:r>
      <w:r w:rsidRPr="002E489A">
        <w:rPr>
          <w:b/>
          <w:spacing w:val="-2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Course</w:t>
      </w:r>
      <w:r w:rsidRPr="002E489A">
        <w:rPr>
          <w:b/>
          <w:spacing w:val="-1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–</w:t>
      </w:r>
      <w:r w:rsidRPr="002E489A">
        <w:rPr>
          <w:b/>
          <w:spacing w:val="-1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Introduction</w:t>
      </w:r>
      <w:r w:rsidRPr="002E489A">
        <w:rPr>
          <w:b/>
          <w:spacing w:val="-1"/>
          <w:sz w:val="20"/>
          <w:szCs w:val="20"/>
        </w:rPr>
        <w:t xml:space="preserve"> </w:t>
      </w:r>
      <w:r w:rsidRPr="002E489A">
        <w:rPr>
          <w:b/>
          <w:sz w:val="20"/>
          <w:szCs w:val="20"/>
        </w:rPr>
        <w:t>to</w:t>
      </w:r>
      <w:r w:rsidRPr="002E489A">
        <w:rPr>
          <w:b/>
          <w:spacing w:val="-1"/>
          <w:sz w:val="20"/>
          <w:szCs w:val="20"/>
        </w:rPr>
        <w:t xml:space="preserve"> </w:t>
      </w:r>
      <w:r w:rsidRPr="002E489A">
        <w:rPr>
          <w:b/>
          <w:spacing w:val="-2"/>
          <w:sz w:val="20"/>
          <w:szCs w:val="20"/>
        </w:rPr>
        <w:t>Planning</w:t>
      </w:r>
      <w:r w:rsidR="00391E3D">
        <w:rPr>
          <w:b/>
          <w:spacing w:val="-2"/>
          <w:sz w:val="20"/>
          <w:szCs w:val="20"/>
        </w:rPr>
        <w:t xml:space="preserve"> – </w:t>
      </w:r>
      <w:r w:rsidR="00391E3D" w:rsidRPr="00E73ECA">
        <w:rPr>
          <w:bCs/>
          <w:spacing w:val="-2"/>
          <w:sz w:val="20"/>
          <w:szCs w:val="20"/>
        </w:rPr>
        <w:t xml:space="preserve">RA encouraged all </w:t>
      </w:r>
      <w:proofErr w:type="spellStart"/>
      <w:r w:rsidR="00391E3D" w:rsidRPr="00E73ECA">
        <w:rPr>
          <w:bCs/>
          <w:spacing w:val="-2"/>
          <w:sz w:val="20"/>
          <w:szCs w:val="20"/>
        </w:rPr>
        <w:t>councillors</w:t>
      </w:r>
      <w:proofErr w:type="spellEnd"/>
      <w:r w:rsidR="00391E3D" w:rsidRPr="00E73ECA">
        <w:rPr>
          <w:bCs/>
          <w:spacing w:val="-2"/>
          <w:sz w:val="20"/>
          <w:szCs w:val="20"/>
        </w:rPr>
        <w:t xml:space="preserve"> present to identify which date would suit them best to attend this course delive</w:t>
      </w:r>
      <w:r w:rsidR="0077689D" w:rsidRPr="00E73ECA">
        <w:rPr>
          <w:bCs/>
          <w:spacing w:val="-2"/>
          <w:sz w:val="20"/>
          <w:szCs w:val="20"/>
        </w:rPr>
        <w:t>red</w:t>
      </w:r>
      <w:r w:rsidR="00391E3D" w:rsidRPr="00E73ECA">
        <w:rPr>
          <w:bCs/>
          <w:spacing w:val="-2"/>
          <w:sz w:val="20"/>
          <w:szCs w:val="20"/>
        </w:rPr>
        <w:t xml:space="preserve"> by Adriana Jone</w:t>
      </w:r>
      <w:r w:rsidR="0077689D" w:rsidRPr="00E73ECA">
        <w:rPr>
          <w:bCs/>
          <w:spacing w:val="-2"/>
          <w:sz w:val="20"/>
          <w:szCs w:val="20"/>
        </w:rPr>
        <w:t>s so that he could book on their behalf. RA agreed to circulate</w:t>
      </w:r>
      <w:r w:rsidR="00E73ECA" w:rsidRPr="00E73ECA">
        <w:rPr>
          <w:bCs/>
          <w:spacing w:val="-2"/>
          <w:sz w:val="20"/>
          <w:szCs w:val="20"/>
        </w:rPr>
        <w:t xml:space="preserve"> what dates were available and await replies.</w:t>
      </w:r>
    </w:p>
    <w:p w14:paraId="6DF6AFA0" w14:textId="77777777" w:rsidR="0043650E" w:rsidRDefault="0043650E" w:rsidP="0043650E">
      <w:pPr>
        <w:tabs>
          <w:tab w:val="left" w:pos="1389"/>
        </w:tabs>
        <w:rPr>
          <w:b/>
          <w:sz w:val="20"/>
          <w:szCs w:val="20"/>
        </w:rPr>
      </w:pPr>
    </w:p>
    <w:p w14:paraId="60CEAEDB" w14:textId="77777777" w:rsidR="00CD094F" w:rsidRPr="002E489A" w:rsidRDefault="00CD094F">
      <w:pPr>
        <w:pStyle w:val="BodyText"/>
        <w:rPr>
          <w:b/>
          <w:sz w:val="20"/>
          <w:szCs w:val="20"/>
        </w:rPr>
      </w:pPr>
    </w:p>
    <w:p w14:paraId="60CEAEDC" w14:textId="77777777" w:rsidR="00CD094F" w:rsidRDefault="00CD094F">
      <w:pPr>
        <w:pStyle w:val="BodyText"/>
        <w:spacing w:before="54"/>
        <w:rPr>
          <w:b/>
          <w:sz w:val="24"/>
        </w:rPr>
      </w:pPr>
    </w:p>
    <w:p w14:paraId="60CEAEDD" w14:textId="68130751" w:rsidR="00CD094F" w:rsidRDefault="00F46684">
      <w:pPr>
        <w:tabs>
          <w:tab w:val="left" w:pos="3855"/>
          <w:tab w:val="left" w:pos="7455"/>
        </w:tabs>
        <w:ind w:left="255"/>
        <w:rPr>
          <w:b/>
          <w:sz w:val="24"/>
        </w:rPr>
      </w:pPr>
      <w:r>
        <w:rPr>
          <w:b/>
          <w:spacing w:val="-2"/>
          <w:sz w:val="24"/>
        </w:rPr>
        <w:t>Signed</w:t>
      </w:r>
      <w:r w:rsidR="007000F4">
        <w:rPr>
          <w:b/>
          <w:spacing w:val="-2"/>
          <w:sz w:val="24"/>
        </w:rPr>
        <w:t xml:space="preserve">      </w:t>
      </w:r>
      <w:r w:rsidR="007000F4">
        <w:rPr>
          <w:b/>
          <w:noProof/>
          <w:sz w:val="24"/>
        </w:rPr>
        <w:drawing>
          <wp:inline distT="0" distB="0" distL="0" distR="0" wp14:anchorId="56B3895E" wp14:editId="156ED94F">
            <wp:extent cx="1266825" cy="304800"/>
            <wp:effectExtent l="0" t="0" r="9525" b="0"/>
            <wp:docPr id="1156224977" name="Picture 1" descr="A black rope in the shape of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24977" name="Picture 1" descr="A black rope in the shape of a he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E95">
        <w:rPr>
          <w:b/>
          <w:sz w:val="24"/>
        </w:rPr>
        <w:t xml:space="preserve">Peter Connell Chair of TMPC      </w:t>
      </w:r>
      <w:r>
        <w:rPr>
          <w:b/>
          <w:sz w:val="24"/>
        </w:rPr>
        <w:t xml:space="preserve">Dated </w:t>
      </w:r>
      <w:r>
        <w:rPr>
          <w:b/>
          <w:spacing w:val="-2"/>
          <w:sz w:val="24"/>
        </w:rPr>
        <w:t>2</w:t>
      </w:r>
      <w:r w:rsidR="00127317">
        <w:rPr>
          <w:b/>
          <w:spacing w:val="-2"/>
          <w:sz w:val="24"/>
        </w:rPr>
        <w:t>7</w:t>
      </w:r>
      <w:r>
        <w:rPr>
          <w:b/>
          <w:spacing w:val="-2"/>
          <w:sz w:val="24"/>
        </w:rPr>
        <w:t>/0</w:t>
      </w:r>
      <w:r w:rsidR="00127317">
        <w:rPr>
          <w:b/>
          <w:spacing w:val="-2"/>
          <w:sz w:val="24"/>
        </w:rPr>
        <w:t>9</w:t>
      </w:r>
      <w:r>
        <w:rPr>
          <w:b/>
          <w:spacing w:val="-2"/>
          <w:sz w:val="24"/>
        </w:rPr>
        <w:t>/2024</w:t>
      </w:r>
    </w:p>
    <w:p w14:paraId="60CEAEDE" w14:textId="77777777" w:rsidR="00CD094F" w:rsidRDefault="00CD094F">
      <w:pPr>
        <w:rPr>
          <w:sz w:val="24"/>
        </w:rPr>
        <w:sectPr w:rsidR="00CD094F" w:rsidSect="00A276EF">
          <w:type w:val="continuous"/>
          <w:pgSz w:w="11900" w:h="16820"/>
          <w:pgMar w:top="1440" w:right="1440" w:bottom="1440" w:left="1440" w:header="720" w:footer="720" w:gutter="0"/>
          <w:cols w:space="720"/>
          <w:docGrid w:linePitch="299"/>
        </w:sectPr>
      </w:pPr>
    </w:p>
    <w:p w14:paraId="60CEAEDF" w14:textId="77777777" w:rsidR="00CD094F" w:rsidRDefault="00F46684">
      <w:pPr>
        <w:spacing w:before="76"/>
        <w:ind w:left="255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lastRenderedPageBreak/>
        <w:t>APPENDICES</w:t>
      </w:r>
    </w:p>
    <w:p w14:paraId="60CEAEE0" w14:textId="77777777" w:rsidR="00CD094F" w:rsidRDefault="00CD094F">
      <w:pPr>
        <w:pStyle w:val="BodyText"/>
        <w:rPr>
          <w:rFonts w:ascii="Arial"/>
          <w:b/>
          <w:sz w:val="16"/>
        </w:rPr>
      </w:pPr>
    </w:p>
    <w:p w14:paraId="60CEAEE1" w14:textId="77777777" w:rsidR="00CD094F" w:rsidRDefault="00F46684">
      <w:pPr>
        <w:ind w:left="255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Theydon Mount Parish 2024 Summer BBQ Income &amp; </w:t>
      </w:r>
      <w:r>
        <w:rPr>
          <w:rFonts w:ascii="Arial"/>
          <w:b/>
          <w:spacing w:val="-2"/>
          <w:sz w:val="16"/>
        </w:rPr>
        <w:t>Expenses</w:t>
      </w:r>
    </w:p>
    <w:p w14:paraId="60CEAEE2" w14:textId="77777777" w:rsidR="00CD094F" w:rsidRDefault="00CD094F">
      <w:pPr>
        <w:pStyle w:val="BodyText"/>
        <w:rPr>
          <w:rFonts w:ascii="Arial"/>
          <w:b/>
          <w:sz w:val="20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0"/>
        <w:gridCol w:w="1220"/>
        <w:gridCol w:w="1420"/>
        <w:gridCol w:w="1200"/>
        <w:gridCol w:w="2940"/>
      </w:tblGrid>
      <w:tr w:rsidR="00CD094F" w14:paraId="60CEAEE8" w14:textId="77777777">
        <w:trPr>
          <w:trHeight w:val="220"/>
        </w:trPr>
        <w:tc>
          <w:tcPr>
            <w:tcW w:w="3920" w:type="dxa"/>
            <w:shd w:val="clear" w:color="auto" w:fill="D9D9D9"/>
          </w:tcPr>
          <w:p w14:paraId="60CEAEE3" w14:textId="77777777" w:rsidR="00CD094F" w:rsidRDefault="00F46684">
            <w:pPr>
              <w:pStyle w:val="TableParagraph"/>
              <w:spacing w:before="18" w:line="182" w:lineRule="exact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Detail</w:t>
            </w:r>
          </w:p>
        </w:tc>
        <w:tc>
          <w:tcPr>
            <w:tcW w:w="1220" w:type="dxa"/>
            <w:shd w:val="clear" w:color="auto" w:fill="D9D9D9"/>
          </w:tcPr>
          <w:p w14:paraId="60CEAEE4" w14:textId="77777777" w:rsidR="00CD094F" w:rsidRDefault="00F46684">
            <w:pPr>
              <w:pStyle w:val="TableParagraph"/>
              <w:spacing w:before="18" w:line="182" w:lineRule="exact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Expenses</w:t>
            </w:r>
          </w:p>
        </w:tc>
        <w:tc>
          <w:tcPr>
            <w:tcW w:w="1420" w:type="dxa"/>
            <w:shd w:val="clear" w:color="auto" w:fill="D9D9D9"/>
          </w:tcPr>
          <w:p w14:paraId="60CEAEE5" w14:textId="77777777" w:rsidR="00CD094F" w:rsidRDefault="00F46684">
            <w:pPr>
              <w:pStyle w:val="TableParagraph"/>
              <w:spacing w:before="18" w:line="182" w:lineRule="exact"/>
              <w:ind w:left="447"/>
              <w:rPr>
                <w:sz w:val="16"/>
              </w:rPr>
            </w:pPr>
            <w:r>
              <w:rPr>
                <w:spacing w:val="-2"/>
                <w:sz w:val="16"/>
              </w:rPr>
              <w:t>Income</w:t>
            </w:r>
          </w:p>
        </w:tc>
        <w:tc>
          <w:tcPr>
            <w:tcW w:w="1200" w:type="dxa"/>
            <w:shd w:val="clear" w:color="auto" w:fill="D9D9D9"/>
          </w:tcPr>
          <w:p w14:paraId="60CEAEE6" w14:textId="77777777" w:rsidR="00CD094F" w:rsidRDefault="00F46684">
            <w:pPr>
              <w:pStyle w:val="TableParagraph"/>
              <w:spacing w:before="18" w:line="182" w:lineRule="exact"/>
              <w:ind w:left="310"/>
              <w:rPr>
                <w:sz w:val="16"/>
              </w:rPr>
            </w:pP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2940" w:type="dxa"/>
            <w:shd w:val="clear" w:color="auto" w:fill="D9D9D9"/>
          </w:tcPr>
          <w:p w14:paraId="60CEAEE7" w14:textId="77777777" w:rsidR="00CD094F" w:rsidRDefault="00F46684">
            <w:pPr>
              <w:pStyle w:val="TableParagraph"/>
              <w:spacing w:before="36"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Cheque No',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+/-Cash, Bank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Transfer</w:t>
            </w:r>
          </w:p>
        </w:tc>
      </w:tr>
    </w:tbl>
    <w:p w14:paraId="60CEAEE9" w14:textId="77777777" w:rsidR="00CD094F" w:rsidRDefault="00CD094F">
      <w:pPr>
        <w:pStyle w:val="BodyText"/>
        <w:spacing w:before="6"/>
        <w:rPr>
          <w:rFonts w:ascii="Arial"/>
          <w:b/>
          <w:sz w:val="3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5"/>
        <w:gridCol w:w="1276"/>
        <w:gridCol w:w="1262"/>
        <w:gridCol w:w="1650"/>
        <w:gridCol w:w="1661"/>
      </w:tblGrid>
      <w:tr w:rsidR="00CD094F" w14:paraId="60CEAEEF" w14:textId="77777777">
        <w:trPr>
          <w:trHeight w:val="204"/>
        </w:trPr>
        <w:tc>
          <w:tcPr>
            <w:tcW w:w="3865" w:type="dxa"/>
          </w:tcPr>
          <w:p w14:paraId="60CEAEEA" w14:textId="77777777" w:rsidR="00CD094F" w:rsidRDefault="00F46684">
            <w:pPr>
              <w:pStyle w:val="TableParagraph"/>
              <w:spacing w:before="0"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Church's Pork </w:t>
            </w:r>
            <w:r>
              <w:rPr>
                <w:spacing w:val="-2"/>
                <w:sz w:val="16"/>
              </w:rPr>
              <w:t>Butchers</w:t>
            </w:r>
          </w:p>
        </w:tc>
        <w:tc>
          <w:tcPr>
            <w:tcW w:w="1276" w:type="dxa"/>
          </w:tcPr>
          <w:p w14:paraId="60CEAEEB" w14:textId="77777777" w:rsidR="00CD094F" w:rsidRDefault="00F46684">
            <w:pPr>
              <w:pStyle w:val="TableParagraph"/>
              <w:spacing w:before="0" w:line="179" w:lineRule="exact"/>
              <w:ind w:left="257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(£122.00)</w:t>
            </w:r>
          </w:p>
        </w:tc>
        <w:tc>
          <w:tcPr>
            <w:tcW w:w="1262" w:type="dxa"/>
          </w:tcPr>
          <w:p w14:paraId="60CEAEEC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</w:tcPr>
          <w:p w14:paraId="60CEAEED" w14:textId="77777777" w:rsidR="00CD094F" w:rsidRDefault="00F46684">
            <w:pPr>
              <w:pStyle w:val="TableParagraph"/>
              <w:spacing w:before="0" w:line="179" w:lineRule="exact"/>
              <w:ind w:left="34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(£122.00)</w:t>
            </w:r>
          </w:p>
        </w:tc>
        <w:tc>
          <w:tcPr>
            <w:tcW w:w="1661" w:type="dxa"/>
          </w:tcPr>
          <w:p w14:paraId="60CEAEEE" w14:textId="77777777" w:rsidR="00CD094F" w:rsidRDefault="00F46684">
            <w:pPr>
              <w:pStyle w:val="TableParagraph"/>
              <w:spacing w:before="0" w:line="179" w:lineRule="exact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100488</w:t>
            </w:r>
          </w:p>
        </w:tc>
      </w:tr>
      <w:tr w:rsidR="00CD094F" w14:paraId="60CEAEF5" w14:textId="77777777">
        <w:trPr>
          <w:trHeight w:val="229"/>
        </w:trPr>
        <w:tc>
          <w:tcPr>
            <w:tcW w:w="3865" w:type="dxa"/>
          </w:tcPr>
          <w:p w14:paraId="60CEAEF0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Julian Blake Wine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Tasting</w:t>
            </w:r>
          </w:p>
        </w:tc>
        <w:tc>
          <w:tcPr>
            <w:tcW w:w="1276" w:type="dxa"/>
          </w:tcPr>
          <w:p w14:paraId="60CEAEF1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(£82.20)</w:t>
            </w:r>
          </w:p>
        </w:tc>
        <w:tc>
          <w:tcPr>
            <w:tcW w:w="1262" w:type="dxa"/>
          </w:tcPr>
          <w:p w14:paraId="60CEAEF2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EF3" w14:textId="77777777" w:rsidR="00CD094F" w:rsidRDefault="00F46684">
            <w:pPr>
              <w:pStyle w:val="TableParagraph"/>
              <w:ind w:left="34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(£204.20)</w:t>
            </w:r>
          </w:p>
        </w:tc>
        <w:tc>
          <w:tcPr>
            <w:tcW w:w="1661" w:type="dxa"/>
          </w:tcPr>
          <w:p w14:paraId="60CEAEF4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100489</w:t>
            </w:r>
          </w:p>
        </w:tc>
      </w:tr>
      <w:tr w:rsidR="00CD094F" w14:paraId="60CEAEFB" w14:textId="77777777">
        <w:trPr>
          <w:trHeight w:val="229"/>
        </w:trPr>
        <w:tc>
          <w:tcPr>
            <w:tcW w:w="3865" w:type="dxa"/>
          </w:tcPr>
          <w:p w14:paraId="60CEAEF6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Cash </w:t>
            </w:r>
            <w:r>
              <w:rPr>
                <w:spacing w:val="-2"/>
                <w:sz w:val="16"/>
              </w:rPr>
              <w:t>Float</w:t>
            </w:r>
          </w:p>
        </w:tc>
        <w:tc>
          <w:tcPr>
            <w:tcW w:w="1276" w:type="dxa"/>
          </w:tcPr>
          <w:p w14:paraId="60CEAEF7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(£50.00)</w:t>
            </w:r>
          </w:p>
        </w:tc>
        <w:tc>
          <w:tcPr>
            <w:tcW w:w="1262" w:type="dxa"/>
          </w:tcPr>
          <w:p w14:paraId="60CEAEF8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EF9" w14:textId="77777777" w:rsidR="00CD094F" w:rsidRDefault="00F46684">
            <w:pPr>
              <w:pStyle w:val="TableParagraph"/>
              <w:ind w:left="34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(£254.20)</w:t>
            </w:r>
          </w:p>
        </w:tc>
        <w:tc>
          <w:tcPr>
            <w:tcW w:w="1661" w:type="dxa"/>
          </w:tcPr>
          <w:p w14:paraId="60CEAEFA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100490</w:t>
            </w:r>
          </w:p>
        </w:tc>
      </w:tr>
      <w:tr w:rsidR="00CD094F" w14:paraId="60CEAF01" w14:textId="77777777">
        <w:trPr>
          <w:trHeight w:val="229"/>
        </w:trPr>
        <w:tc>
          <w:tcPr>
            <w:tcW w:w="3865" w:type="dxa"/>
          </w:tcPr>
          <w:p w14:paraId="60CEAEFC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Church's Pork </w:t>
            </w:r>
            <w:r>
              <w:rPr>
                <w:spacing w:val="-2"/>
                <w:sz w:val="16"/>
              </w:rPr>
              <w:t>Butchers</w:t>
            </w:r>
          </w:p>
        </w:tc>
        <w:tc>
          <w:tcPr>
            <w:tcW w:w="1276" w:type="dxa"/>
          </w:tcPr>
          <w:p w14:paraId="60CEAEFD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(£22.00)</w:t>
            </w:r>
          </w:p>
        </w:tc>
        <w:tc>
          <w:tcPr>
            <w:tcW w:w="1262" w:type="dxa"/>
          </w:tcPr>
          <w:p w14:paraId="60CEAEFE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EFF" w14:textId="77777777" w:rsidR="00CD094F" w:rsidRDefault="00F46684">
            <w:pPr>
              <w:pStyle w:val="TableParagraph"/>
              <w:ind w:left="34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(£276.20)</w:t>
            </w:r>
          </w:p>
        </w:tc>
        <w:tc>
          <w:tcPr>
            <w:tcW w:w="1661" w:type="dxa"/>
          </w:tcPr>
          <w:p w14:paraId="60CEAF00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100490</w:t>
            </w:r>
          </w:p>
        </w:tc>
      </w:tr>
      <w:tr w:rsidR="00CD094F" w14:paraId="60CEAF07" w14:textId="77777777">
        <w:trPr>
          <w:trHeight w:val="229"/>
        </w:trPr>
        <w:tc>
          <w:tcPr>
            <w:tcW w:w="3865" w:type="dxa"/>
          </w:tcPr>
          <w:p w14:paraId="60CEAF02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Disposable </w:t>
            </w:r>
            <w:r>
              <w:rPr>
                <w:spacing w:val="-2"/>
                <w:sz w:val="16"/>
              </w:rPr>
              <w:t>Plates</w:t>
            </w:r>
          </w:p>
        </w:tc>
        <w:tc>
          <w:tcPr>
            <w:tcW w:w="1276" w:type="dxa"/>
          </w:tcPr>
          <w:p w14:paraId="60CEAF03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(£23.98)</w:t>
            </w:r>
          </w:p>
        </w:tc>
        <w:tc>
          <w:tcPr>
            <w:tcW w:w="1262" w:type="dxa"/>
          </w:tcPr>
          <w:p w14:paraId="60CEAF04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F05" w14:textId="77777777" w:rsidR="00CD094F" w:rsidRDefault="00F46684">
            <w:pPr>
              <w:pStyle w:val="TableParagraph"/>
              <w:ind w:left="34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(£300.18)</w:t>
            </w:r>
          </w:p>
        </w:tc>
        <w:tc>
          <w:tcPr>
            <w:tcW w:w="1661" w:type="dxa"/>
          </w:tcPr>
          <w:p w14:paraId="60CEAF06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100490</w:t>
            </w:r>
          </w:p>
        </w:tc>
      </w:tr>
      <w:tr w:rsidR="00CD094F" w14:paraId="60CEAF0D" w14:textId="77777777">
        <w:trPr>
          <w:trHeight w:val="229"/>
        </w:trPr>
        <w:tc>
          <w:tcPr>
            <w:tcW w:w="3865" w:type="dxa"/>
          </w:tcPr>
          <w:p w14:paraId="60CEAF08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Euroloos</w:t>
            </w:r>
            <w:proofErr w:type="spellEnd"/>
          </w:p>
        </w:tc>
        <w:tc>
          <w:tcPr>
            <w:tcW w:w="1276" w:type="dxa"/>
          </w:tcPr>
          <w:p w14:paraId="60CEAF09" w14:textId="77777777" w:rsidR="00CD094F" w:rsidRDefault="00F46684">
            <w:pPr>
              <w:pStyle w:val="TableParagraph"/>
              <w:ind w:left="257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(£120.00)</w:t>
            </w:r>
          </w:p>
        </w:tc>
        <w:tc>
          <w:tcPr>
            <w:tcW w:w="1262" w:type="dxa"/>
          </w:tcPr>
          <w:p w14:paraId="60CEAF0A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F0B" w14:textId="77777777" w:rsidR="00CD094F" w:rsidRDefault="00F46684">
            <w:pPr>
              <w:pStyle w:val="TableParagraph"/>
              <w:ind w:left="34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(£420.18)</w:t>
            </w:r>
          </w:p>
        </w:tc>
        <w:tc>
          <w:tcPr>
            <w:tcW w:w="1661" w:type="dxa"/>
          </w:tcPr>
          <w:p w14:paraId="60CEAF0C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100482</w:t>
            </w:r>
          </w:p>
        </w:tc>
      </w:tr>
      <w:tr w:rsidR="00CD094F" w14:paraId="60CEAF13" w14:textId="77777777">
        <w:trPr>
          <w:trHeight w:val="229"/>
        </w:trPr>
        <w:tc>
          <w:tcPr>
            <w:tcW w:w="3865" w:type="dxa"/>
          </w:tcPr>
          <w:p w14:paraId="60CEAF0E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Tesco's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Epping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Salads</w:t>
            </w:r>
          </w:p>
        </w:tc>
        <w:tc>
          <w:tcPr>
            <w:tcW w:w="1276" w:type="dxa"/>
          </w:tcPr>
          <w:p w14:paraId="60CEAF0F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(£20.89)</w:t>
            </w:r>
          </w:p>
        </w:tc>
        <w:tc>
          <w:tcPr>
            <w:tcW w:w="1262" w:type="dxa"/>
          </w:tcPr>
          <w:p w14:paraId="60CEAF10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F11" w14:textId="77777777" w:rsidR="00CD094F" w:rsidRDefault="00F46684">
            <w:pPr>
              <w:pStyle w:val="TableParagraph"/>
              <w:ind w:left="34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(£441.07)</w:t>
            </w:r>
          </w:p>
        </w:tc>
        <w:tc>
          <w:tcPr>
            <w:tcW w:w="1661" w:type="dxa"/>
          </w:tcPr>
          <w:p w14:paraId="60CEAF12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100491</w:t>
            </w:r>
          </w:p>
        </w:tc>
      </w:tr>
      <w:tr w:rsidR="00CD094F" w14:paraId="60CEAF19" w14:textId="77777777">
        <w:trPr>
          <w:trHeight w:val="229"/>
        </w:trPr>
        <w:tc>
          <w:tcPr>
            <w:tcW w:w="3865" w:type="dxa"/>
          </w:tcPr>
          <w:p w14:paraId="60CEAF14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M&amp;S Epping </w:t>
            </w:r>
            <w:r>
              <w:rPr>
                <w:spacing w:val="-2"/>
                <w:sz w:val="16"/>
              </w:rPr>
              <w:t>Salads</w:t>
            </w:r>
          </w:p>
        </w:tc>
        <w:tc>
          <w:tcPr>
            <w:tcW w:w="1276" w:type="dxa"/>
          </w:tcPr>
          <w:p w14:paraId="60CEAF15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(£14.00)</w:t>
            </w:r>
          </w:p>
        </w:tc>
        <w:tc>
          <w:tcPr>
            <w:tcW w:w="1262" w:type="dxa"/>
          </w:tcPr>
          <w:p w14:paraId="60CEAF16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F17" w14:textId="77777777" w:rsidR="00CD094F" w:rsidRDefault="00F46684">
            <w:pPr>
              <w:pStyle w:val="TableParagraph"/>
              <w:ind w:left="34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(£455.07)</w:t>
            </w:r>
          </w:p>
        </w:tc>
        <w:tc>
          <w:tcPr>
            <w:tcW w:w="1661" w:type="dxa"/>
          </w:tcPr>
          <w:p w14:paraId="60CEAF18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100491</w:t>
            </w:r>
          </w:p>
        </w:tc>
      </w:tr>
      <w:tr w:rsidR="00CD094F" w14:paraId="60CEAF1F" w14:textId="77777777">
        <w:trPr>
          <w:trHeight w:val="229"/>
        </w:trPr>
        <w:tc>
          <w:tcPr>
            <w:tcW w:w="3865" w:type="dxa"/>
          </w:tcPr>
          <w:p w14:paraId="60CEAF1A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Online </w:t>
            </w:r>
            <w:r>
              <w:rPr>
                <w:spacing w:val="-2"/>
                <w:sz w:val="16"/>
              </w:rPr>
              <w:t>Payments</w:t>
            </w:r>
          </w:p>
        </w:tc>
        <w:tc>
          <w:tcPr>
            <w:tcW w:w="1276" w:type="dxa"/>
          </w:tcPr>
          <w:p w14:paraId="60CEAF1B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60CEAF1C" w14:textId="77777777" w:rsidR="00CD094F" w:rsidRDefault="00F46684">
            <w:pPr>
              <w:pStyle w:val="TableParagraph"/>
              <w:ind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£360.00</w:t>
            </w:r>
          </w:p>
        </w:tc>
        <w:tc>
          <w:tcPr>
            <w:tcW w:w="1650" w:type="dxa"/>
          </w:tcPr>
          <w:p w14:paraId="60CEAF1D" w14:textId="77777777" w:rsidR="00CD094F" w:rsidRDefault="00F46684">
            <w:pPr>
              <w:pStyle w:val="TableParagraph"/>
              <w:ind w:left="394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(£95.07)</w:t>
            </w:r>
          </w:p>
        </w:tc>
        <w:tc>
          <w:tcPr>
            <w:tcW w:w="1661" w:type="dxa"/>
          </w:tcPr>
          <w:p w14:paraId="60CEAF1E" w14:textId="77777777" w:rsidR="00CD094F" w:rsidRDefault="00F46684">
            <w:pPr>
              <w:pStyle w:val="TableParagraph"/>
              <w:ind w:left="563" w:right="3"/>
              <w:jc w:val="center"/>
              <w:rPr>
                <w:sz w:val="16"/>
              </w:rPr>
            </w:pPr>
            <w:r>
              <w:rPr>
                <w:sz w:val="16"/>
              </w:rPr>
              <w:t>Bank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Transfer</w:t>
            </w:r>
          </w:p>
        </w:tc>
      </w:tr>
      <w:tr w:rsidR="00CD094F" w14:paraId="60CEAF25" w14:textId="77777777">
        <w:trPr>
          <w:trHeight w:val="229"/>
        </w:trPr>
        <w:tc>
          <w:tcPr>
            <w:tcW w:w="3865" w:type="dxa"/>
          </w:tcPr>
          <w:p w14:paraId="60CEAF20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Entrance Cash </w:t>
            </w:r>
            <w:r>
              <w:rPr>
                <w:spacing w:val="-2"/>
                <w:sz w:val="16"/>
              </w:rPr>
              <w:t>Payments</w:t>
            </w:r>
          </w:p>
        </w:tc>
        <w:tc>
          <w:tcPr>
            <w:tcW w:w="1276" w:type="dxa"/>
          </w:tcPr>
          <w:p w14:paraId="60CEAF21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60CEAF22" w14:textId="77777777" w:rsidR="00CD094F" w:rsidRDefault="00F46684">
            <w:pPr>
              <w:pStyle w:val="TableParagraph"/>
              <w:ind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£205.00</w:t>
            </w:r>
          </w:p>
        </w:tc>
        <w:tc>
          <w:tcPr>
            <w:tcW w:w="1650" w:type="dxa"/>
          </w:tcPr>
          <w:p w14:paraId="60CEAF23" w14:textId="77777777" w:rsidR="00CD094F" w:rsidRDefault="00F46684">
            <w:pPr>
              <w:pStyle w:val="TableParagraph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£109.93</w:t>
            </w:r>
          </w:p>
        </w:tc>
        <w:tc>
          <w:tcPr>
            <w:tcW w:w="1661" w:type="dxa"/>
          </w:tcPr>
          <w:p w14:paraId="60CEAF24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+Cash</w:t>
            </w:r>
          </w:p>
        </w:tc>
      </w:tr>
      <w:tr w:rsidR="00CD094F" w14:paraId="60CEAF2B" w14:textId="77777777">
        <w:trPr>
          <w:trHeight w:val="229"/>
        </w:trPr>
        <w:tc>
          <w:tcPr>
            <w:tcW w:w="3865" w:type="dxa"/>
          </w:tcPr>
          <w:p w14:paraId="60CEAF26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David Cole (BBQ Buns/Rolls, Sauces &amp; Choc </w:t>
            </w:r>
            <w:r>
              <w:rPr>
                <w:spacing w:val="-4"/>
                <w:sz w:val="16"/>
              </w:rPr>
              <w:t>Ices</w:t>
            </w:r>
          </w:p>
        </w:tc>
        <w:tc>
          <w:tcPr>
            <w:tcW w:w="1276" w:type="dxa"/>
          </w:tcPr>
          <w:p w14:paraId="60CEAF27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(£44.67)</w:t>
            </w:r>
          </w:p>
        </w:tc>
        <w:tc>
          <w:tcPr>
            <w:tcW w:w="1262" w:type="dxa"/>
          </w:tcPr>
          <w:p w14:paraId="60CEAF28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F29" w14:textId="77777777" w:rsidR="00CD094F" w:rsidRDefault="00F46684">
            <w:pPr>
              <w:pStyle w:val="TableParagraph"/>
              <w:ind w:left="425"/>
              <w:rPr>
                <w:sz w:val="16"/>
              </w:rPr>
            </w:pPr>
            <w:r>
              <w:rPr>
                <w:spacing w:val="-2"/>
                <w:sz w:val="16"/>
              </w:rPr>
              <w:t>£65.26</w:t>
            </w:r>
          </w:p>
        </w:tc>
        <w:tc>
          <w:tcPr>
            <w:tcW w:w="1661" w:type="dxa"/>
          </w:tcPr>
          <w:p w14:paraId="60CEAF2A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100493</w:t>
            </w:r>
          </w:p>
        </w:tc>
      </w:tr>
      <w:tr w:rsidR="00CD094F" w14:paraId="60CEAF31" w14:textId="77777777">
        <w:trPr>
          <w:trHeight w:val="229"/>
        </w:trPr>
        <w:tc>
          <w:tcPr>
            <w:tcW w:w="3865" w:type="dxa"/>
          </w:tcPr>
          <w:p w14:paraId="60CEAF2C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Raffle</w:t>
            </w:r>
          </w:p>
        </w:tc>
        <w:tc>
          <w:tcPr>
            <w:tcW w:w="1276" w:type="dxa"/>
          </w:tcPr>
          <w:p w14:paraId="60CEAF2D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60CEAF2E" w14:textId="77777777" w:rsidR="00CD094F" w:rsidRDefault="00F46684">
            <w:pPr>
              <w:pStyle w:val="TableParagraph"/>
              <w:ind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£267.00</w:t>
            </w:r>
          </w:p>
        </w:tc>
        <w:tc>
          <w:tcPr>
            <w:tcW w:w="1650" w:type="dxa"/>
          </w:tcPr>
          <w:p w14:paraId="60CEAF2F" w14:textId="77777777" w:rsidR="00CD094F" w:rsidRDefault="00F46684">
            <w:pPr>
              <w:pStyle w:val="TableParagraph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£332.26</w:t>
            </w:r>
          </w:p>
        </w:tc>
        <w:tc>
          <w:tcPr>
            <w:tcW w:w="1661" w:type="dxa"/>
          </w:tcPr>
          <w:p w14:paraId="60CEAF30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+Cash</w:t>
            </w:r>
          </w:p>
        </w:tc>
      </w:tr>
      <w:tr w:rsidR="00CD094F" w14:paraId="60CEAF37" w14:textId="77777777">
        <w:trPr>
          <w:trHeight w:val="229"/>
        </w:trPr>
        <w:tc>
          <w:tcPr>
            <w:tcW w:w="3865" w:type="dxa"/>
          </w:tcPr>
          <w:p w14:paraId="60CEAF32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Beer </w:t>
            </w:r>
            <w:r>
              <w:rPr>
                <w:spacing w:val="-4"/>
                <w:sz w:val="16"/>
              </w:rPr>
              <w:t>tent</w:t>
            </w:r>
          </w:p>
        </w:tc>
        <w:tc>
          <w:tcPr>
            <w:tcW w:w="1276" w:type="dxa"/>
          </w:tcPr>
          <w:p w14:paraId="60CEAF33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60CEAF34" w14:textId="77777777" w:rsidR="00CD094F" w:rsidRDefault="00F46684">
            <w:pPr>
              <w:pStyle w:val="TableParagraph"/>
              <w:ind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£193.50</w:t>
            </w:r>
          </w:p>
        </w:tc>
        <w:tc>
          <w:tcPr>
            <w:tcW w:w="1650" w:type="dxa"/>
          </w:tcPr>
          <w:p w14:paraId="60CEAF35" w14:textId="77777777" w:rsidR="00CD094F" w:rsidRDefault="00F46684">
            <w:pPr>
              <w:pStyle w:val="TableParagraph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£525.76</w:t>
            </w:r>
          </w:p>
        </w:tc>
        <w:tc>
          <w:tcPr>
            <w:tcW w:w="1661" w:type="dxa"/>
          </w:tcPr>
          <w:p w14:paraId="60CEAF36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+Cash</w:t>
            </w:r>
          </w:p>
        </w:tc>
      </w:tr>
      <w:tr w:rsidR="00CD094F" w14:paraId="60CEAF3D" w14:textId="77777777">
        <w:trPr>
          <w:trHeight w:val="229"/>
        </w:trPr>
        <w:tc>
          <w:tcPr>
            <w:tcW w:w="3865" w:type="dxa"/>
          </w:tcPr>
          <w:p w14:paraId="60CEAF38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Donation to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Thedon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Garnon</w:t>
            </w:r>
            <w:proofErr w:type="spellEnd"/>
            <w:r>
              <w:rPr>
                <w:sz w:val="16"/>
              </w:rPr>
              <w:t xml:space="preserve"> Church for </w:t>
            </w:r>
            <w:r>
              <w:rPr>
                <w:spacing w:val="-2"/>
                <w:sz w:val="16"/>
              </w:rPr>
              <w:t>tables</w:t>
            </w:r>
          </w:p>
        </w:tc>
        <w:tc>
          <w:tcPr>
            <w:tcW w:w="1276" w:type="dxa"/>
          </w:tcPr>
          <w:p w14:paraId="60CEAF39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(£50.00)</w:t>
            </w:r>
          </w:p>
        </w:tc>
        <w:tc>
          <w:tcPr>
            <w:tcW w:w="1262" w:type="dxa"/>
          </w:tcPr>
          <w:p w14:paraId="60CEAF3A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F3B" w14:textId="77777777" w:rsidR="00CD094F" w:rsidRDefault="00F46684">
            <w:pPr>
              <w:pStyle w:val="TableParagraph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£475.76</w:t>
            </w:r>
          </w:p>
        </w:tc>
        <w:tc>
          <w:tcPr>
            <w:tcW w:w="1661" w:type="dxa"/>
          </w:tcPr>
          <w:p w14:paraId="60CEAF3C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100492</w:t>
            </w:r>
          </w:p>
        </w:tc>
      </w:tr>
      <w:tr w:rsidR="00CD094F" w14:paraId="60CEAF43" w14:textId="77777777">
        <w:trPr>
          <w:trHeight w:val="229"/>
        </w:trPr>
        <w:tc>
          <w:tcPr>
            <w:tcW w:w="3865" w:type="dxa"/>
          </w:tcPr>
          <w:p w14:paraId="60CEAF3E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Singer</w:t>
            </w:r>
          </w:p>
        </w:tc>
        <w:tc>
          <w:tcPr>
            <w:tcW w:w="1276" w:type="dxa"/>
          </w:tcPr>
          <w:p w14:paraId="60CEAF3F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(£80.00)</w:t>
            </w:r>
          </w:p>
        </w:tc>
        <w:tc>
          <w:tcPr>
            <w:tcW w:w="1262" w:type="dxa"/>
          </w:tcPr>
          <w:p w14:paraId="60CEAF40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F41" w14:textId="77777777" w:rsidR="00CD094F" w:rsidRDefault="00F46684">
            <w:pPr>
              <w:pStyle w:val="TableParagraph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£395.76</w:t>
            </w:r>
          </w:p>
        </w:tc>
        <w:tc>
          <w:tcPr>
            <w:tcW w:w="1661" w:type="dxa"/>
          </w:tcPr>
          <w:p w14:paraId="60CEAF42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4"/>
                <w:sz w:val="16"/>
              </w:rPr>
              <w:t>Cash</w:t>
            </w:r>
          </w:p>
        </w:tc>
      </w:tr>
      <w:tr w:rsidR="00CD094F" w14:paraId="60CEAF49" w14:textId="77777777">
        <w:trPr>
          <w:trHeight w:val="229"/>
        </w:trPr>
        <w:tc>
          <w:tcPr>
            <w:tcW w:w="3865" w:type="dxa"/>
          </w:tcPr>
          <w:p w14:paraId="60CEAF44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Raffle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Prizes</w:t>
            </w:r>
          </w:p>
        </w:tc>
        <w:tc>
          <w:tcPr>
            <w:tcW w:w="1276" w:type="dxa"/>
          </w:tcPr>
          <w:p w14:paraId="60CEAF45" w14:textId="77777777" w:rsidR="00CD094F" w:rsidRDefault="00F46684">
            <w:pPr>
              <w:pStyle w:val="TableParagraph"/>
              <w:ind w:left="3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(£18.80)</w:t>
            </w:r>
          </w:p>
        </w:tc>
        <w:tc>
          <w:tcPr>
            <w:tcW w:w="1262" w:type="dxa"/>
          </w:tcPr>
          <w:p w14:paraId="60CEAF46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60CEAF47" w14:textId="77777777" w:rsidR="00CD094F" w:rsidRDefault="00F46684">
            <w:pPr>
              <w:pStyle w:val="TableParagraph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£376.96</w:t>
            </w:r>
          </w:p>
        </w:tc>
        <w:tc>
          <w:tcPr>
            <w:tcW w:w="1661" w:type="dxa"/>
          </w:tcPr>
          <w:p w14:paraId="60CEAF48" w14:textId="77777777" w:rsidR="00CD094F" w:rsidRDefault="00F46684">
            <w:pPr>
              <w:pStyle w:val="TableParagraph"/>
              <w:ind w:left="56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4"/>
                <w:sz w:val="16"/>
              </w:rPr>
              <w:t>Cash</w:t>
            </w:r>
          </w:p>
        </w:tc>
      </w:tr>
      <w:tr w:rsidR="00CD094F" w14:paraId="60CEAF4F" w14:textId="77777777">
        <w:trPr>
          <w:trHeight w:val="204"/>
        </w:trPr>
        <w:tc>
          <w:tcPr>
            <w:tcW w:w="3865" w:type="dxa"/>
          </w:tcPr>
          <w:p w14:paraId="60CEAF4A" w14:textId="77777777" w:rsidR="00CD094F" w:rsidRDefault="00F46684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Football </w:t>
            </w:r>
            <w:r>
              <w:rPr>
                <w:spacing w:val="-2"/>
                <w:sz w:val="16"/>
              </w:rPr>
              <w:t>Picture</w:t>
            </w:r>
          </w:p>
        </w:tc>
        <w:tc>
          <w:tcPr>
            <w:tcW w:w="1276" w:type="dxa"/>
          </w:tcPr>
          <w:p w14:paraId="60CEAF4B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0CEAF4C" w14:textId="77777777" w:rsidR="00CD094F" w:rsidRDefault="00F46684">
            <w:pPr>
              <w:pStyle w:val="TableParagraph"/>
              <w:spacing w:line="164" w:lineRule="exact"/>
              <w:ind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£150.00</w:t>
            </w:r>
          </w:p>
        </w:tc>
        <w:tc>
          <w:tcPr>
            <w:tcW w:w="1650" w:type="dxa"/>
          </w:tcPr>
          <w:p w14:paraId="60CEAF4D" w14:textId="77777777" w:rsidR="00CD094F" w:rsidRDefault="00F46684">
            <w:pPr>
              <w:pStyle w:val="TableParagraph"/>
              <w:spacing w:line="164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£526.96</w:t>
            </w:r>
          </w:p>
        </w:tc>
        <w:tc>
          <w:tcPr>
            <w:tcW w:w="1661" w:type="dxa"/>
          </w:tcPr>
          <w:p w14:paraId="60CEAF4E" w14:textId="77777777" w:rsidR="00CD094F" w:rsidRDefault="00F46684">
            <w:pPr>
              <w:pStyle w:val="TableParagraph"/>
              <w:spacing w:line="164" w:lineRule="exact"/>
              <w:ind w:left="563" w:right="3"/>
              <w:jc w:val="center"/>
              <w:rPr>
                <w:sz w:val="16"/>
              </w:rPr>
            </w:pPr>
            <w:r>
              <w:rPr>
                <w:sz w:val="16"/>
              </w:rPr>
              <w:t>Bank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Transfer</w:t>
            </w:r>
          </w:p>
        </w:tc>
      </w:tr>
    </w:tbl>
    <w:p w14:paraId="60CEAF50" w14:textId="77777777" w:rsidR="00CD094F" w:rsidRDefault="00CD094F">
      <w:pPr>
        <w:pStyle w:val="BodyText"/>
        <w:spacing w:before="108"/>
        <w:rPr>
          <w:rFonts w:ascii="Arial"/>
          <w:b/>
          <w:sz w:val="16"/>
        </w:rPr>
      </w:pPr>
    </w:p>
    <w:p w14:paraId="60CEAF51" w14:textId="77777777" w:rsidR="00CD094F" w:rsidRDefault="00F46684">
      <w:pPr>
        <w:tabs>
          <w:tab w:val="left" w:pos="4060"/>
          <w:tab w:val="left" w:pos="7092"/>
          <w:tab w:val="left" w:pos="7900"/>
        </w:tabs>
        <w:ind w:left="255"/>
        <w:rPr>
          <w:rFonts w:ascii="Arial"/>
          <w:b/>
          <w:sz w:val="16"/>
        </w:rPr>
      </w:pPr>
      <w:r>
        <w:rPr>
          <w:rFonts w:ascii="Arial"/>
          <w:sz w:val="16"/>
        </w:rPr>
        <w:t xml:space="preserve">Balance </w:t>
      </w:r>
      <w:r>
        <w:rPr>
          <w:rFonts w:ascii="Arial"/>
          <w:spacing w:val="-2"/>
          <w:sz w:val="16"/>
        </w:rPr>
        <w:t>Reconciliation</w:t>
      </w:r>
      <w:r>
        <w:rPr>
          <w:rFonts w:ascii="Arial"/>
          <w:sz w:val="16"/>
        </w:rPr>
        <w:tab/>
      </w:r>
      <w:r>
        <w:rPr>
          <w:rFonts w:ascii="Times New Roman"/>
          <w:position w:val="1"/>
          <w:sz w:val="16"/>
          <w:u w:val="single"/>
        </w:rPr>
        <w:tab/>
      </w:r>
      <w:r>
        <w:rPr>
          <w:rFonts w:ascii="Arial"/>
          <w:b/>
          <w:spacing w:val="-2"/>
          <w:position w:val="1"/>
          <w:sz w:val="16"/>
          <w:u w:val="single"/>
        </w:rPr>
        <w:t>Profit</w:t>
      </w:r>
      <w:r>
        <w:rPr>
          <w:rFonts w:ascii="Arial"/>
          <w:b/>
          <w:position w:val="1"/>
          <w:sz w:val="16"/>
          <w:u w:val="single"/>
        </w:rPr>
        <w:tab/>
      </w:r>
    </w:p>
    <w:p w14:paraId="60CEAF52" w14:textId="77777777" w:rsidR="00CD094F" w:rsidRDefault="00F46684">
      <w:pPr>
        <w:tabs>
          <w:tab w:val="left" w:pos="4060"/>
          <w:tab w:val="left" w:pos="4328"/>
          <w:tab w:val="left" w:pos="5612"/>
          <w:tab w:val="left" w:pos="6989"/>
          <w:tab w:val="left" w:pos="7900"/>
        </w:tabs>
        <w:spacing w:before="46"/>
        <w:ind w:left="255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Totals</w:t>
      </w:r>
      <w:r>
        <w:rPr>
          <w:rFonts w:ascii="Arial" w:hAnsi="Arial"/>
          <w:sz w:val="16"/>
        </w:rPr>
        <w:tab/>
      </w:r>
      <w:r>
        <w:rPr>
          <w:rFonts w:ascii="Times New Roman" w:hAnsi="Times New Roman"/>
          <w:color w:val="FF0000"/>
          <w:position w:val="1"/>
          <w:sz w:val="16"/>
          <w:u w:val="thick" w:color="000000"/>
        </w:rPr>
        <w:tab/>
      </w:r>
      <w:r>
        <w:rPr>
          <w:rFonts w:ascii="Arial" w:hAnsi="Arial"/>
          <w:color w:val="FF0000"/>
          <w:spacing w:val="-2"/>
          <w:position w:val="1"/>
          <w:sz w:val="16"/>
          <w:u w:val="thick" w:color="000000"/>
        </w:rPr>
        <w:t>(£648.54)</w:t>
      </w:r>
      <w:r>
        <w:rPr>
          <w:rFonts w:ascii="Arial" w:hAnsi="Arial"/>
          <w:color w:val="FF0000"/>
          <w:position w:val="1"/>
          <w:sz w:val="16"/>
          <w:u w:val="thick" w:color="000000"/>
        </w:rPr>
        <w:tab/>
      </w:r>
      <w:r>
        <w:rPr>
          <w:rFonts w:ascii="Arial" w:hAnsi="Arial"/>
          <w:spacing w:val="-2"/>
          <w:position w:val="1"/>
          <w:sz w:val="16"/>
          <w:u w:val="thick"/>
        </w:rPr>
        <w:t>£1,175.50</w:t>
      </w:r>
      <w:r>
        <w:rPr>
          <w:rFonts w:ascii="Arial" w:hAnsi="Arial"/>
          <w:position w:val="1"/>
          <w:sz w:val="16"/>
          <w:u w:val="thick"/>
        </w:rPr>
        <w:tab/>
      </w:r>
      <w:r>
        <w:rPr>
          <w:rFonts w:ascii="Arial" w:hAnsi="Arial"/>
          <w:spacing w:val="-2"/>
          <w:position w:val="1"/>
          <w:sz w:val="16"/>
          <w:u w:val="thick"/>
        </w:rPr>
        <w:t>£526.96</w:t>
      </w:r>
      <w:r>
        <w:rPr>
          <w:rFonts w:ascii="Arial" w:hAnsi="Arial"/>
          <w:position w:val="1"/>
          <w:sz w:val="16"/>
          <w:u w:val="thick"/>
        </w:rPr>
        <w:tab/>
      </w:r>
    </w:p>
    <w:p w14:paraId="60CEAF53" w14:textId="77777777" w:rsidR="00CD094F" w:rsidRDefault="00CD094F">
      <w:pPr>
        <w:pStyle w:val="BodyText"/>
        <w:spacing w:before="102"/>
        <w:rPr>
          <w:rFonts w:ascii="Arial"/>
          <w:sz w:val="16"/>
        </w:rPr>
      </w:pPr>
    </w:p>
    <w:p w14:paraId="60CEAF54" w14:textId="77777777" w:rsidR="00CD094F" w:rsidRDefault="00F46684">
      <w:pPr>
        <w:ind w:left="255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Cash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Transactions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on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day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event</w:t>
      </w:r>
    </w:p>
    <w:p w14:paraId="60CEAF55" w14:textId="77777777" w:rsidR="00CD094F" w:rsidRDefault="00CD094F">
      <w:pPr>
        <w:pStyle w:val="BodyText"/>
        <w:rPr>
          <w:rFonts w:ascii="Arial"/>
          <w:b/>
          <w:sz w:val="20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0"/>
        <w:gridCol w:w="1220"/>
        <w:gridCol w:w="1420"/>
      </w:tblGrid>
      <w:tr w:rsidR="00CD094F" w14:paraId="60CEAF59" w14:textId="77777777">
        <w:trPr>
          <w:trHeight w:val="367"/>
        </w:trPr>
        <w:tc>
          <w:tcPr>
            <w:tcW w:w="3920" w:type="dxa"/>
            <w:shd w:val="clear" w:color="auto" w:fill="D9D9D9"/>
          </w:tcPr>
          <w:p w14:paraId="60CEAF56" w14:textId="77777777" w:rsidR="00CD094F" w:rsidRDefault="00F46684">
            <w:pPr>
              <w:pStyle w:val="TableParagraph"/>
              <w:spacing w:before="92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Detail</w:t>
            </w:r>
          </w:p>
        </w:tc>
        <w:tc>
          <w:tcPr>
            <w:tcW w:w="1220" w:type="dxa"/>
            <w:shd w:val="clear" w:color="auto" w:fill="D9D9D9"/>
          </w:tcPr>
          <w:p w14:paraId="60CEAF57" w14:textId="77777777" w:rsidR="00CD094F" w:rsidRDefault="00F46684">
            <w:pPr>
              <w:pStyle w:val="TableParagraph"/>
              <w:spacing w:before="0" w:line="180" w:lineRule="atLeast"/>
              <w:ind w:left="276" w:right="252" w:firstLine="146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Cash </w:t>
            </w:r>
            <w:r>
              <w:rPr>
                <w:spacing w:val="-2"/>
                <w:sz w:val="16"/>
              </w:rPr>
              <w:t>Received</w:t>
            </w:r>
          </w:p>
        </w:tc>
        <w:tc>
          <w:tcPr>
            <w:tcW w:w="1420" w:type="dxa"/>
            <w:shd w:val="clear" w:color="auto" w:fill="D9D9D9"/>
          </w:tcPr>
          <w:p w14:paraId="60CEAF58" w14:textId="77777777" w:rsidR="00CD094F" w:rsidRDefault="00F46684">
            <w:pPr>
              <w:pStyle w:val="TableParagraph"/>
              <w:spacing w:before="184" w:line="164" w:lineRule="exact"/>
              <w:ind w:left="189"/>
              <w:rPr>
                <w:sz w:val="16"/>
              </w:rPr>
            </w:pPr>
            <w:r>
              <w:rPr>
                <w:sz w:val="16"/>
              </w:rPr>
              <w:t xml:space="preserve">Cash Paid </w:t>
            </w:r>
            <w:r>
              <w:rPr>
                <w:spacing w:val="-5"/>
                <w:sz w:val="16"/>
              </w:rPr>
              <w:t>Out</w:t>
            </w:r>
          </w:p>
        </w:tc>
      </w:tr>
    </w:tbl>
    <w:p w14:paraId="60CEAF5A" w14:textId="77777777" w:rsidR="00CD094F" w:rsidRDefault="00CD094F">
      <w:pPr>
        <w:pStyle w:val="BodyText"/>
        <w:spacing w:before="7"/>
        <w:rPr>
          <w:rFonts w:ascii="Arial"/>
          <w:b/>
          <w:sz w:val="3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4893"/>
        <w:gridCol w:w="2446"/>
      </w:tblGrid>
      <w:tr w:rsidR="00CD094F" w14:paraId="60CEAF5E" w14:textId="77777777">
        <w:trPr>
          <w:trHeight w:val="204"/>
        </w:trPr>
        <w:tc>
          <w:tcPr>
            <w:tcW w:w="2860" w:type="dxa"/>
          </w:tcPr>
          <w:p w14:paraId="60CEAF5B" w14:textId="77777777" w:rsidR="00CD094F" w:rsidRDefault="00F46684">
            <w:pPr>
              <w:pStyle w:val="TableParagraph"/>
              <w:spacing w:before="0"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Entrance Cash </w:t>
            </w:r>
            <w:r>
              <w:rPr>
                <w:spacing w:val="-2"/>
                <w:sz w:val="16"/>
              </w:rPr>
              <w:t>Payments</w:t>
            </w:r>
          </w:p>
        </w:tc>
        <w:tc>
          <w:tcPr>
            <w:tcW w:w="4893" w:type="dxa"/>
          </w:tcPr>
          <w:p w14:paraId="60CEAF5C" w14:textId="77777777" w:rsidR="00CD094F" w:rsidRDefault="00F46684">
            <w:pPr>
              <w:pStyle w:val="TableParagraph"/>
              <w:spacing w:before="0" w:line="179" w:lineRule="exact"/>
              <w:ind w:left="1293"/>
              <w:rPr>
                <w:sz w:val="16"/>
              </w:rPr>
            </w:pPr>
            <w:r>
              <w:rPr>
                <w:spacing w:val="-2"/>
                <w:sz w:val="16"/>
              </w:rPr>
              <w:t>£205.00</w:t>
            </w:r>
          </w:p>
        </w:tc>
        <w:tc>
          <w:tcPr>
            <w:tcW w:w="2446" w:type="dxa"/>
            <w:vMerge w:val="restart"/>
          </w:tcPr>
          <w:p w14:paraId="60CEAF5D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094F" w14:paraId="60CEAF62" w14:textId="77777777">
        <w:trPr>
          <w:trHeight w:val="229"/>
        </w:trPr>
        <w:tc>
          <w:tcPr>
            <w:tcW w:w="2860" w:type="dxa"/>
          </w:tcPr>
          <w:p w14:paraId="60CEAF5F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Raffle</w:t>
            </w:r>
          </w:p>
        </w:tc>
        <w:tc>
          <w:tcPr>
            <w:tcW w:w="4893" w:type="dxa"/>
          </w:tcPr>
          <w:p w14:paraId="60CEAF60" w14:textId="77777777" w:rsidR="00CD094F" w:rsidRDefault="00F46684">
            <w:pPr>
              <w:pStyle w:val="TableParagraph"/>
              <w:ind w:left="1293"/>
              <w:rPr>
                <w:sz w:val="16"/>
              </w:rPr>
            </w:pPr>
            <w:r>
              <w:rPr>
                <w:spacing w:val="-2"/>
                <w:sz w:val="16"/>
              </w:rPr>
              <w:t>£267.00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60CEAF61" w14:textId="77777777" w:rsidR="00CD094F" w:rsidRDefault="00CD094F">
            <w:pPr>
              <w:rPr>
                <w:sz w:val="2"/>
                <w:szCs w:val="2"/>
              </w:rPr>
            </w:pPr>
          </w:p>
        </w:tc>
      </w:tr>
      <w:tr w:rsidR="00CD094F" w14:paraId="60CEAF66" w14:textId="77777777">
        <w:trPr>
          <w:trHeight w:val="229"/>
        </w:trPr>
        <w:tc>
          <w:tcPr>
            <w:tcW w:w="2860" w:type="dxa"/>
          </w:tcPr>
          <w:p w14:paraId="60CEAF63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Beer </w:t>
            </w:r>
            <w:r>
              <w:rPr>
                <w:spacing w:val="-4"/>
                <w:sz w:val="16"/>
              </w:rPr>
              <w:t>tent</w:t>
            </w:r>
          </w:p>
        </w:tc>
        <w:tc>
          <w:tcPr>
            <w:tcW w:w="4893" w:type="dxa"/>
          </w:tcPr>
          <w:p w14:paraId="60CEAF64" w14:textId="77777777" w:rsidR="00CD094F" w:rsidRDefault="00F46684">
            <w:pPr>
              <w:pStyle w:val="TableParagraph"/>
              <w:ind w:left="1293"/>
              <w:rPr>
                <w:sz w:val="16"/>
              </w:rPr>
            </w:pPr>
            <w:r>
              <w:rPr>
                <w:spacing w:val="-2"/>
                <w:sz w:val="16"/>
              </w:rPr>
              <w:t>£193.50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60CEAF65" w14:textId="77777777" w:rsidR="00CD094F" w:rsidRDefault="00CD094F">
            <w:pPr>
              <w:rPr>
                <w:sz w:val="2"/>
                <w:szCs w:val="2"/>
              </w:rPr>
            </w:pPr>
          </w:p>
        </w:tc>
      </w:tr>
      <w:tr w:rsidR="00CD094F" w14:paraId="60CEAF6A" w14:textId="77777777">
        <w:trPr>
          <w:trHeight w:val="234"/>
        </w:trPr>
        <w:tc>
          <w:tcPr>
            <w:tcW w:w="2860" w:type="dxa"/>
          </w:tcPr>
          <w:p w14:paraId="60CEAF67" w14:textId="77777777" w:rsidR="00CD094F" w:rsidRDefault="00F4668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Singer</w:t>
            </w:r>
          </w:p>
        </w:tc>
        <w:tc>
          <w:tcPr>
            <w:tcW w:w="4893" w:type="dxa"/>
          </w:tcPr>
          <w:p w14:paraId="60CEAF68" w14:textId="77777777" w:rsidR="00CD094F" w:rsidRDefault="00F46684">
            <w:pPr>
              <w:pStyle w:val="TableParagraph"/>
              <w:ind w:left="957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(£80.00)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60CEAF69" w14:textId="77777777" w:rsidR="00CD094F" w:rsidRDefault="00CD094F">
            <w:pPr>
              <w:rPr>
                <w:sz w:val="2"/>
                <w:szCs w:val="2"/>
              </w:rPr>
            </w:pPr>
          </w:p>
        </w:tc>
      </w:tr>
      <w:tr w:rsidR="00CD094F" w14:paraId="60CEAF6F" w14:textId="77777777">
        <w:trPr>
          <w:trHeight w:val="492"/>
        </w:trPr>
        <w:tc>
          <w:tcPr>
            <w:tcW w:w="2860" w:type="dxa"/>
          </w:tcPr>
          <w:p w14:paraId="60CEAF6B" w14:textId="77777777" w:rsidR="00CD094F" w:rsidRDefault="00F4668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Raffle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Prizes</w:t>
            </w:r>
          </w:p>
        </w:tc>
        <w:tc>
          <w:tcPr>
            <w:tcW w:w="4893" w:type="dxa"/>
          </w:tcPr>
          <w:p w14:paraId="60CEAF6C" w14:textId="77777777" w:rsidR="00CD094F" w:rsidRDefault="00F46684">
            <w:pPr>
              <w:pStyle w:val="TableParagraph"/>
              <w:tabs>
                <w:tab w:val="left" w:pos="1631"/>
                <w:tab w:val="left" w:pos="3839"/>
              </w:tabs>
              <w:spacing w:before="25"/>
              <w:ind w:right="57"/>
              <w:jc w:val="right"/>
              <w:rPr>
                <w:sz w:val="16"/>
              </w:rPr>
            </w:pPr>
            <w:r>
              <w:rPr>
                <w:rFonts w:ascii="Times New Roman" w:hAnsi="Times New Roman"/>
                <w:color w:val="FF0000"/>
                <w:sz w:val="16"/>
                <w:u w:val="thick" w:color="000000"/>
              </w:rPr>
              <w:tab/>
            </w:r>
            <w:r>
              <w:rPr>
                <w:color w:val="FF0000"/>
                <w:spacing w:val="-2"/>
                <w:sz w:val="16"/>
                <w:u w:val="thick" w:color="000000"/>
              </w:rPr>
              <w:t>(£18.80)</w:t>
            </w:r>
            <w:r>
              <w:rPr>
                <w:color w:val="FF0000"/>
                <w:sz w:val="16"/>
                <w:u w:val="thick" w:color="000000"/>
              </w:rPr>
              <w:tab/>
            </w:r>
          </w:p>
        </w:tc>
        <w:tc>
          <w:tcPr>
            <w:tcW w:w="2446" w:type="dxa"/>
          </w:tcPr>
          <w:p w14:paraId="60CEAF6D" w14:textId="77777777" w:rsidR="00CD094F" w:rsidRDefault="00CD094F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60CEAF6E" w14:textId="77777777" w:rsidR="00CD094F" w:rsidRDefault="00F46684">
            <w:pPr>
              <w:pStyle w:val="TableParagraph"/>
              <w:spacing w:before="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Cash paid into account </w:t>
            </w:r>
            <w:r>
              <w:rPr>
                <w:b/>
                <w:spacing w:val="-2"/>
                <w:sz w:val="16"/>
              </w:rPr>
              <w:t>27/8/24</w:t>
            </w:r>
          </w:p>
        </w:tc>
      </w:tr>
      <w:tr w:rsidR="00CD094F" w14:paraId="60CEAF73" w14:textId="77777777">
        <w:trPr>
          <w:trHeight w:val="269"/>
        </w:trPr>
        <w:tc>
          <w:tcPr>
            <w:tcW w:w="2860" w:type="dxa"/>
          </w:tcPr>
          <w:p w14:paraId="60CEAF70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93" w:type="dxa"/>
          </w:tcPr>
          <w:p w14:paraId="60CEAF71" w14:textId="77777777" w:rsidR="00CD094F" w:rsidRDefault="00F46684">
            <w:pPr>
              <w:pStyle w:val="TableParagraph"/>
              <w:tabs>
                <w:tab w:val="left" w:pos="298"/>
                <w:tab w:val="left" w:pos="1631"/>
                <w:tab w:val="left" w:pos="3102"/>
              </w:tabs>
              <w:spacing w:before="84" w:line="165" w:lineRule="exact"/>
              <w:ind w:right="57"/>
              <w:jc w:val="right"/>
              <w:rPr>
                <w:sz w:val="16"/>
              </w:rPr>
            </w:pPr>
            <w:r>
              <w:rPr>
                <w:rFonts w:ascii="Times New Roman" w:hAnsi="Times New Roman"/>
                <w:sz w:val="16"/>
                <w:u w:val="thick"/>
              </w:rPr>
              <w:tab/>
            </w:r>
            <w:r>
              <w:rPr>
                <w:spacing w:val="-2"/>
                <w:sz w:val="16"/>
                <w:u w:val="thick"/>
              </w:rPr>
              <w:t>£665.50</w:t>
            </w:r>
            <w:r>
              <w:rPr>
                <w:sz w:val="16"/>
                <w:u w:val="thick"/>
              </w:rPr>
              <w:tab/>
            </w:r>
            <w:r>
              <w:rPr>
                <w:color w:val="FF0000"/>
                <w:spacing w:val="-2"/>
                <w:sz w:val="16"/>
                <w:u w:val="thick" w:color="000000"/>
              </w:rPr>
              <w:t>(£98.80)</w:t>
            </w:r>
            <w:r>
              <w:rPr>
                <w:color w:val="FF0000"/>
                <w:sz w:val="16"/>
                <w:u w:val="thick" w:color="000000"/>
              </w:rPr>
              <w:tab/>
            </w:r>
            <w:r>
              <w:rPr>
                <w:spacing w:val="-2"/>
                <w:sz w:val="16"/>
                <w:u w:val="thick"/>
              </w:rPr>
              <w:t>£566.70</w:t>
            </w:r>
            <w:r>
              <w:rPr>
                <w:spacing w:val="40"/>
                <w:sz w:val="16"/>
                <w:u w:val="thick"/>
              </w:rPr>
              <w:t xml:space="preserve"> </w:t>
            </w:r>
          </w:p>
        </w:tc>
        <w:tc>
          <w:tcPr>
            <w:tcW w:w="2446" w:type="dxa"/>
          </w:tcPr>
          <w:p w14:paraId="60CEAF72" w14:textId="77777777" w:rsidR="00CD094F" w:rsidRDefault="00CD09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0CEAF74" w14:textId="77777777" w:rsidR="00CD094F" w:rsidRDefault="00CD094F">
      <w:pPr>
        <w:rPr>
          <w:rFonts w:ascii="Times New Roman"/>
          <w:sz w:val="16"/>
        </w:rPr>
        <w:sectPr w:rsidR="00CD094F">
          <w:pgSz w:w="11900" w:h="16820"/>
          <w:pgMar w:top="1840" w:right="0" w:bottom="280" w:left="1020" w:header="720" w:footer="720" w:gutter="0"/>
          <w:cols w:space="720"/>
        </w:sectPr>
      </w:pPr>
    </w:p>
    <w:p w14:paraId="60CEAF75" w14:textId="77777777" w:rsidR="00CD094F" w:rsidRDefault="00CD094F">
      <w:pPr>
        <w:pStyle w:val="BodyText"/>
        <w:spacing w:before="222"/>
        <w:rPr>
          <w:rFonts w:ascii="Arial"/>
          <w:b/>
          <w:sz w:val="20"/>
        </w:rPr>
      </w:pPr>
    </w:p>
    <w:p w14:paraId="60CEAF76" w14:textId="77777777" w:rsidR="00CD094F" w:rsidRDefault="00F46684">
      <w:pPr>
        <w:pStyle w:val="BodyText"/>
        <w:ind w:left="25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0CEAF8B" wp14:editId="60CEAF8C">
            <wp:extent cx="381000" cy="381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EAF77" w14:textId="77777777" w:rsidR="00CD094F" w:rsidRDefault="00F46684">
      <w:pPr>
        <w:tabs>
          <w:tab w:val="left" w:pos="8144"/>
        </w:tabs>
        <w:spacing w:before="185"/>
        <w:ind w:left="255"/>
      </w:pPr>
      <w:r>
        <w:rPr>
          <w:b/>
        </w:rPr>
        <w:t xml:space="preserve">Hilliard </w:t>
      </w:r>
      <w:r>
        <w:rPr>
          <w:b/>
          <w:spacing w:val="-2"/>
        </w:rPr>
        <w:t>Brewitt</w:t>
      </w:r>
      <w:r>
        <w:rPr>
          <w:b/>
        </w:rPr>
        <w:tab/>
      </w:r>
      <w:r>
        <w:t>Wed,</w:t>
      </w:r>
      <w:r>
        <w:rPr>
          <w:spacing w:val="-2"/>
        </w:rPr>
        <w:t xml:space="preserve"> </w:t>
      </w:r>
      <w:r>
        <w:t xml:space="preserve">28 </w:t>
      </w:r>
      <w:r>
        <w:rPr>
          <w:spacing w:val="-4"/>
        </w:rPr>
        <w:t>Aug,</w:t>
      </w:r>
    </w:p>
    <w:p w14:paraId="60CEAF78" w14:textId="77777777" w:rsidR="00CD094F" w:rsidRDefault="00F46684">
      <w:pPr>
        <w:pStyle w:val="BodyText"/>
        <w:spacing w:before="21" w:line="259" w:lineRule="auto"/>
        <w:ind w:left="8145" w:right="1425"/>
      </w:pPr>
      <w:r>
        <w:t>07:41</w:t>
      </w:r>
      <w:r>
        <w:rPr>
          <w:spacing w:val="-13"/>
        </w:rPr>
        <w:t xml:space="preserve"> </w:t>
      </w:r>
      <w:r>
        <w:t>(2</w:t>
      </w:r>
      <w:r>
        <w:rPr>
          <w:spacing w:val="-12"/>
        </w:rPr>
        <w:t xml:space="preserve"> </w:t>
      </w:r>
      <w:r>
        <w:t xml:space="preserve">days </w:t>
      </w:r>
      <w:r>
        <w:rPr>
          <w:spacing w:val="-4"/>
        </w:rPr>
        <w:t>ago)</w:t>
      </w:r>
    </w:p>
    <w:p w14:paraId="60CEAF79" w14:textId="77777777" w:rsidR="00CD094F" w:rsidRDefault="00F46684">
      <w:pPr>
        <w:pStyle w:val="BodyText"/>
        <w:spacing w:before="160"/>
        <w:ind w:left="255"/>
      </w:pPr>
      <w:r>
        <w:t xml:space="preserve">to </w:t>
      </w:r>
      <w:r>
        <w:rPr>
          <w:spacing w:val="-5"/>
        </w:rPr>
        <w:t>me</w:t>
      </w:r>
    </w:p>
    <w:p w14:paraId="60CEAF7A" w14:textId="77777777" w:rsidR="00CD094F" w:rsidRDefault="00CD094F">
      <w:pPr>
        <w:pStyle w:val="BodyText"/>
      </w:pPr>
    </w:p>
    <w:p w14:paraId="60CEAF7B" w14:textId="77777777" w:rsidR="00CD094F" w:rsidRDefault="00CD094F">
      <w:pPr>
        <w:pStyle w:val="BodyText"/>
        <w:spacing w:before="94"/>
      </w:pPr>
    </w:p>
    <w:p w14:paraId="60CEAF7C" w14:textId="77777777" w:rsidR="00CD094F" w:rsidRDefault="00F46684">
      <w:pPr>
        <w:pStyle w:val="BodyText"/>
        <w:spacing w:line="259" w:lineRule="auto"/>
        <w:ind w:left="255" w:right="8249"/>
      </w:pPr>
      <w:r>
        <w:t>Sent from my iPhone Begin</w:t>
      </w:r>
      <w:r>
        <w:rPr>
          <w:spacing w:val="-13"/>
        </w:rPr>
        <w:t xml:space="preserve"> </w:t>
      </w:r>
      <w:r>
        <w:t>forwarded</w:t>
      </w:r>
      <w:r>
        <w:rPr>
          <w:spacing w:val="-12"/>
        </w:rPr>
        <w:t xml:space="preserve"> </w:t>
      </w:r>
      <w:r>
        <w:t>message:</w:t>
      </w:r>
    </w:p>
    <w:p w14:paraId="60CEAF7D" w14:textId="77777777" w:rsidR="00CD094F" w:rsidRDefault="00F46684">
      <w:pPr>
        <w:pStyle w:val="BodyText"/>
        <w:spacing w:before="159"/>
        <w:ind w:left="255"/>
      </w:pPr>
      <w:r>
        <w:rPr>
          <w:b/>
        </w:rPr>
        <w:t xml:space="preserve">From: </w:t>
      </w:r>
      <w:r>
        <w:t xml:space="preserve">Hilliard Brewitt </w:t>
      </w:r>
      <w:r>
        <w:rPr>
          <w:spacing w:val="-2"/>
        </w:rPr>
        <w:t>&lt;</w:t>
      </w:r>
      <w:hyperlink r:id="rId7">
        <w:r>
          <w:rPr>
            <w:color w:val="0461C1"/>
            <w:spacing w:val="-2"/>
            <w:u w:val="single" w:color="0461C1"/>
          </w:rPr>
          <w:t>hilliard.brewitt@yahoo.co.uk</w:t>
        </w:r>
      </w:hyperlink>
      <w:r>
        <w:rPr>
          <w:spacing w:val="-2"/>
        </w:rPr>
        <w:t>&gt;</w:t>
      </w:r>
    </w:p>
    <w:p w14:paraId="60CEAF7E" w14:textId="77777777" w:rsidR="00CD094F" w:rsidRDefault="00F46684">
      <w:pPr>
        <w:pStyle w:val="BodyText"/>
        <w:spacing w:before="22"/>
        <w:ind w:left="255"/>
      </w:pPr>
      <w:r>
        <w:rPr>
          <w:b/>
        </w:rPr>
        <w:t xml:space="preserve">Date: </w:t>
      </w:r>
      <w:r>
        <w:t xml:space="preserve">28 August 2024 at 07:26:20 </w:t>
      </w:r>
      <w:r>
        <w:rPr>
          <w:spacing w:val="-5"/>
        </w:rPr>
        <w:t>BST</w:t>
      </w:r>
    </w:p>
    <w:p w14:paraId="60CEAF7F" w14:textId="77777777" w:rsidR="00CD094F" w:rsidRDefault="00F46684">
      <w:pPr>
        <w:pStyle w:val="BodyText"/>
        <w:spacing w:before="21"/>
        <w:ind w:left="255"/>
      </w:pPr>
      <w:r>
        <w:rPr>
          <w:b/>
        </w:rPr>
        <w:t xml:space="preserve">To: </w:t>
      </w:r>
      <w:r>
        <w:t xml:space="preserve">Jon </w:t>
      </w:r>
      <w:proofErr w:type="spellStart"/>
      <w:r>
        <w:t>harding</w:t>
      </w:r>
      <w:proofErr w:type="spellEnd"/>
      <w:r>
        <w:t xml:space="preserve"> </w:t>
      </w:r>
      <w:r>
        <w:rPr>
          <w:spacing w:val="-2"/>
        </w:rPr>
        <w:t>&lt;</w:t>
      </w:r>
      <w:hyperlink r:id="rId8">
        <w:r>
          <w:rPr>
            <w:color w:val="0461C1"/>
            <w:spacing w:val="-2"/>
            <w:u w:val="single" w:color="0461C1"/>
          </w:rPr>
          <w:t>jbharding72@gmail.com</w:t>
        </w:r>
      </w:hyperlink>
      <w:r>
        <w:rPr>
          <w:spacing w:val="-2"/>
        </w:rPr>
        <w:t>&gt;</w:t>
      </w:r>
    </w:p>
    <w:p w14:paraId="60CEAF80" w14:textId="77777777" w:rsidR="00CD094F" w:rsidRDefault="00F46684">
      <w:pPr>
        <w:spacing w:before="21"/>
        <w:ind w:left="255"/>
        <w:rPr>
          <w:b/>
        </w:rPr>
      </w:pPr>
      <w:r>
        <w:rPr>
          <w:b/>
        </w:rPr>
        <w:t xml:space="preserve">Subject: Re: Finger </w:t>
      </w:r>
      <w:r>
        <w:rPr>
          <w:b/>
          <w:spacing w:val="-2"/>
        </w:rPr>
        <w:t>Posts</w:t>
      </w:r>
    </w:p>
    <w:p w14:paraId="60CEAF81" w14:textId="77777777" w:rsidR="00CD094F" w:rsidRDefault="00F46684">
      <w:pPr>
        <w:pStyle w:val="BodyText"/>
        <w:spacing w:before="267" w:line="523" w:lineRule="auto"/>
        <w:ind w:left="255" w:right="6981"/>
      </w:pPr>
      <w:r>
        <w:t>Ps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Sumer</w:t>
      </w:r>
      <w:r>
        <w:rPr>
          <w:spacing w:val="-6"/>
        </w:rPr>
        <w:t xml:space="preserve"> </w:t>
      </w:r>
      <w:proofErr w:type="gramStart"/>
      <w:r>
        <w:t>news</w:t>
      </w:r>
      <w:r>
        <w:rPr>
          <w:spacing w:val="-6"/>
        </w:rPr>
        <w:t xml:space="preserve"> </w:t>
      </w:r>
      <w:r>
        <w:t>letter</w:t>
      </w:r>
      <w:proofErr w:type="gramEnd"/>
      <w:r>
        <w:t xml:space="preserve"> Sent from my iPhone</w:t>
      </w:r>
    </w:p>
    <w:p w14:paraId="60CEAF82" w14:textId="77777777" w:rsidR="00CD094F" w:rsidRDefault="00CD094F">
      <w:pPr>
        <w:pStyle w:val="BodyText"/>
        <w:spacing w:before="177"/>
      </w:pPr>
    </w:p>
    <w:p w14:paraId="60CEAF83" w14:textId="77777777" w:rsidR="00CD094F" w:rsidRDefault="00F46684">
      <w:pPr>
        <w:pStyle w:val="BodyText"/>
        <w:ind w:left="255"/>
      </w:pPr>
      <w:r>
        <w:t>On 28 Aug 2024, at 07:23, Hilliard Brewitt &lt;</w:t>
      </w:r>
      <w:hyperlink r:id="rId9">
        <w:r>
          <w:rPr>
            <w:color w:val="0461C1"/>
            <w:u w:val="single" w:color="0461C1"/>
          </w:rPr>
          <w:t>hilliard.brewitt@yahoo.co.uk</w:t>
        </w:r>
      </w:hyperlink>
      <w:r>
        <w:t xml:space="preserve">&gt; </w:t>
      </w:r>
      <w:r>
        <w:rPr>
          <w:spacing w:val="-2"/>
        </w:rPr>
        <w:t>wrote:</w:t>
      </w:r>
    </w:p>
    <w:p w14:paraId="60CEAF84" w14:textId="77777777" w:rsidR="00CD094F" w:rsidRDefault="00CD094F">
      <w:pPr>
        <w:pStyle w:val="BodyText"/>
      </w:pPr>
    </w:p>
    <w:p w14:paraId="60CEAF85" w14:textId="77777777" w:rsidR="00CD094F" w:rsidRDefault="00CD094F">
      <w:pPr>
        <w:pStyle w:val="BodyText"/>
        <w:spacing w:before="179"/>
      </w:pPr>
    </w:p>
    <w:p w14:paraId="60CEAF86" w14:textId="77777777" w:rsidR="00CD094F" w:rsidRDefault="00F46684">
      <w:pPr>
        <w:pStyle w:val="BodyText"/>
        <w:spacing w:before="1" w:line="261" w:lineRule="auto"/>
        <w:ind w:left="255" w:right="1425"/>
      </w:pPr>
      <w:r>
        <w:t xml:space="preserve">Jon as promised the recap of our Finger Post </w:t>
      </w:r>
      <w:proofErr w:type="gramStart"/>
      <w:r>
        <w:t>Project .</w:t>
      </w:r>
      <w:proofErr w:type="gramEnd"/>
      <w:r>
        <w:t xml:space="preserve"> With the help of </w:t>
      </w:r>
      <w:proofErr w:type="spellStart"/>
      <w:r>
        <w:t>Councillor</w:t>
      </w:r>
      <w:proofErr w:type="spellEnd"/>
      <w:r>
        <w:t xml:space="preserve"> Anthony Purkis of </w:t>
      </w:r>
      <w:proofErr w:type="spellStart"/>
      <w:r>
        <w:t>THeydon</w:t>
      </w:r>
      <w:proofErr w:type="spellEnd"/>
      <w:r>
        <w:rPr>
          <w:spacing w:val="-2"/>
        </w:rPr>
        <w:t xml:space="preserve"> </w:t>
      </w:r>
      <w:r>
        <w:t>Bois</w:t>
      </w:r>
      <w:r>
        <w:rPr>
          <w:spacing w:val="-2"/>
        </w:rPr>
        <w:t xml:space="preserve"> </w:t>
      </w:r>
      <w:r>
        <w:t>PC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lobbied</w:t>
      </w:r>
      <w:r>
        <w:rPr>
          <w:spacing w:val="-2"/>
        </w:rPr>
        <w:t xml:space="preserve"> </w:t>
      </w:r>
      <w:r>
        <w:t>EFDC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replace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dilapidated</w:t>
      </w:r>
      <w:r>
        <w:rPr>
          <w:spacing w:val="-2"/>
        </w:rPr>
        <w:t xml:space="preserve"> </w:t>
      </w:r>
      <w:r>
        <w:t>Finger</w:t>
      </w:r>
      <w:r>
        <w:rPr>
          <w:spacing w:val="-2"/>
        </w:rPr>
        <w:t xml:space="preserve"> </w:t>
      </w:r>
      <w:r>
        <w:t>post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Parish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one that is sighted at the Junction of Banks Lane and Mount road that sits just outside our boundary</w:t>
      </w:r>
      <w:r>
        <w:rPr>
          <w:spacing w:val="40"/>
        </w:rPr>
        <w:t xml:space="preserve"> </w:t>
      </w:r>
      <w:r>
        <w:t>.</w:t>
      </w:r>
    </w:p>
    <w:p w14:paraId="60CEAF87" w14:textId="77777777" w:rsidR="00CD094F" w:rsidRDefault="00F46684">
      <w:pPr>
        <w:pStyle w:val="BodyText"/>
        <w:spacing w:line="259" w:lineRule="auto"/>
        <w:ind w:left="255" w:right="1425"/>
      </w:pPr>
      <w:r>
        <w:t>Between Spring 2023 EFDC replaced posts</w:t>
      </w:r>
      <w:r>
        <w:rPr>
          <w:spacing w:val="40"/>
        </w:rPr>
        <w:t xml:space="preserve"> </w:t>
      </w:r>
      <w:r>
        <w:t>at the phone box on Mount Road and the Post on the corner of Tawney Common</w:t>
      </w:r>
      <w:r>
        <w:rPr>
          <w:spacing w:val="40"/>
        </w:rPr>
        <w:t xml:space="preserve"> </w:t>
      </w:r>
      <w:r>
        <w:t xml:space="preserve">plus the Post at the Junction of Banks </w:t>
      </w:r>
      <w:proofErr w:type="gramStart"/>
      <w:r>
        <w:t>lane ,</w:t>
      </w:r>
      <w:proofErr w:type="gramEnd"/>
      <w:r>
        <w:t xml:space="preserve"> this was entirely funded by EFDC at a cost of 2k per post .</w:t>
      </w:r>
      <w:r>
        <w:rPr>
          <w:spacing w:val="40"/>
        </w:rPr>
        <w:t xml:space="preserve"> </w:t>
      </w:r>
      <w:r>
        <w:t>The Parish agreed to</w:t>
      </w:r>
      <w:r>
        <w:rPr>
          <w:spacing w:val="40"/>
        </w:rPr>
        <w:t xml:space="preserve"> </w:t>
      </w:r>
      <w:proofErr w:type="spellStart"/>
      <w:proofErr w:type="gramStart"/>
      <w:r>
        <w:t>bare</w:t>
      </w:r>
      <w:proofErr w:type="spellEnd"/>
      <w:proofErr w:type="gramEnd"/>
      <w:r>
        <w:t xml:space="preserve"> the cost of a new post at the junction of Mount</w:t>
      </w:r>
      <w:r>
        <w:rPr>
          <w:spacing w:val="-2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Epping</w:t>
      </w:r>
      <w:r>
        <w:rPr>
          <w:spacing w:val="-2"/>
        </w:rPr>
        <w:t xml:space="preserve"> </w:t>
      </w:r>
      <w:proofErr w:type="gramStart"/>
      <w:r>
        <w:t>lane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commissioned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carpenter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40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 xml:space="preserve">in white </w:t>
      </w:r>
      <w:proofErr w:type="gramStart"/>
      <w:r>
        <w:t>primer .</w:t>
      </w:r>
      <w:proofErr w:type="gramEnd"/>
      <w:r>
        <w:t xml:space="preserve"> We painted </w:t>
      </w:r>
      <w:proofErr w:type="gramStart"/>
      <w:r>
        <w:t>it</w:t>
      </w:r>
      <w:proofErr w:type="gramEnd"/>
      <w:r>
        <w:t xml:space="preserve"> refurbish the lettering and re used them and using a team of volunteers we put it back in </w:t>
      </w:r>
      <w:proofErr w:type="gramStart"/>
      <w:r>
        <w:t>place .</w:t>
      </w:r>
      <w:proofErr w:type="gramEnd"/>
      <w:r>
        <w:t xml:space="preserve"> The cost to the parish </w:t>
      </w:r>
      <w:proofErr w:type="gramStart"/>
      <w:r>
        <w:t>by</w:t>
      </w:r>
      <w:proofErr w:type="gramEnd"/>
      <w:r>
        <w:t xml:space="preserve"> doing the work was less than half coming in at less than 800 </w:t>
      </w:r>
      <w:proofErr w:type="gramStart"/>
      <w:r>
        <w:t>pounds !</w:t>
      </w:r>
      <w:proofErr w:type="gramEnd"/>
      <w:r>
        <w:t xml:space="preserve"> We also did some minor repairs to the post at the top junction of Mount End </w:t>
      </w:r>
      <w:proofErr w:type="gramStart"/>
      <w:r>
        <w:t xml:space="preserve">Road </w:t>
      </w:r>
      <w:r>
        <w:rPr>
          <w:spacing w:val="-10"/>
        </w:rPr>
        <w:t>.</w:t>
      </w:r>
      <w:proofErr w:type="gramEnd"/>
    </w:p>
    <w:p w14:paraId="60CEAF88" w14:textId="77777777" w:rsidR="00CD094F" w:rsidRDefault="00F46684">
      <w:pPr>
        <w:pStyle w:val="BodyText"/>
        <w:spacing w:line="259" w:lineRule="auto"/>
        <w:ind w:left="255" w:right="1447" w:firstLine="348"/>
        <w:jc w:val="both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News</w:t>
      </w:r>
      <w:r>
        <w:rPr>
          <w:spacing w:val="-2"/>
        </w:rPr>
        <w:t xml:space="preserve"> </w:t>
      </w:r>
      <w:proofErr w:type="gramStart"/>
      <w:r>
        <w:t>Letter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proofErr w:type="gramStart"/>
      <w:r>
        <w:t>note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 at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dangerous</w:t>
      </w:r>
      <w:r>
        <w:rPr>
          <w:spacing w:val="-2"/>
        </w:rPr>
        <w:t xml:space="preserve"> </w:t>
      </w:r>
      <w:r>
        <w:t>Junction</w:t>
      </w:r>
      <w:r>
        <w:rPr>
          <w:spacing w:val="-2"/>
        </w:rPr>
        <w:t xml:space="preserve"> </w:t>
      </w:r>
      <w:proofErr w:type="gramStart"/>
      <w:r>
        <w:t>at</w:t>
      </w:r>
      <w:proofErr w:type="gramEnd"/>
      <w:r>
        <w:rPr>
          <w:spacing w:val="-2"/>
        </w:rPr>
        <w:t xml:space="preserve"> </w:t>
      </w:r>
      <w:r>
        <w:t>Banks</w:t>
      </w:r>
      <w:r>
        <w:rPr>
          <w:spacing w:val="-2"/>
        </w:rPr>
        <w:t xml:space="preserve"> </w:t>
      </w:r>
      <w:r>
        <w:t>Lane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knocked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 it to be repaired and reinstalled.</w:t>
      </w:r>
    </w:p>
    <w:sectPr w:rsidR="00CD094F">
      <w:pgSz w:w="11900" w:h="16820"/>
      <w:pgMar w:top="194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05304"/>
    <w:multiLevelType w:val="multilevel"/>
    <w:tmpl w:val="18F25EF0"/>
    <w:lvl w:ilvl="0">
      <w:start w:val="6"/>
      <w:numFmt w:val="decimal"/>
      <w:lvlText w:val="%1"/>
      <w:lvlJc w:val="left"/>
      <w:pPr>
        <w:ind w:left="1696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6" w:hanging="10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36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5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72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9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8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6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75837F7A"/>
    <w:multiLevelType w:val="multilevel"/>
    <w:tmpl w:val="8A5C79D0"/>
    <w:lvl w:ilvl="0">
      <w:start w:val="1"/>
      <w:numFmt w:val="decimal"/>
      <w:lvlText w:val="%1."/>
      <w:lvlJc w:val="left"/>
      <w:pPr>
        <w:ind w:left="587" w:hanging="300"/>
        <w:jc w:val="right"/>
      </w:pPr>
      <w:rPr>
        <w:rFonts w:hint="default"/>
        <w:spacing w:val="-1"/>
        <w:w w:val="10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4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8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00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11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5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7" w:hanging="567"/>
      </w:pPr>
      <w:rPr>
        <w:rFonts w:hint="default"/>
        <w:lang w:val="en-US" w:eastAsia="en-US" w:bidi="ar-SA"/>
      </w:rPr>
    </w:lvl>
  </w:abstractNum>
  <w:num w:numId="1" w16cid:durableId="1034618805">
    <w:abstractNumId w:val="0"/>
  </w:num>
  <w:num w:numId="2" w16cid:durableId="190232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4F"/>
    <w:rsid w:val="00022E5D"/>
    <w:rsid w:val="000368CB"/>
    <w:rsid w:val="000766FD"/>
    <w:rsid w:val="000C2463"/>
    <w:rsid w:val="000D2BF9"/>
    <w:rsid w:val="000D55A8"/>
    <w:rsid w:val="000F2890"/>
    <w:rsid w:val="00127317"/>
    <w:rsid w:val="00193440"/>
    <w:rsid w:val="001B676B"/>
    <w:rsid w:val="001C22D3"/>
    <w:rsid w:val="001D7831"/>
    <w:rsid w:val="001E6E95"/>
    <w:rsid w:val="00262124"/>
    <w:rsid w:val="002E09C8"/>
    <w:rsid w:val="002E489A"/>
    <w:rsid w:val="003335B8"/>
    <w:rsid w:val="00371F13"/>
    <w:rsid w:val="00391E3D"/>
    <w:rsid w:val="003D2B18"/>
    <w:rsid w:val="00405BB7"/>
    <w:rsid w:val="00413EB4"/>
    <w:rsid w:val="0042709B"/>
    <w:rsid w:val="0043650E"/>
    <w:rsid w:val="004B3C79"/>
    <w:rsid w:val="004B7985"/>
    <w:rsid w:val="004D006A"/>
    <w:rsid w:val="004D04A1"/>
    <w:rsid w:val="004D6B2F"/>
    <w:rsid w:val="00534890"/>
    <w:rsid w:val="005402FC"/>
    <w:rsid w:val="005A2473"/>
    <w:rsid w:val="005C2327"/>
    <w:rsid w:val="005D3921"/>
    <w:rsid w:val="0062628E"/>
    <w:rsid w:val="0063133B"/>
    <w:rsid w:val="00666C56"/>
    <w:rsid w:val="007000F4"/>
    <w:rsid w:val="00713DED"/>
    <w:rsid w:val="00732353"/>
    <w:rsid w:val="0077689D"/>
    <w:rsid w:val="007E4132"/>
    <w:rsid w:val="007E4281"/>
    <w:rsid w:val="0083268E"/>
    <w:rsid w:val="00872CD8"/>
    <w:rsid w:val="00887BB7"/>
    <w:rsid w:val="008B4C66"/>
    <w:rsid w:val="008C3FA8"/>
    <w:rsid w:val="009234F1"/>
    <w:rsid w:val="0093263D"/>
    <w:rsid w:val="009D3397"/>
    <w:rsid w:val="00A04323"/>
    <w:rsid w:val="00A114CD"/>
    <w:rsid w:val="00A276EF"/>
    <w:rsid w:val="00A54012"/>
    <w:rsid w:val="00AA4939"/>
    <w:rsid w:val="00AC0DD3"/>
    <w:rsid w:val="00AC37B6"/>
    <w:rsid w:val="00B3253F"/>
    <w:rsid w:val="00B44F90"/>
    <w:rsid w:val="00BB5135"/>
    <w:rsid w:val="00BC25F5"/>
    <w:rsid w:val="00BC6296"/>
    <w:rsid w:val="00C122BE"/>
    <w:rsid w:val="00C20242"/>
    <w:rsid w:val="00CD094F"/>
    <w:rsid w:val="00CF4A45"/>
    <w:rsid w:val="00D03986"/>
    <w:rsid w:val="00D4149B"/>
    <w:rsid w:val="00D61024"/>
    <w:rsid w:val="00D721F2"/>
    <w:rsid w:val="00D749D1"/>
    <w:rsid w:val="00D93457"/>
    <w:rsid w:val="00D963B9"/>
    <w:rsid w:val="00DB661B"/>
    <w:rsid w:val="00E667E2"/>
    <w:rsid w:val="00E72093"/>
    <w:rsid w:val="00E73ECA"/>
    <w:rsid w:val="00EA1340"/>
    <w:rsid w:val="00EB491E"/>
    <w:rsid w:val="00F00BF5"/>
    <w:rsid w:val="00F017A3"/>
    <w:rsid w:val="00F0700F"/>
    <w:rsid w:val="00F24DF5"/>
    <w:rsid w:val="00F46684"/>
    <w:rsid w:val="00F6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AEB5"/>
  <w15:docId w15:val="{5E0A10A4-B8EB-4812-A5FC-6551FE15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95" w:hanging="1080"/>
    </w:pPr>
  </w:style>
  <w:style w:type="paragraph" w:customStyle="1" w:styleId="TableParagraph">
    <w:name w:val="Table Paragraph"/>
    <w:basedOn w:val="Normal"/>
    <w:uiPriority w:val="1"/>
    <w:qFormat/>
    <w:pPr>
      <w:spacing w:before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harding7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lliard.brewitt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illiard.brewitt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ANGOOD</dc:creator>
  <cp:lastModifiedBy>RODNEY ANGOOD</cp:lastModifiedBy>
  <cp:revision>2</cp:revision>
  <dcterms:created xsi:type="dcterms:W3CDTF">2024-11-06T13:33:00Z</dcterms:created>
  <dcterms:modified xsi:type="dcterms:W3CDTF">2024-11-06T13:33:00Z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m130 Google Apps Renderer</vt:lpwstr>
  </property>
</Properties>
</file>