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71211" w14:textId="3D766E5B" w:rsidR="002E5F7D" w:rsidRPr="00794F4F" w:rsidRDefault="00794F4F" w:rsidP="00F52FAC">
      <w:pPr>
        <w:tabs>
          <w:tab w:val="left" w:pos="1418"/>
        </w:tabs>
        <w:jc w:val="center"/>
        <w:rPr>
          <w:b/>
          <w:bCs/>
          <w:sz w:val="20"/>
          <w:szCs w:val="20"/>
        </w:rPr>
      </w:pPr>
      <w:r w:rsidRPr="00794F4F">
        <w:rPr>
          <w:b/>
          <w:bCs/>
          <w:sz w:val="20"/>
          <w:szCs w:val="20"/>
        </w:rPr>
        <w:t xml:space="preserve">MINUTES OF </w:t>
      </w:r>
      <w:r w:rsidR="00B52199" w:rsidRPr="00794F4F">
        <w:rPr>
          <w:b/>
          <w:bCs/>
          <w:sz w:val="20"/>
          <w:szCs w:val="20"/>
        </w:rPr>
        <w:t xml:space="preserve">TMPC </w:t>
      </w:r>
      <w:r w:rsidR="000A5A2F" w:rsidRPr="00794F4F">
        <w:rPr>
          <w:b/>
          <w:bCs/>
          <w:sz w:val="20"/>
          <w:szCs w:val="20"/>
        </w:rPr>
        <w:t xml:space="preserve">OGM </w:t>
      </w:r>
      <w:r w:rsidR="00B52199" w:rsidRPr="00794F4F">
        <w:rPr>
          <w:b/>
          <w:bCs/>
          <w:sz w:val="20"/>
          <w:szCs w:val="20"/>
        </w:rPr>
        <w:t>1</w:t>
      </w:r>
      <w:r w:rsidR="0064595D" w:rsidRPr="00794F4F">
        <w:rPr>
          <w:b/>
          <w:bCs/>
          <w:sz w:val="20"/>
          <w:szCs w:val="20"/>
        </w:rPr>
        <w:t>4</w:t>
      </w:r>
      <w:r w:rsidR="00B52199" w:rsidRPr="00794F4F">
        <w:rPr>
          <w:b/>
          <w:bCs/>
          <w:sz w:val="20"/>
          <w:szCs w:val="20"/>
          <w:vertAlign w:val="superscript"/>
        </w:rPr>
        <w:t>th</w:t>
      </w:r>
      <w:r w:rsidR="00B52199" w:rsidRPr="00794F4F">
        <w:rPr>
          <w:b/>
          <w:bCs/>
          <w:sz w:val="20"/>
          <w:szCs w:val="20"/>
        </w:rPr>
        <w:t xml:space="preserve"> </w:t>
      </w:r>
      <w:r w:rsidR="0064595D" w:rsidRPr="00794F4F">
        <w:rPr>
          <w:b/>
          <w:bCs/>
          <w:sz w:val="20"/>
          <w:szCs w:val="20"/>
        </w:rPr>
        <w:t>September</w:t>
      </w:r>
      <w:r w:rsidR="00B52199" w:rsidRPr="00794F4F">
        <w:rPr>
          <w:b/>
          <w:bCs/>
          <w:sz w:val="20"/>
          <w:szCs w:val="20"/>
        </w:rPr>
        <w:t xml:space="preserve"> 2026 HELD AT THE GATEHOUSE, COOPERSALE LANE  </w:t>
      </w:r>
    </w:p>
    <w:p w14:paraId="5DA2046E" w14:textId="6AC8FCF1" w:rsidR="00B106BF" w:rsidRPr="00794F4F" w:rsidRDefault="00B106BF">
      <w:pPr>
        <w:rPr>
          <w:sz w:val="20"/>
          <w:szCs w:val="20"/>
        </w:rPr>
      </w:pPr>
      <w:r w:rsidRPr="004F7E7C">
        <w:rPr>
          <w:b/>
          <w:bCs/>
          <w:sz w:val="20"/>
          <w:szCs w:val="20"/>
        </w:rPr>
        <w:t>Apologies:</w:t>
      </w:r>
      <w:r w:rsidR="00794F4F">
        <w:rPr>
          <w:b/>
          <w:bCs/>
          <w:sz w:val="20"/>
          <w:szCs w:val="20"/>
        </w:rPr>
        <w:t xml:space="preserve"> </w:t>
      </w:r>
      <w:r w:rsidR="00794F4F" w:rsidRPr="00794F4F">
        <w:rPr>
          <w:sz w:val="20"/>
          <w:szCs w:val="20"/>
        </w:rPr>
        <w:t>None</w:t>
      </w:r>
    </w:p>
    <w:p w14:paraId="4C980AAE" w14:textId="12DF401D" w:rsidR="00B106BF" w:rsidRPr="004F7E7C" w:rsidRDefault="00B106BF">
      <w:pPr>
        <w:rPr>
          <w:b/>
          <w:bCs/>
          <w:sz w:val="20"/>
          <w:szCs w:val="20"/>
        </w:rPr>
      </w:pPr>
      <w:r w:rsidRPr="004F7E7C">
        <w:rPr>
          <w:b/>
          <w:bCs/>
          <w:sz w:val="20"/>
          <w:szCs w:val="20"/>
        </w:rPr>
        <w:t>In Attendance:</w:t>
      </w:r>
      <w:r w:rsidR="00794F4F">
        <w:rPr>
          <w:b/>
          <w:bCs/>
          <w:sz w:val="20"/>
          <w:szCs w:val="20"/>
        </w:rPr>
        <w:t xml:space="preserve"> </w:t>
      </w:r>
      <w:r w:rsidR="00794F4F" w:rsidRPr="00794F4F">
        <w:rPr>
          <w:sz w:val="20"/>
          <w:szCs w:val="20"/>
        </w:rPr>
        <w:t>Peter Connell (PC), Hilliard Brewitt (HTB), Martin Hudson (MH), Val Coy (VC), Jonathan Harding (JH) &amp; Rod Angood (RA</w:t>
      </w:r>
      <w:r w:rsidR="00794F4F">
        <w:rPr>
          <w:b/>
          <w:bCs/>
          <w:sz w:val="20"/>
          <w:szCs w:val="20"/>
        </w:rPr>
        <w:t>)</w:t>
      </w:r>
    </w:p>
    <w:p w14:paraId="522A6923" w14:textId="7AAAB0E5" w:rsidR="00B106BF" w:rsidRPr="004F7E7C" w:rsidRDefault="00B106BF">
      <w:pPr>
        <w:rPr>
          <w:b/>
          <w:bCs/>
          <w:sz w:val="20"/>
          <w:szCs w:val="20"/>
        </w:rPr>
      </w:pPr>
      <w:r w:rsidRPr="004F7E7C">
        <w:rPr>
          <w:b/>
          <w:bCs/>
          <w:sz w:val="20"/>
          <w:szCs w:val="20"/>
        </w:rPr>
        <w:t>Declarations of Interest:</w:t>
      </w:r>
      <w:r w:rsidR="00794F4F">
        <w:rPr>
          <w:b/>
          <w:bCs/>
          <w:sz w:val="20"/>
          <w:szCs w:val="20"/>
        </w:rPr>
        <w:t xml:space="preserve">  </w:t>
      </w:r>
      <w:r w:rsidR="00794F4F" w:rsidRPr="00794F4F">
        <w:rPr>
          <w:sz w:val="20"/>
          <w:szCs w:val="20"/>
        </w:rPr>
        <w:t>None</w:t>
      </w:r>
    </w:p>
    <w:p w14:paraId="65404CC8" w14:textId="3A17FD39" w:rsidR="00B106BF" w:rsidRPr="004F7E7C" w:rsidRDefault="00B106BF" w:rsidP="00F52FAC">
      <w:pPr>
        <w:pStyle w:val="ListParagraph"/>
        <w:numPr>
          <w:ilvl w:val="0"/>
          <w:numId w:val="14"/>
        </w:numPr>
        <w:rPr>
          <w:b/>
          <w:bCs/>
          <w:sz w:val="20"/>
          <w:szCs w:val="20"/>
        </w:rPr>
      </w:pPr>
      <w:r w:rsidRPr="004F7E7C">
        <w:rPr>
          <w:b/>
          <w:bCs/>
          <w:sz w:val="20"/>
          <w:szCs w:val="20"/>
        </w:rPr>
        <w:t>Ratification of Last OGM Minutes:</w:t>
      </w:r>
      <w:r w:rsidR="0064595D" w:rsidRPr="004F7E7C">
        <w:rPr>
          <w:b/>
          <w:bCs/>
          <w:sz w:val="20"/>
          <w:szCs w:val="20"/>
        </w:rPr>
        <w:t xml:space="preserve"> (Minutes of 13 July </w:t>
      </w:r>
      <w:proofErr w:type="gramStart"/>
      <w:r w:rsidR="0064595D" w:rsidRPr="004F7E7C">
        <w:rPr>
          <w:b/>
          <w:bCs/>
          <w:sz w:val="20"/>
          <w:szCs w:val="20"/>
        </w:rPr>
        <w:t xml:space="preserve">2026 </w:t>
      </w:r>
      <w:r w:rsidR="003364F1">
        <w:rPr>
          <w:b/>
          <w:bCs/>
          <w:sz w:val="20"/>
          <w:szCs w:val="20"/>
        </w:rPr>
        <w:t>)</w:t>
      </w:r>
      <w:proofErr w:type="gramEnd"/>
      <w:r w:rsidR="00794F4F">
        <w:rPr>
          <w:b/>
          <w:bCs/>
          <w:sz w:val="20"/>
          <w:szCs w:val="20"/>
        </w:rPr>
        <w:t xml:space="preserve"> – </w:t>
      </w:r>
      <w:r w:rsidR="00794F4F" w:rsidRPr="00794F4F">
        <w:rPr>
          <w:sz w:val="20"/>
          <w:szCs w:val="20"/>
        </w:rPr>
        <w:t xml:space="preserve">Approved </w:t>
      </w:r>
      <w:r w:rsidR="00671757">
        <w:rPr>
          <w:sz w:val="20"/>
          <w:szCs w:val="20"/>
        </w:rPr>
        <w:t xml:space="preserve">- </w:t>
      </w:r>
      <w:r w:rsidR="00794F4F" w:rsidRPr="00794F4F">
        <w:rPr>
          <w:sz w:val="20"/>
          <w:szCs w:val="20"/>
        </w:rPr>
        <w:t>RA to publish</w:t>
      </w:r>
    </w:p>
    <w:p w14:paraId="58653083" w14:textId="77C734E9" w:rsidR="000A5A2F" w:rsidRPr="004F7E7C" w:rsidRDefault="00B106BF">
      <w:pPr>
        <w:rPr>
          <w:sz w:val="20"/>
          <w:szCs w:val="20"/>
        </w:rPr>
      </w:pPr>
      <w:r w:rsidRPr="004F7E7C">
        <w:rPr>
          <w:b/>
          <w:bCs/>
          <w:sz w:val="20"/>
          <w:szCs w:val="20"/>
        </w:rPr>
        <w:t>Business:</w:t>
      </w:r>
    </w:p>
    <w:p w14:paraId="7BE07D56" w14:textId="0EFBD4FE" w:rsidR="003364F1" w:rsidRPr="003364F1" w:rsidRDefault="000A560F" w:rsidP="0064595D">
      <w:pPr>
        <w:pStyle w:val="ListParagraph"/>
        <w:numPr>
          <w:ilvl w:val="0"/>
          <w:numId w:val="4"/>
        </w:numPr>
        <w:ind w:left="567" w:hanging="218"/>
        <w:rPr>
          <w:sz w:val="20"/>
          <w:szCs w:val="20"/>
        </w:rPr>
      </w:pPr>
      <w:r w:rsidRPr="004F7E7C">
        <w:rPr>
          <w:b/>
          <w:bCs/>
          <w:sz w:val="20"/>
          <w:szCs w:val="20"/>
        </w:rPr>
        <w:t xml:space="preserve">    </w:t>
      </w:r>
      <w:r w:rsidR="0064595D" w:rsidRPr="004F7E7C">
        <w:rPr>
          <w:b/>
          <w:bCs/>
          <w:sz w:val="20"/>
          <w:szCs w:val="20"/>
        </w:rPr>
        <w:t xml:space="preserve"> HIGHWAYS &amp; TRAFFIC CALMING </w:t>
      </w:r>
      <w:r w:rsidR="003364F1">
        <w:rPr>
          <w:b/>
          <w:bCs/>
          <w:sz w:val="20"/>
          <w:szCs w:val="20"/>
        </w:rPr>
        <w:t>–</w:t>
      </w:r>
      <w:r w:rsidR="0064595D" w:rsidRPr="004F7E7C">
        <w:rPr>
          <w:b/>
          <w:bCs/>
          <w:sz w:val="20"/>
          <w:szCs w:val="20"/>
        </w:rPr>
        <w:t xml:space="preserve"> </w:t>
      </w:r>
    </w:p>
    <w:p w14:paraId="1894A5C4" w14:textId="68DE2D65" w:rsidR="0064595D" w:rsidRDefault="0064595D" w:rsidP="003364F1">
      <w:pPr>
        <w:pStyle w:val="ListParagraph"/>
        <w:numPr>
          <w:ilvl w:val="0"/>
          <w:numId w:val="14"/>
        </w:numPr>
        <w:ind w:left="993" w:hanging="284"/>
        <w:rPr>
          <w:sz w:val="20"/>
          <w:szCs w:val="20"/>
        </w:rPr>
      </w:pPr>
      <w:r w:rsidRPr="0065380C">
        <w:rPr>
          <w:b/>
          <w:bCs/>
          <w:sz w:val="20"/>
          <w:szCs w:val="20"/>
        </w:rPr>
        <w:t>Report and progress update</w:t>
      </w:r>
      <w:r w:rsidRPr="004F7E7C">
        <w:rPr>
          <w:sz w:val="20"/>
          <w:szCs w:val="20"/>
        </w:rPr>
        <w:t xml:space="preserve"> – JH </w:t>
      </w:r>
      <w:r w:rsidR="0065380C">
        <w:rPr>
          <w:sz w:val="20"/>
          <w:szCs w:val="20"/>
        </w:rPr>
        <w:t xml:space="preserve">confirmed that the next initiative should tackle the section of Mount Road past the phone box and down to </w:t>
      </w:r>
      <w:r w:rsidR="00E8741C">
        <w:rPr>
          <w:sz w:val="20"/>
          <w:szCs w:val="20"/>
        </w:rPr>
        <w:t xml:space="preserve">just </w:t>
      </w:r>
      <w:r w:rsidR="0065380C">
        <w:rPr>
          <w:sz w:val="20"/>
          <w:szCs w:val="20"/>
        </w:rPr>
        <w:t>beyond the corner heading towards Epping.</w:t>
      </w:r>
    </w:p>
    <w:p w14:paraId="6FFD117F" w14:textId="0DDE0332" w:rsidR="003364F1" w:rsidRPr="004F7E7C" w:rsidRDefault="003364F1" w:rsidP="003364F1">
      <w:pPr>
        <w:pStyle w:val="ListParagraph"/>
        <w:numPr>
          <w:ilvl w:val="0"/>
          <w:numId w:val="14"/>
        </w:numPr>
        <w:ind w:left="993" w:hanging="284"/>
        <w:rPr>
          <w:sz w:val="20"/>
          <w:szCs w:val="20"/>
        </w:rPr>
      </w:pPr>
      <w:r w:rsidRPr="0065380C">
        <w:rPr>
          <w:b/>
          <w:bCs/>
          <w:sz w:val="20"/>
          <w:szCs w:val="20"/>
        </w:rPr>
        <w:t>TMPC Calendar events for September</w:t>
      </w:r>
      <w:r>
        <w:rPr>
          <w:sz w:val="20"/>
          <w:szCs w:val="20"/>
        </w:rPr>
        <w:t xml:space="preserve"> </w:t>
      </w:r>
      <w:r w:rsidR="00794F4F">
        <w:rPr>
          <w:sz w:val="20"/>
          <w:szCs w:val="20"/>
        </w:rPr>
        <w:t>–</w:t>
      </w:r>
      <w:r>
        <w:rPr>
          <w:sz w:val="20"/>
          <w:szCs w:val="20"/>
        </w:rPr>
        <w:t xml:space="preserve"> RA</w:t>
      </w:r>
      <w:r w:rsidR="00794F4F">
        <w:rPr>
          <w:sz w:val="20"/>
          <w:szCs w:val="20"/>
        </w:rPr>
        <w:t xml:space="preserve"> noted that the TMPC calendar agenda item for the meeting was “To Review Traffic Calming Initiatives” which had been adequately covered by JH’s body of work, its submission to a wide audience of responsible individuals and the subsequent news that Essex highways had stated that work to improve road markings, signage and safety bollards would be undertaken in December 2026.</w:t>
      </w:r>
    </w:p>
    <w:p w14:paraId="19A811B1" w14:textId="7713B302" w:rsidR="0064595D" w:rsidRPr="004F7E7C" w:rsidRDefault="0064595D" w:rsidP="0064595D">
      <w:pPr>
        <w:pStyle w:val="ListParagraph"/>
        <w:ind w:left="993"/>
        <w:rPr>
          <w:sz w:val="20"/>
          <w:szCs w:val="20"/>
        </w:rPr>
      </w:pPr>
    </w:p>
    <w:p w14:paraId="2A4807AE" w14:textId="25214A46" w:rsidR="0064595D" w:rsidRPr="004F7E7C" w:rsidRDefault="0064595D" w:rsidP="000A560F">
      <w:pPr>
        <w:pStyle w:val="ListParagraph"/>
        <w:numPr>
          <w:ilvl w:val="0"/>
          <w:numId w:val="4"/>
        </w:numPr>
        <w:rPr>
          <w:sz w:val="20"/>
          <w:szCs w:val="20"/>
        </w:rPr>
      </w:pPr>
      <w:r w:rsidRPr="004F7E7C">
        <w:rPr>
          <w:sz w:val="20"/>
          <w:szCs w:val="20"/>
        </w:rPr>
        <w:t xml:space="preserve"> </w:t>
      </w:r>
      <w:r w:rsidRPr="004F7E7C">
        <w:rPr>
          <w:b/>
          <w:bCs/>
          <w:sz w:val="20"/>
          <w:szCs w:val="20"/>
        </w:rPr>
        <w:t>LITTER AND FLY TIPPING UPDATE</w:t>
      </w:r>
      <w:r w:rsidRPr="004F7E7C">
        <w:rPr>
          <w:sz w:val="20"/>
          <w:szCs w:val="20"/>
        </w:rPr>
        <w:t xml:space="preserve"> – VC</w:t>
      </w:r>
    </w:p>
    <w:p w14:paraId="3A1FC18F" w14:textId="78717244" w:rsidR="0064595D" w:rsidRPr="004F7E7C" w:rsidRDefault="009878AD" w:rsidP="009878AD">
      <w:pPr>
        <w:pStyle w:val="ListParagraph"/>
        <w:numPr>
          <w:ilvl w:val="0"/>
          <w:numId w:val="12"/>
        </w:numPr>
        <w:ind w:left="993" w:hanging="284"/>
        <w:rPr>
          <w:sz w:val="20"/>
          <w:szCs w:val="20"/>
        </w:rPr>
      </w:pPr>
      <w:r w:rsidRPr="00794F4F">
        <w:rPr>
          <w:b/>
          <w:bCs/>
          <w:sz w:val="20"/>
          <w:szCs w:val="20"/>
        </w:rPr>
        <w:t>Best practice for reporting Litter and Fly Tipping incidents to VC</w:t>
      </w:r>
      <w:r w:rsidRPr="004F7E7C">
        <w:rPr>
          <w:sz w:val="20"/>
          <w:szCs w:val="20"/>
        </w:rPr>
        <w:t xml:space="preserve"> – </w:t>
      </w:r>
      <w:r w:rsidR="00794F4F">
        <w:rPr>
          <w:sz w:val="20"/>
          <w:szCs w:val="20"/>
        </w:rPr>
        <w:t>VC reported that</w:t>
      </w:r>
      <w:r w:rsidR="00F832B3">
        <w:rPr>
          <w:sz w:val="20"/>
          <w:szCs w:val="20"/>
        </w:rPr>
        <w:t xml:space="preserve"> residents were notifying her of litter and fly tipping incidents and that she was satisfied with the response.</w:t>
      </w:r>
      <w:r w:rsidR="00E8741C">
        <w:rPr>
          <w:sz w:val="20"/>
          <w:szCs w:val="20"/>
        </w:rPr>
        <w:t xml:space="preserve"> VC </w:t>
      </w:r>
      <w:r w:rsidR="00C767C3">
        <w:rPr>
          <w:sz w:val="20"/>
          <w:szCs w:val="20"/>
        </w:rPr>
        <w:t>stated that a fly tipped mattress and bed in a ditch close to the church had been removed by resident Heather Brady and re-positioned on the rubbish pile arising from the Litter Pick and that the resident should be applauded for her efforts.</w:t>
      </w:r>
    </w:p>
    <w:p w14:paraId="2013FB45" w14:textId="17DBFA27" w:rsidR="0064595D" w:rsidRPr="00F832B3" w:rsidRDefault="6003FD4C" w:rsidP="00F832B3">
      <w:pPr>
        <w:pStyle w:val="ListParagraph"/>
        <w:numPr>
          <w:ilvl w:val="0"/>
          <w:numId w:val="12"/>
        </w:numPr>
        <w:tabs>
          <w:tab w:val="left" w:pos="993"/>
        </w:tabs>
        <w:ind w:left="993" w:hanging="284"/>
        <w:rPr>
          <w:sz w:val="20"/>
          <w:szCs w:val="20"/>
        </w:rPr>
      </w:pPr>
      <w:r w:rsidRPr="00F832B3">
        <w:rPr>
          <w:b/>
          <w:bCs/>
          <w:sz w:val="20"/>
          <w:szCs w:val="20"/>
        </w:rPr>
        <w:t>Proposed Litter Pick Day</w:t>
      </w:r>
      <w:r w:rsidRPr="00F832B3">
        <w:rPr>
          <w:sz w:val="20"/>
          <w:szCs w:val="20"/>
        </w:rPr>
        <w:t xml:space="preserve"> </w:t>
      </w:r>
      <w:r w:rsidR="0065380C">
        <w:rPr>
          <w:sz w:val="20"/>
          <w:szCs w:val="20"/>
        </w:rPr>
        <w:t>-</w:t>
      </w:r>
      <w:r w:rsidRPr="00F832B3">
        <w:rPr>
          <w:sz w:val="20"/>
          <w:szCs w:val="20"/>
        </w:rPr>
        <w:t xml:space="preserve"> </w:t>
      </w:r>
      <w:r w:rsidR="00F832B3" w:rsidRPr="00F832B3">
        <w:rPr>
          <w:sz w:val="20"/>
          <w:szCs w:val="20"/>
        </w:rPr>
        <w:t xml:space="preserve">VC stated that the </w:t>
      </w:r>
      <w:r w:rsidR="003364F1" w:rsidRPr="00F832B3">
        <w:rPr>
          <w:sz w:val="20"/>
          <w:szCs w:val="20"/>
        </w:rPr>
        <w:t>13</w:t>
      </w:r>
      <w:r w:rsidRPr="00F832B3">
        <w:rPr>
          <w:sz w:val="20"/>
          <w:szCs w:val="20"/>
          <w:vertAlign w:val="superscript"/>
        </w:rPr>
        <w:t>th</w:t>
      </w:r>
      <w:r w:rsidRPr="00F832B3">
        <w:rPr>
          <w:sz w:val="20"/>
          <w:szCs w:val="20"/>
        </w:rPr>
        <w:t xml:space="preserve"> </w:t>
      </w:r>
      <w:r w:rsidR="003364F1" w:rsidRPr="00F832B3">
        <w:rPr>
          <w:sz w:val="20"/>
          <w:szCs w:val="20"/>
        </w:rPr>
        <w:t>September</w:t>
      </w:r>
      <w:r w:rsidR="00F832B3" w:rsidRPr="00F832B3">
        <w:rPr>
          <w:sz w:val="20"/>
          <w:szCs w:val="20"/>
        </w:rPr>
        <w:t xml:space="preserve"> Litter Pick event had been</w:t>
      </w:r>
      <w:r w:rsidR="00F832B3">
        <w:rPr>
          <w:sz w:val="20"/>
          <w:szCs w:val="20"/>
        </w:rPr>
        <w:t xml:space="preserve"> </w:t>
      </w:r>
      <w:r w:rsidR="00F832B3" w:rsidRPr="00F832B3">
        <w:rPr>
          <w:sz w:val="20"/>
          <w:szCs w:val="20"/>
        </w:rPr>
        <w:t>successful</w:t>
      </w:r>
      <w:r w:rsidR="0065380C">
        <w:rPr>
          <w:sz w:val="20"/>
          <w:szCs w:val="20"/>
        </w:rPr>
        <w:t xml:space="preserve"> but suggested that TMPC should think about buying its own equipment</w:t>
      </w:r>
      <w:r w:rsidR="00E8741C">
        <w:rPr>
          <w:sz w:val="20"/>
          <w:szCs w:val="20"/>
        </w:rPr>
        <w:t>.</w:t>
      </w:r>
      <w:r w:rsidR="00C767C3">
        <w:rPr>
          <w:sz w:val="20"/>
          <w:szCs w:val="20"/>
        </w:rPr>
        <w:t xml:space="preserve"> </w:t>
      </w:r>
      <w:r w:rsidR="007C5E9F">
        <w:rPr>
          <w:sz w:val="20"/>
          <w:szCs w:val="20"/>
        </w:rPr>
        <w:t>TMPC determined that 25 sets should be procured and that some kits should issued to regular litter picking residents.</w:t>
      </w:r>
    </w:p>
    <w:p w14:paraId="5FBB83B2" w14:textId="77777777" w:rsidR="0064595D" w:rsidRPr="004F7E7C" w:rsidRDefault="0064595D" w:rsidP="0064595D">
      <w:pPr>
        <w:pStyle w:val="ListParagraph"/>
        <w:ind w:left="993"/>
        <w:rPr>
          <w:sz w:val="20"/>
          <w:szCs w:val="20"/>
        </w:rPr>
      </w:pPr>
    </w:p>
    <w:p w14:paraId="37B8400C" w14:textId="77777777" w:rsidR="0064595D" w:rsidRPr="004F7E7C" w:rsidRDefault="0064595D" w:rsidP="0064595D">
      <w:pPr>
        <w:pStyle w:val="ListParagraph"/>
        <w:numPr>
          <w:ilvl w:val="0"/>
          <w:numId w:val="4"/>
        </w:numPr>
        <w:rPr>
          <w:b/>
          <w:bCs/>
          <w:sz w:val="20"/>
          <w:szCs w:val="20"/>
        </w:rPr>
      </w:pPr>
      <w:r w:rsidRPr="004F7E7C">
        <w:rPr>
          <w:b/>
          <w:bCs/>
          <w:sz w:val="20"/>
          <w:szCs w:val="20"/>
        </w:rPr>
        <w:t>FINANCES – MH</w:t>
      </w:r>
    </w:p>
    <w:p w14:paraId="26CB8CD6" w14:textId="67985F63" w:rsidR="009878AD" w:rsidRPr="004F7E7C" w:rsidRDefault="009878AD" w:rsidP="00D32EEB">
      <w:pPr>
        <w:pStyle w:val="ListParagraph"/>
        <w:tabs>
          <w:tab w:val="left" w:pos="284"/>
        </w:tabs>
        <w:ind w:left="993"/>
        <w:rPr>
          <w:sz w:val="20"/>
          <w:szCs w:val="20"/>
        </w:rPr>
      </w:pPr>
    </w:p>
    <w:p w14:paraId="51434ABA" w14:textId="7CDC9800" w:rsidR="009F0E55" w:rsidRPr="00D32EEB" w:rsidRDefault="6003FD4C" w:rsidP="005315EA">
      <w:pPr>
        <w:pStyle w:val="ListParagraph"/>
        <w:numPr>
          <w:ilvl w:val="1"/>
          <w:numId w:val="13"/>
        </w:numPr>
        <w:ind w:left="993" w:hanging="284"/>
        <w:rPr>
          <w:b/>
          <w:bCs/>
          <w:sz w:val="20"/>
          <w:szCs w:val="20"/>
        </w:rPr>
      </w:pPr>
      <w:r w:rsidRPr="00D32EEB">
        <w:rPr>
          <w:b/>
          <w:bCs/>
          <w:sz w:val="20"/>
          <w:szCs w:val="20"/>
        </w:rPr>
        <w:t>Parish Party income &amp; Expenditure review</w:t>
      </w:r>
      <w:r w:rsidR="007C5E9F" w:rsidRPr="009F0E55">
        <w:rPr>
          <w:sz w:val="20"/>
          <w:szCs w:val="20"/>
        </w:rPr>
        <w:t xml:space="preserve"> – MH reported the event as an incredible success which had raised a significant amount of money. PC proposed that £500 of these funds should be directed at a charity of Denise and Ricky Rankin’s choice. RA was asked to contact the Rankins to ascertain which charity they would wish the funds to go to. In </w:t>
      </w:r>
      <w:proofErr w:type="gramStart"/>
      <w:r w:rsidR="007C5E9F" w:rsidRPr="009F0E55">
        <w:rPr>
          <w:sz w:val="20"/>
          <w:szCs w:val="20"/>
        </w:rPr>
        <w:t>addition</w:t>
      </w:r>
      <w:proofErr w:type="gramEnd"/>
      <w:r w:rsidR="007C5E9F" w:rsidRPr="009F0E55">
        <w:rPr>
          <w:sz w:val="20"/>
          <w:szCs w:val="20"/>
        </w:rPr>
        <w:t xml:space="preserve"> PC advocated that the remaining profit should</w:t>
      </w:r>
      <w:r w:rsidR="009F0E55" w:rsidRPr="009F0E55">
        <w:rPr>
          <w:sz w:val="20"/>
          <w:szCs w:val="20"/>
        </w:rPr>
        <w:t xml:space="preserve"> used to fund other initiatives around the parish such as more bulbs and other improvement projects.</w:t>
      </w:r>
      <w:r w:rsidR="009D3C18">
        <w:rPr>
          <w:sz w:val="20"/>
          <w:szCs w:val="20"/>
        </w:rPr>
        <w:t xml:space="preserve"> MH was later tasked with purchasing another set of bulbs to the value agreed by TMPC.</w:t>
      </w:r>
    </w:p>
    <w:p w14:paraId="75103DB0" w14:textId="66811C9D" w:rsidR="00D32EEB" w:rsidRPr="00D32EEB" w:rsidRDefault="00D32EEB" w:rsidP="00D32EEB">
      <w:pPr>
        <w:pStyle w:val="ListParagraph"/>
        <w:ind w:left="993"/>
        <w:rPr>
          <w:sz w:val="20"/>
          <w:szCs w:val="20"/>
        </w:rPr>
      </w:pPr>
      <w:r w:rsidRPr="00D32EEB">
        <w:rPr>
          <w:sz w:val="20"/>
          <w:szCs w:val="20"/>
        </w:rPr>
        <w:t>Discussion then centred on whether TMPC should undertake the progressive build of a contingency fund and if so for what purposes. HTB advocated that perhaps we could learn from other parish councils who appeared to have managed such funds for road repairs etc</w:t>
      </w:r>
      <w:r>
        <w:rPr>
          <w:sz w:val="20"/>
          <w:szCs w:val="20"/>
        </w:rPr>
        <w:t>. JH was asked to contact Theydon Bois PC to ascertain their approach to such matters.</w:t>
      </w:r>
      <w:r w:rsidR="000B6371">
        <w:rPr>
          <w:sz w:val="20"/>
          <w:szCs w:val="20"/>
        </w:rPr>
        <w:t xml:space="preserve"> PC closed the discussion by determining that TMPC should find out how such funding mechanisms were achieved and under what principles and constraints they were permitted.</w:t>
      </w:r>
    </w:p>
    <w:p w14:paraId="681DF2DA" w14:textId="51725069" w:rsidR="00D32EEB" w:rsidRPr="009F0E55" w:rsidRDefault="00D32EEB" w:rsidP="005315EA">
      <w:pPr>
        <w:pStyle w:val="ListParagraph"/>
        <w:numPr>
          <w:ilvl w:val="1"/>
          <w:numId w:val="13"/>
        </w:numPr>
        <w:ind w:left="993" w:hanging="284"/>
        <w:rPr>
          <w:b/>
          <w:bCs/>
          <w:sz w:val="20"/>
          <w:szCs w:val="20"/>
        </w:rPr>
      </w:pPr>
      <w:r w:rsidRPr="00D32EEB">
        <w:rPr>
          <w:b/>
          <w:bCs/>
          <w:sz w:val="20"/>
          <w:szCs w:val="20"/>
        </w:rPr>
        <w:t>Accounts and Cash Flow update</w:t>
      </w:r>
      <w:r>
        <w:rPr>
          <w:sz w:val="20"/>
          <w:szCs w:val="20"/>
        </w:rPr>
        <w:t xml:space="preserve"> </w:t>
      </w:r>
      <w:r w:rsidR="000E78A9">
        <w:rPr>
          <w:sz w:val="20"/>
          <w:szCs w:val="20"/>
        </w:rPr>
        <w:t>–</w:t>
      </w:r>
      <w:r>
        <w:rPr>
          <w:sz w:val="20"/>
          <w:szCs w:val="20"/>
        </w:rPr>
        <w:t xml:space="preserve"> </w:t>
      </w:r>
      <w:r w:rsidR="000E78A9">
        <w:rPr>
          <w:sz w:val="20"/>
          <w:szCs w:val="20"/>
        </w:rPr>
        <w:t>MH walked TMPC through the latest Bank Balance and Cash Flow figures.</w:t>
      </w:r>
      <w:r w:rsidR="004E10F0">
        <w:rPr>
          <w:sz w:val="20"/>
          <w:szCs w:val="20"/>
        </w:rPr>
        <w:t xml:space="preserve"> TMPC’s financial position was good he reported.</w:t>
      </w:r>
    </w:p>
    <w:p w14:paraId="67D53F75" w14:textId="57EF8DE5" w:rsidR="00F52FAC" w:rsidRDefault="31F8013F" w:rsidP="000E78A9">
      <w:pPr>
        <w:pStyle w:val="ListParagraph"/>
        <w:numPr>
          <w:ilvl w:val="0"/>
          <w:numId w:val="15"/>
        </w:numPr>
        <w:tabs>
          <w:tab w:val="left" w:pos="851"/>
        </w:tabs>
        <w:ind w:left="993" w:hanging="284"/>
        <w:rPr>
          <w:sz w:val="20"/>
          <w:szCs w:val="20"/>
        </w:rPr>
      </w:pPr>
      <w:r w:rsidRPr="004F7E7C">
        <w:rPr>
          <w:b/>
          <w:bCs/>
          <w:sz w:val="20"/>
          <w:szCs w:val="20"/>
        </w:rPr>
        <w:t xml:space="preserve">    </w:t>
      </w:r>
      <w:r w:rsidR="6003FD4C" w:rsidRPr="004E10F0">
        <w:rPr>
          <w:b/>
          <w:bCs/>
          <w:sz w:val="20"/>
          <w:szCs w:val="20"/>
        </w:rPr>
        <w:t>Barclays Bank change of mandate forms for signing</w:t>
      </w:r>
      <w:r w:rsidRPr="004F7E7C">
        <w:rPr>
          <w:sz w:val="20"/>
          <w:szCs w:val="20"/>
        </w:rPr>
        <w:t>.</w:t>
      </w:r>
      <w:r w:rsidR="000E78A9">
        <w:rPr>
          <w:sz w:val="20"/>
          <w:szCs w:val="20"/>
        </w:rPr>
        <w:t xml:space="preserve"> MH circulated blank mandate change forms to both JH and VC and explained how they should be completed</w:t>
      </w:r>
      <w:r w:rsidR="004E10F0">
        <w:rPr>
          <w:sz w:val="20"/>
          <w:szCs w:val="20"/>
        </w:rPr>
        <w:t>. He explained that additional bank account access devices from Barclays would be needed to support the new councillors in their work.</w:t>
      </w:r>
    </w:p>
    <w:p w14:paraId="463BF01E" w14:textId="7C87D544" w:rsidR="00F52FAC" w:rsidRPr="004F7E7C" w:rsidRDefault="00F52FAC" w:rsidP="00F52FAC">
      <w:pPr>
        <w:pStyle w:val="ListParagraph"/>
        <w:numPr>
          <w:ilvl w:val="0"/>
          <w:numId w:val="15"/>
        </w:numPr>
        <w:tabs>
          <w:tab w:val="left" w:pos="851"/>
        </w:tabs>
        <w:ind w:left="993" w:hanging="284"/>
        <w:rPr>
          <w:sz w:val="20"/>
          <w:szCs w:val="20"/>
        </w:rPr>
      </w:pPr>
      <w:r w:rsidRPr="000B6371">
        <w:rPr>
          <w:b/>
          <w:bCs/>
          <w:sz w:val="20"/>
          <w:szCs w:val="20"/>
        </w:rPr>
        <w:lastRenderedPageBreak/>
        <w:t xml:space="preserve">    </w:t>
      </w:r>
      <w:r w:rsidR="009878AD" w:rsidRPr="000B6371">
        <w:rPr>
          <w:b/>
          <w:bCs/>
          <w:sz w:val="20"/>
          <w:szCs w:val="20"/>
        </w:rPr>
        <w:t>Barclays Bank application for business debit card for Peter</w:t>
      </w:r>
      <w:r w:rsidR="00D205D3">
        <w:rPr>
          <w:b/>
          <w:bCs/>
          <w:sz w:val="20"/>
          <w:szCs w:val="20"/>
        </w:rPr>
        <w:t xml:space="preserve"> – </w:t>
      </w:r>
      <w:r w:rsidR="00D205D3" w:rsidRPr="00D205D3">
        <w:rPr>
          <w:sz w:val="20"/>
          <w:szCs w:val="20"/>
        </w:rPr>
        <w:t>MH introduced a form required by Barclays to secure a debit card for Peter. The form was circulated to obtain relevant signatures and initials where appropriate (PC, HTB, RA</w:t>
      </w:r>
      <w:r w:rsidR="00D205D3">
        <w:rPr>
          <w:sz w:val="20"/>
          <w:szCs w:val="20"/>
        </w:rPr>
        <w:t>, VC &amp; JH</w:t>
      </w:r>
      <w:r w:rsidR="00D205D3">
        <w:rPr>
          <w:b/>
          <w:bCs/>
          <w:sz w:val="20"/>
          <w:szCs w:val="20"/>
        </w:rPr>
        <w:t>)</w:t>
      </w:r>
    </w:p>
    <w:p w14:paraId="2529DF3B" w14:textId="3A2FC160" w:rsidR="000A4C03" w:rsidRPr="000A4C03" w:rsidRDefault="009878AD" w:rsidP="000A4C03">
      <w:pPr>
        <w:pStyle w:val="ListParagraph"/>
        <w:numPr>
          <w:ilvl w:val="0"/>
          <w:numId w:val="15"/>
        </w:numPr>
        <w:tabs>
          <w:tab w:val="left" w:pos="993"/>
        </w:tabs>
        <w:ind w:left="993" w:hanging="284"/>
        <w:rPr>
          <w:sz w:val="20"/>
          <w:szCs w:val="20"/>
        </w:rPr>
      </w:pPr>
      <w:r w:rsidRPr="000A4C03">
        <w:rPr>
          <w:b/>
          <w:bCs/>
          <w:sz w:val="20"/>
          <w:szCs w:val="20"/>
        </w:rPr>
        <w:t>Report on opening of deposit</w:t>
      </w:r>
      <w:r w:rsidR="00F52FAC" w:rsidRPr="000A4C03">
        <w:rPr>
          <w:b/>
          <w:bCs/>
          <w:sz w:val="20"/>
          <w:szCs w:val="20"/>
        </w:rPr>
        <w:t xml:space="preserve"> account.</w:t>
      </w:r>
      <w:r w:rsidR="000A4C03" w:rsidRPr="000A4C03">
        <w:rPr>
          <w:b/>
          <w:bCs/>
          <w:sz w:val="20"/>
          <w:szCs w:val="20"/>
        </w:rPr>
        <w:t xml:space="preserve"> </w:t>
      </w:r>
      <w:r w:rsidR="000A4C03" w:rsidRPr="000A4C03">
        <w:rPr>
          <w:sz w:val="20"/>
          <w:szCs w:val="20"/>
        </w:rPr>
        <w:t xml:space="preserve">MH </w:t>
      </w:r>
      <w:r w:rsidR="000A4C03">
        <w:rPr>
          <w:sz w:val="20"/>
          <w:szCs w:val="20"/>
        </w:rPr>
        <w:t xml:space="preserve">stated that when investigating with Barclays Bank the prospect of a deposit account the bank official noted that the TMPC web site made no reference to an RFO </w:t>
      </w:r>
      <w:r w:rsidR="000A4C03" w:rsidRPr="000A4C03">
        <w:rPr>
          <w:sz w:val="20"/>
          <w:szCs w:val="20"/>
        </w:rPr>
        <w:t>(Responsible Finance Officer)</w:t>
      </w:r>
      <w:r w:rsidR="000A4C03">
        <w:rPr>
          <w:sz w:val="20"/>
          <w:szCs w:val="20"/>
        </w:rPr>
        <w:t xml:space="preserve"> and added that</w:t>
      </w:r>
      <w:r w:rsidR="000A4C03" w:rsidRPr="000A4C03">
        <w:rPr>
          <w:sz w:val="20"/>
          <w:szCs w:val="20"/>
        </w:rPr>
        <w:t xml:space="preserve"> Barclays required the details of th</w:t>
      </w:r>
      <w:r w:rsidR="000A4C03">
        <w:rPr>
          <w:sz w:val="20"/>
          <w:szCs w:val="20"/>
        </w:rPr>
        <w:t xml:space="preserve">is person. It was usually the </w:t>
      </w:r>
      <w:r w:rsidR="000A4C03" w:rsidRPr="000A4C03">
        <w:rPr>
          <w:sz w:val="20"/>
          <w:szCs w:val="20"/>
        </w:rPr>
        <w:t>Clerk. RA was asked to undertake this responsibility.</w:t>
      </w:r>
    </w:p>
    <w:p w14:paraId="59BE1F3E" w14:textId="6C3C6276" w:rsidR="001E33CD" w:rsidRPr="004F7E7C" w:rsidRDefault="00D205D3" w:rsidP="00D205D3">
      <w:pPr>
        <w:pStyle w:val="ListParagraph"/>
        <w:numPr>
          <w:ilvl w:val="0"/>
          <w:numId w:val="15"/>
        </w:numPr>
        <w:tabs>
          <w:tab w:val="left" w:pos="993"/>
          <w:tab w:val="left" w:pos="1276"/>
        </w:tabs>
        <w:ind w:left="993" w:hanging="284"/>
        <w:rPr>
          <w:b/>
          <w:bCs/>
          <w:sz w:val="20"/>
          <w:szCs w:val="20"/>
        </w:rPr>
      </w:pPr>
      <w:r>
        <w:rPr>
          <w:b/>
          <w:bCs/>
          <w:sz w:val="20"/>
          <w:szCs w:val="20"/>
        </w:rPr>
        <w:t xml:space="preserve">Sum Up – </w:t>
      </w:r>
      <w:r>
        <w:rPr>
          <w:sz w:val="20"/>
          <w:szCs w:val="20"/>
        </w:rPr>
        <w:t xml:space="preserve">MH stated that his original investigation of Sum Up was to assist in the pre- event collection of monies and payments but that </w:t>
      </w:r>
      <w:proofErr w:type="spellStart"/>
      <w:r>
        <w:rPr>
          <w:sz w:val="20"/>
          <w:szCs w:val="20"/>
        </w:rPr>
        <w:t>hav</w:t>
      </w:r>
      <w:r w:rsidR="00D12518">
        <w:rPr>
          <w:sz w:val="20"/>
          <w:szCs w:val="20"/>
        </w:rPr>
        <w:t>ing</w:t>
      </w:r>
      <w:r>
        <w:rPr>
          <w:sz w:val="20"/>
          <w:szCs w:val="20"/>
        </w:rPr>
        <w:t>e</w:t>
      </w:r>
      <w:proofErr w:type="spellEnd"/>
      <w:r>
        <w:rPr>
          <w:sz w:val="20"/>
          <w:szCs w:val="20"/>
        </w:rPr>
        <w:t xml:space="preserve"> seen how well the alternative cash arrangements went for the Summer Party he now considered the use of Sum Up unnecessary at present.</w:t>
      </w:r>
    </w:p>
    <w:p w14:paraId="36F5D26A" w14:textId="77777777" w:rsidR="00F52FAC" w:rsidRPr="004F7E7C" w:rsidRDefault="00F52FAC" w:rsidP="001E33CD">
      <w:pPr>
        <w:pStyle w:val="ListParagraph"/>
        <w:rPr>
          <w:sz w:val="20"/>
          <w:szCs w:val="20"/>
        </w:rPr>
      </w:pPr>
    </w:p>
    <w:p w14:paraId="4920140C" w14:textId="55042718" w:rsidR="00727CDA" w:rsidRPr="004F7E7C" w:rsidRDefault="00727CDA" w:rsidP="00B106BF">
      <w:pPr>
        <w:pStyle w:val="ListParagraph"/>
        <w:numPr>
          <w:ilvl w:val="0"/>
          <w:numId w:val="4"/>
        </w:numPr>
        <w:rPr>
          <w:b/>
          <w:bCs/>
          <w:sz w:val="20"/>
          <w:szCs w:val="20"/>
        </w:rPr>
      </w:pPr>
      <w:r w:rsidRPr="004F7E7C">
        <w:rPr>
          <w:b/>
          <w:bCs/>
          <w:sz w:val="20"/>
          <w:szCs w:val="20"/>
        </w:rPr>
        <w:t xml:space="preserve">PLANNING </w:t>
      </w:r>
      <w:r w:rsidR="00B52199" w:rsidRPr="004F7E7C">
        <w:rPr>
          <w:b/>
          <w:bCs/>
          <w:sz w:val="20"/>
          <w:szCs w:val="20"/>
        </w:rPr>
        <w:t>REVIEW</w:t>
      </w:r>
      <w:r w:rsidRPr="004F7E7C">
        <w:rPr>
          <w:b/>
          <w:bCs/>
          <w:sz w:val="20"/>
          <w:szCs w:val="20"/>
        </w:rPr>
        <w:t xml:space="preserve"> – </w:t>
      </w:r>
      <w:r w:rsidR="00B52199" w:rsidRPr="004F7E7C">
        <w:rPr>
          <w:b/>
          <w:bCs/>
          <w:sz w:val="20"/>
          <w:szCs w:val="20"/>
        </w:rPr>
        <w:t>PC</w:t>
      </w:r>
    </w:p>
    <w:p w14:paraId="3051DBD2" w14:textId="3981A0F0" w:rsidR="00036C6B" w:rsidRPr="002A1F56" w:rsidRDefault="00727CDA" w:rsidP="002A1F56">
      <w:pPr>
        <w:pStyle w:val="ListParagraph"/>
        <w:numPr>
          <w:ilvl w:val="1"/>
          <w:numId w:val="10"/>
        </w:numPr>
        <w:ind w:left="993" w:hanging="284"/>
        <w:rPr>
          <w:sz w:val="20"/>
          <w:szCs w:val="20"/>
        </w:rPr>
      </w:pPr>
      <w:r w:rsidRPr="002A1F56">
        <w:rPr>
          <w:b/>
          <w:bCs/>
          <w:sz w:val="20"/>
          <w:szCs w:val="20"/>
        </w:rPr>
        <w:t>Planning Applications</w:t>
      </w:r>
      <w:r w:rsidR="002A1F56" w:rsidRPr="002A1F56">
        <w:rPr>
          <w:b/>
          <w:bCs/>
          <w:sz w:val="20"/>
          <w:szCs w:val="20"/>
        </w:rPr>
        <w:t xml:space="preserve"> of Interest</w:t>
      </w:r>
      <w:r w:rsidR="002A1F56" w:rsidRPr="002A1F56">
        <w:rPr>
          <w:sz w:val="20"/>
          <w:szCs w:val="20"/>
        </w:rPr>
        <w:t xml:space="preserve"> </w:t>
      </w:r>
      <w:r w:rsidR="009D3C18" w:rsidRPr="002A1F56">
        <w:rPr>
          <w:sz w:val="20"/>
          <w:szCs w:val="20"/>
        </w:rPr>
        <w:t xml:space="preserve">– PC referred to his message sent earlier regarding all extant planning applications. Garden Cottage was under review pending the provision of another report sought by EFDC Planning Authority. The request to EFDC enforcement office regarding Barkers Farm has returned a “No Problem” response by the enforcement office. A similar response was issued by the enforcement office </w:t>
      </w:r>
      <w:proofErr w:type="gramStart"/>
      <w:r w:rsidR="009D3C18" w:rsidRPr="002A1F56">
        <w:rPr>
          <w:sz w:val="20"/>
          <w:szCs w:val="20"/>
        </w:rPr>
        <w:t>with regard to</w:t>
      </w:r>
      <w:proofErr w:type="gramEnd"/>
      <w:r w:rsidR="009D3C18" w:rsidRPr="002A1F56">
        <w:rPr>
          <w:sz w:val="20"/>
          <w:szCs w:val="20"/>
        </w:rPr>
        <w:t xml:space="preserve"> the query raised by TMPC about Norton Fishery</w:t>
      </w:r>
      <w:r w:rsidR="00671757" w:rsidRPr="002A1F56">
        <w:rPr>
          <w:sz w:val="20"/>
          <w:szCs w:val="20"/>
        </w:rPr>
        <w:t xml:space="preserve">. The Solar Farm was still under </w:t>
      </w:r>
      <w:proofErr w:type="gramStart"/>
      <w:r w:rsidR="00671757" w:rsidRPr="002A1F56">
        <w:rPr>
          <w:sz w:val="20"/>
          <w:szCs w:val="20"/>
        </w:rPr>
        <w:t>review</w:t>
      </w:r>
      <w:proofErr w:type="gramEnd"/>
      <w:r w:rsidR="00671757" w:rsidRPr="002A1F56">
        <w:rPr>
          <w:sz w:val="20"/>
          <w:szCs w:val="20"/>
        </w:rPr>
        <w:t xml:space="preserve"> and everybody was awaiting news. TMPC was keeping open its option to support the pressure group.</w:t>
      </w:r>
      <w:r w:rsidR="00F324CE" w:rsidRPr="002A1F56">
        <w:rPr>
          <w:sz w:val="20"/>
          <w:szCs w:val="20"/>
        </w:rPr>
        <w:t xml:space="preserve"> PC moved on to a discussion about the activities of the Alpaca Farm. He stated that there appeared to be two elements to consider. One was what was going on down the hill from Hill Hall (reported to TMPC by a Hill Hall resident) and the other was what was going on the plot of land at the corner of Mount End and Mount Road.</w:t>
      </w:r>
      <w:r w:rsidR="00504D0D" w:rsidRPr="002A1F56">
        <w:rPr>
          <w:sz w:val="20"/>
          <w:szCs w:val="20"/>
        </w:rPr>
        <w:t xml:space="preserve"> RA was asked to clarify the situation with EFDC Enforcement Office. PC moved on to the application to use land on </w:t>
      </w:r>
      <w:proofErr w:type="spellStart"/>
      <w:r w:rsidR="00504D0D" w:rsidRPr="002A1F56">
        <w:rPr>
          <w:sz w:val="20"/>
          <w:szCs w:val="20"/>
        </w:rPr>
        <w:t>Coopersale</w:t>
      </w:r>
      <w:proofErr w:type="spellEnd"/>
      <w:r w:rsidR="00504D0D" w:rsidRPr="002A1F56">
        <w:rPr>
          <w:sz w:val="20"/>
          <w:szCs w:val="20"/>
        </w:rPr>
        <w:t xml:space="preserve"> Lane as an event and music venue – </w:t>
      </w:r>
      <w:r w:rsidR="0057378B" w:rsidRPr="002A1F56">
        <w:rPr>
          <w:sz w:val="20"/>
          <w:szCs w:val="20"/>
        </w:rPr>
        <w:t xml:space="preserve">he noted that </w:t>
      </w:r>
      <w:r w:rsidR="00504D0D" w:rsidRPr="002A1F56">
        <w:rPr>
          <w:sz w:val="20"/>
          <w:szCs w:val="20"/>
        </w:rPr>
        <w:t>permission already</w:t>
      </w:r>
      <w:r w:rsidR="00FD040D">
        <w:rPr>
          <w:sz w:val="20"/>
          <w:szCs w:val="20"/>
        </w:rPr>
        <w:t xml:space="preserve"> been</w:t>
      </w:r>
      <w:r w:rsidR="00504D0D" w:rsidRPr="002A1F56">
        <w:rPr>
          <w:sz w:val="20"/>
          <w:szCs w:val="20"/>
        </w:rPr>
        <w:t xml:space="preserve"> granted.</w:t>
      </w:r>
      <w:r w:rsidR="0057378B" w:rsidRPr="002A1F56">
        <w:rPr>
          <w:sz w:val="20"/>
          <w:szCs w:val="20"/>
        </w:rPr>
        <w:t xml:space="preserve"> Searles Farm PC noted that the original planning application intended to convert </w:t>
      </w:r>
      <w:proofErr w:type="gramStart"/>
      <w:r w:rsidR="0057378B" w:rsidRPr="002A1F56">
        <w:rPr>
          <w:sz w:val="20"/>
          <w:szCs w:val="20"/>
        </w:rPr>
        <w:t>a number of</w:t>
      </w:r>
      <w:proofErr w:type="gramEnd"/>
      <w:r w:rsidR="0057378B" w:rsidRPr="002A1F56">
        <w:rPr>
          <w:sz w:val="20"/>
          <w:szCs w:val="20"/>
        </w:rPr>
        <w:t xml:space="preserve"> near derelict barns into dwellings but that no activity towards this goal ever commenced. More recently an application was made to change the conditions of the original application which EFDC Planning Department considered to be a new application which was refused. PC noted that the location was worthy of monitoring for future development applications.</w:t>
      </w:r>
      <w:r w:rsidR="00837B21">
        <w:rPr>
          <w:sz w:val="20"/>
          <w:szCs w:val="20"/>
        </w:rPr>
        <w:t xml:space="preserve"> PC closed with an update regarding the planning application to erect a Cart Shed to the left of The Barn on Epping Lane. PC advocated that it was an appropriate development and required no comment or objection.</w:t>
      </w:r>
    </w:p>
    <w:p w14:paraId="7FCDD600" w14:textId="3AECA4A0" w:rsidR="00077440" w:rsidRPr="002A1F56" w:rsidRDefault="00077440" w:rsidP="005C7F3F">
      <w:pPr>
        <w:pStyle w:val="ListParagraph"/>
        <w:numPr>
          <w:ilvl w:val="1"/>
          <w:numId w:val="10"/>
        </w:numPr>
        <w:ind w:left="993" w:hanging="284"/>
        <w:rPr>
          <w:b/>
          <w:bCs/>
          <w:sz w:val="20"/>
          <w:szCs w:val="20"/>
        </w:rPr>
      </w:pPr>
      <w:r w:rsidRPr="002A1F56">
        <w:rPr>
          <w:b/>
          <w:bCs/>
          <w:sz w:val="20"/>
          <w:szCs w:val="20"/>
        </w:rPr>
        <w:t>Summary of breach reporting outcomes</w:t>
      </w:r>
      <w:r w:rsidR="002A1F56">
        <w:rPr>
          <w:b/>
          <w:bCs/>
          <w:sz w:val="20"/>
          <w:szCs w:val="20"/>
        </w:rPr>
        <w:t xml:space="preserve"> –</w:t>
      </w:r>
      <w:r w:rsidR="002A1F56">
        <w:rPr>
          <w:sz w:val="20"/>
          <w:szCs w:val="20"/>
        </w:rPr>
        <w:t xml:space="preserve"> PC briefed TMPC on the outcomes of the breach enquiries that RA had submitted to the Enforcement Office - most were confirmed as </w:t>
      </w:r>
      <w:proofErr w:type="gramStart"/>
      <w:r w:rsidR="002A1F56">
        <w:rPr>
          <w:sz w:val="20"/>
          <w:szCs w:val="20"/>
        </w:rPr>
        <w:t>compliant..</w:t>
      </w:r>
      <w:proofErr w:type="gramEnd"/>
      <w:r w:rsidR="002A1F56">
        <w:rPr>
          <w:sz w:val="20"/>
          <w:szCs w:val="20"/>
        </w:rPr>
        <w:t xml:space="preserve"> The outstanding issue associated with the two elements of concern related to the Alpaca Farm. The enforcement Office had required more detailed </w:t>
      </w:r>
      <w:proofErr w:type="gramStart"/>
      <w:r w:rsidR="002A1F56">
        <w:rPr>
          <w:sz w:val="20"/>
          <w:szCs w:val="20"/>
        </w:rPr>
        <w:t>information</w:t>
      </w:r>
      <w:proofErr w:type="gramEnd"/>
      <w:r w:rsidR="002A1F56">
        <w:rPr>
          <w:sz w:val="20"/>
          <w:szCs w:val="20"/>
        </w:rPr>
        <w:t xml:space="preserve"> and RA was asked to submit such information to the officer concerned</w:t>
      </w:r>
    </w:p>
    <w:p w14:paraId="1E513D94" w14:textId="77777777" w:rsidR="003364F1" w:rsidRDefault="003364F1" w:rsidP="003364F1">
      <w:pPr>
        <w:pStyle w:val="ListParagraph"/>
        <w:ind w:left="993"/>
        <w:rPr>
          <w:sz w:val="20"/>
          <w:szCs w:val="20"/>
        </w:rPr>
      </w:pPr>
    </w:p>
    <w:p w14:paraId="572BDA42" w14:textId="51DA6146" w:rsidR="003364F1" w:rsidRPr="003364F1" w:rsidRDefault="003364F1" w:rsidP="003364F1">
      <w:pPr>
        <w:pStyle w:val="ListParagraph"/>
        <w:numPr>
          <w:ilvl w:val="0"/>
          <w:numId w:val="4"/>
        </w:numPr>
        <w:rPr>
          <w:b/>
          <w:bCs/>
          <w:sz w:val="20"/>
          <w:szCs w:val="20"/>
        </w:rPr>
      </w:pPr>
      <w:r w:rsidRPr="003364F1">
        <w:rPr>
          <w:b/>
          <w:bCs/>
          <w:sz w:val="20"/>
          <w:szCs w:val="20"/>
        </w:rPr>
        <w:t xml:space="preserve">DEVOLUTION UPDATE </w:t>
      </w:r>
      <w:r w:rsidR="003926BA">
        <w:rPr>
          <w:b/>
          <w:bCs/>
          <w:sz w:val="20"/>
          <w:szCs w:val="20"/>
        </w:rPr>
        <w:t>–</w:t>
      </w:r>
      <w:r w:rsidRPr="003364F1">
        <w:rPr>
          <w:b/>
          <w:bCs/>
          <w:sz w:val="20"/>
          <w:szCs w:val="20"/>
        </w:rPr>
        <w:t xml:space="preserve"> </w:t>
      </w:r>
      <w:r w:rsidRPr="003926BA">
        <w:rPr>
          <w:sz w:val="20"/>
          <w:szCs w:val="20"/>
        </w:rPr>
        <w:t>PC</w:t>
      </w:r>
      <w:r w:rsidR="003926BA" w:rsidRPr="003926BA">
        <w:rPr>
          <w:sz w:val="20"/>
          <w:szCs w:val="20"/>
        </w:rPr>
        <w:t xml:space="preserve"> reported on the recent news that the LGR initiative had been put on hold for the foreseeable future</w:t>
      </w:r>
      <w:r w:rsidR="003926BA">
        <w:rPr>
          <w:b/>
          <w:bCs/>
          <w:sz w:val="20"/>
          <w:szCs w:val="20"/>
        </w:rPr>
        <w:t xml:space="preserve">. </w:t>
      </w:r>
      <w:r w:rsidR="003926BA" w:rsidRPr="003926BA">
        <w:rPr>
          <w:sz w:val="20"/>
          <w:szCs w:val="20"/>
        </w:rPr>
        <w:t>He referred to the update provided by G</w:t>
      </w:r>
      <w:r w:rsidR="003926BA">
        <w:rPr>
          <w:sz w:val="20"/>
          <w:szCs w:val="20"/>
        </w:rPr>
        <w:t>KS</w:t>
      </w:r>
      <w:r w:rsidR="003926BA" w:rsidRPr="003926BA">
        <w:rPr>
          <w:sz w:val="20"/>
          <w:szCs w:val="20"/>
        </w:rPr>
        <w:t xml:space="preserve"> and confirmed that there was nothing to do at this time but keep monitoring the situation.</w:t>
      </w:r>
    </w:p>
    <w:p w14:paraId="6BC38E8F" w14:textId="77777777" w:rsidR="00B52199" w:rsidRPr="004F7E7C" w:rsidRDefault="00B52199" w:rsidP="00B52199">
      <w:pPr>
        <w:pStyle w:val="ListParagraph"/>
        <w:ind w:left="993"/>
        <w:rPr>
          <w:sz w:val="20"/>
          <w:szCs w:val="20"/>
        </w:rPr>
      </w:pPr>
    </w:p>
    <w:p w14:paraId="5FE776C4" w14:textId="7C7CF9B2" w:rsidR="000A560F" w:rsidRPr="003926BA" w:rsidRDefault="596EFAA4" w:rsidP="00240427">
      <w:pPr>
        <w:pStyle w:val="ListParagraph"/>
        <w:numPr>
          <w:ilvl w:val="0"/>
          <w:numId w:val="4"/>
        </w:numPr>
        <w:rPr>
          <w:sz w:val="20"/>
          <w:szCs w:val="20"/>
        </w:rPr>
      </w:pPr>
      <w:r w:rsidRPr="004F7E7C">
        <w:rPr>
          <w:b/>
          <w:bCs/>
          <w:sz w:val="20"/>
          <w:szCs w:val="20"/>
        </w:rPr>
        <w:t xml:space="preserve">VICE CHAIRS REPORT – </w:t>
      </w:r>
      <w:r w:rsidRPr="003926BA">
        <w:rPr>
          <w:sz w:val="20"/>
          <w:szCs w:val="20"/>
        </w:rPr>
        <w:t>HTB</w:t>
      </w:r>
      <w:r w:rsidR="003926BA" w:rsidRPr="003926BA">
        <w:rPr>
          <w:sz w:val="20"/>
          <w:szCs w:val="20"/>
        </w:rPr>
        <w:t xml:space="preserve"> reported that the initiative to clean a sign in the </w:t>
      </w:r>
      <w:r w:rsidR="008622ED">
        <w:rPr>
          <w:sz w:val="20"/>
          <w:szCs w:val="20"/>
        </w:rPr>
        <w:t xml:space="preserve">adjacent </w:t>
      </w:r>
      <w:r w:rsidR="003926BA" w:rsidRPr="003926BA">
        <w:rPr>
          <w:sz w:val="20"/>
          <w:szCs w:val="20"/>
        </w:rPr>
        <w:t xml:space="preserve">parish undertaken by a resident had prompted HTB to </w:t>
      </w:r>
      <w:r w:rsidR="003926BA">
        <w:rPr>
          <w:sz w:val="20"/>
          <w:szCs w:val="20"/>
        </w:rPr>
        <w:t>organise</w:t>
      </w:r>
      <w:r w:rsidR="003926BA" w:rsidRPr="003926BA">
        <w:rPr>
          <w:sz w:val="20"/>
          <w:szCs w:val="20"/>
        </w:rPr>
        <w:t xml:space="preserve"> a work party to clean all other signs in </w:t>
      </w:r>
      <w:r w:rsidR="008622ED">
        <w:rPr>
          <w:sz w:val="20"/>
          <w:szCs w:val="20"/>
        </w:rPr>
        <w:t>our</w:t>
      </w:r>
      <w:r w:rsidR="003926BA" w:rsidRPr="003926BA">
        <w:rPr>
          <w:sz w:val="20"/>
          <w:szCs w:val="20"/>
        </w:rPr>
        <w:t xml:space="preserve"> parish.</w:t>
      </w:r>
    </w:p>
    <w:p w14:paraId="249B58D4" w14:textId="49AE1CBF" w:rsidR="008622ED" w:rsidRDefault="008622ED" w:rsidP="344A947F">
      <w:pPr>
        <w:pStyle w:val="ListParagraph"/>
        <w:numPr>
          <w:ilvl w:val="0"/>
          <w:numId w:val="1"/>
        </w:numPr>
        <w:rPr>
          <w:sz w:val="20"/>
          <w:szCs w:val="20"/>
        </w:rPr>
      </w:pPr>
      <w:r>
        <w:rPr>
          <w:sz w:val="20"/>
          <w:szCs w:val="20"/>
        </w:rPr>
        <w:t>Ideas for another event – HTB proposed that TMPC should organise another event by hiring a local hall and running a horse racing evening to raise money for charity. RA was happy to undertake the running of the races and would call a meeting of VC, MH and HTB to plan for the event. HTB advocated that we could consider inviting the adjacent parishes to attend and thus to share the charity dividend.</w:t>
      </w:r>
    </w:p>
    <w:p w14:paraId="27BFB2DF" w14:textId="48931358" w:rsidR="400DA543" w:rsidRDefault="400DA543" w:rsidP="344A947F">
      <w:pPr>
        <w:pStyle w:val="ListParagraph"/>
        <w:numPr>
          <w:ilvl w:val="0"/>
          <w:numId w:val="1"/>
        </w:numPr>
        <w:rPr>
          <w:sz w:val="20"/>
          <w:szCs w:val="20"/>
        </w:rPr>
      </w:pPr>
      <w:r w:rsidRPr="00AF387C">
        <w:rPr>
          <w:b/>
          <w:bCs/>
          <w:sz w:val="20"/>
          <w:szCs w:val="20"/>
        </w:rPr>
        <w:lastRenderedPageBreak/>
        <w:t>Village Sign</w:t>
      </w:r>
      <w:r w:rsidRPr="004F7E7C">
        <w:rPr>
          <w:sz w:val="20"/>
          <w:szCs w:val="20"/>
        </w:rPr>
        <w:t xml:space="preserve"> </w:t>
      </w:r>
      <w:r w:rsidR="003D6042">
        <w:rPr>
          <w:sz w:val="20"/>
          <w:szCs w:val="20"/>
        </w:rPr>
        <w:t>–</w:t>
      </w:r>
      <w:r w:rsidRPr="004F7E7C">
        <w:rPr>
          <w:sz w:val="20"/>
          <w:szCs w:val="20"/>
        </w:rPr>
        <w:t xml:space="preserve"> </w:t>
      </w:r>
      <w:r w:rsidR="00AF387C">
        <w:rPr>
          <w:sz w:val="20"/>
          <w:szCs w:val="20"/>
        </w:rPr>
        <w:t>HTB updated TMPC that Rached had now completed her artwork for the sign and the photography aspect could now proceed.</w:t>
      </w:r>
    </w:p>
    <w:p w14:paraId="43040CB9" w14:textId="77777777" w:rsidR="003D6042" w:rsidRDefault="003D6042" w:rsidP="003D6042">
      <w:pPr>
        <w:pStyle w:val="ListParagraph"/>
        <w:ind w:left="1080"/>
        <w:rPr>
          <w:sz w:val="20"/>
          <w:szCs w:val="20"/>
        </w:rPr>
      </w:pPr>
    </w:p>
    <w:p w14:paraId="678C8125" w14:textId="722E323E" w:rsidR="003D6042" w:rsidRPr="00AF387C" w:rsidRDefault="003D6042" w:rsidP="003D6042">
      <w:pPr>
        <w:pStyle w:val="ListParagraph"/>
        <w:numPr>
          <w:ilvl w:val="0"/>
          <w:numId w:val="4"/>
        </w:numPr>
        <w:rPr>
          <w:sz w:val="20"/>
          <w:szCs w:val="20"/>
        </w:rPr>
      </w:pPr>
      <w:r w:rsidRPr="003D6042">
        <w:rPr>
          <w:b/>
          <w:bCs/>
          <w:sz w:val="20"/>
          <w:szCs w:val="20"/>
        </w:rPr>
        <w:t xml:space="preserve">NEW WEBSITE PAGE </w:t>
      </w:r>
      <w:r w:rsidR="00AF387C">
        <w:rPr>
          <w:b/>
          <w:bCs/>
          <w:sz w:val="20"/>
          <w:szCs w:val="20"/>
        </w:rPr>
        <w:t>–</w:t>
      </w:r>
      <w:r w:rsidRPr="003D6042">
        <w:rPr>
          <w:b/>
          <w:bCs/>
          <w:sz w:val="20"/>
          <w:szCs w:val="20"/>
        </w:rPr>
        <w:t xml:space="preserve"> </w:t>
      </w:r>
      <w:r w:rsidRPr="00AF387C">
        <w:rPr>
          <w:sz w:val="20"/>
          <w:szCs w:val="20"/>
        </w:rPr>
        <w:t>MH</w:t>
      </w:r>
      <w:r w:rsidR="00AF387C" w:rsidRPr="00AF387C">
        <w:rPr>
          <w:sz w:val="20"/>
          <w:szCs w:val="20"/>
        </w:rPr>
        <w:t xml:space="preserve"> suggested that the web site should feature a new page covering the history of the parish and our church to foster more interest and visits to the web site.</w:t>
      </w:r>
      <w:r w:rsidR="00AF387C">
        <w:rPr>
          <w:sz w:val="20"/>
          <w:szCs w:val="20"/>
        </w:rPr>
        <w:t xml:space="preserve"> TMPC approved the suggestion.</w:t>
      </w:r>
    </w:p>
    <w:p w14:paraId="36707680" w14:textId="77777777" w:rsidR="000A560F" w:rsidRPr="004F7E7C" w:rsidRDefault="000A560F" w:rsidP="000A560F">
      <w:pPr>
        <w:pStyle w:val="ListParagraph"/>
        <w:rPr>
          <w:b/>
          <w:bCs/>
          <w:sz w:val="20"/>
          <w:szCs w:val="20"/>
        </w:rPr>
      </w:pPr>
    </w:p>
    <w:p w14:paraId="0B432C95" w14:textId="6F1ADECC" w:rsidR="003D6042" w:rsidRPr="00625160" w:rsidRDefault="003D6042" w:rsidP="001E33CD">
      <w:pPr>
        <w:pStyle w:val="ListParagraph"/>
        <w:numPr>
          <w:ilvl w:val="0"/>
          <w:numId w:val="4"/>
        </w:numPr>
        <w:rPr>
          <w:sz w:val="20"/>
          <w:szCs w:val="20"/>
        </w:rPr>
      </w:pPr>
      <w:r>
        <w:rPr>
          <w:b/>
          <w:bCs/>
          <w:sz w:val="20"/>
          <w:szCs w:val="20"/>
        </w:rPr>
        <w:t xml:space="preserve">COMMUNICATION &amp; PUBLICITY </w:t>
      </w:r>
      <w:r w:rsidR="00625160">
        <w:rPr>
          <w:b/>
          <w:bCs/>
          <w:sz w:val="20"/>
          <w:szCs w:val="20"/>
        </w:rPr>
        <w:t>–</w:t>
      </w:r>
      <w:r>
        <w:rPr>
          <w:b/>
          <w:bCs/>
          <w:sz w:val="20"/>
          <w:szCs w:val="20"/>
        </w:rPr>
        <w:t xml:space="preserve"> </w:t>
      </w:r>
      <w:r w:rsidRPr="00625160">
        <w:rPr>
          <w:sz w:val="20"/>
          <w:szCs w:val="20"/>
        </w:rPr>
        <w:t>PC</w:t>
      </w:r>
      <w:r w:rsidR="00625160" w:rsidRPr="00625160">
        <w:rPr>
          <w:sz w:val="20"/>
          <w:szCs w:val="20"/>
        </w:rPr>
        <w:t xml:space="preserve"> expressed his wish to engage more residents with news and publicity through appropriate electronic means. RA noted that he had already prepared a letter to go to all parish household via snail mail asking for email addresses for each dwelling that could be used in future. He would send these out via normal postal services and collect the details that cam back to the TMPC </w:t>
      </w:r>
      <w:proofErr w:type="gramStart"/>
      <w:r w:rsidR="00625160" w:rsidRPr="00625160">
        <w:rPr>
          <w:sz w:val="20"/>
          <w:szCs w:val="20"/>
        </w:rPr>
        <w:t>mail box</w:t>
      </w:r>
      <w:proofErr w:type="gramEnd"/>
      <w:r w:rsidR="00625160" w:rsidRPr="00625160">
        <w:rPr>
          <w:sz w:val="20"/>
          <w:szCs w:val="20"/>
        </w:rPr>
        <w:t>.</w:t>
      </w:r>
      <w:r w:rsidR="00D866FE">
        <w:rPr>
          <w:sz w:val="20"/>
          <w:szCs w:val="20"/>
        </w:rPr>
        <w:t xml:space="preserve"> TMPC approved the proposal.</w:t>
      </w:r>
    </w:p>
    <w:p w14:paraId="1FA3C3A6" w14:textId="77777777" w:rsidR="00BB055D" w:rsidRDefault="00BB055D" w:rsidP="00BB055D">
      <w:pPr>
        <w:pStyle w:val="ListParagraph"/>
        <w:rPr>
          <w:b/>
          <w:bCs/>
          <w:sz w:val="20"/>
          <w:szCs w:val="20"/>
        </w:rPr>
      </w:pPr>
    </w:p>
    <w:p w14:paraId="376B133F" w14:textId="709C7293" w:rsidR="009C0F9B" w:rsidRPr="00D866FE" w:rsidRDefault="249DF513" w:rsidP="344A947F">
      <w:pPr>
        <w:pStyle w:val="ListParagraph"/>
        <w:numPr>
          <w:ilvl w:val="0"/>
          <w:numId w:val="4"/>
        </w:numPr>
        <w:rPr>
          <w:b/>
          <w:bCs/>
          <w:sz w:val="20"/>
          <w:szCs w:val="20"/>
        </w:rPr>
      </w:pPr>
      <w:r w:rsidRPr="004F7E7C">
        <w:rPr>
          <w:b/>
          <w:bCs/>
          <w:sz w:val="20"/>
          <w:szCs w:val="20"/>
        </w:rPr>
        <w:t xml:space="preserve">CORRESPONDENCE </w:t>
      </w:r>
      <w:r w:rsidR="00D370EA" w:rsidRPr="004F7E7C">
        <w:rPr>
          <w:b/>
          <w:bCs/>
          <w:sz w:val="20"/>
          <w:szCs w:val="20"/>
        </w:rPr>
        <w:t>–</w:t>
      </w:r>
      <w:r w:rsidRPr="004F7E7C">
        <w:rPr>
          <w:b/>
          <w:bCs/>
          <w:sz w:val="20"/>
          <w:szCs w:val="20"/>
        </w:rPr>
        <w:t xml:space="preserve"> </w:t>
      </w:r>
      <w:r w:rsidR="00D866FE" w:rsidRPr="00D866FE">
        <w:rPr>
          <w:sz w:val="20"/>
          <w:szCs w:val="20"/>
        </w:rPr>
        <w:t>No significant correspondence</w:t>
      </w:r>
      <w:r w:rsidR="00D866FE">
        <w:rPr>
          <w:sz w:val="20"/>
          <w:szCs w:val="20"/>
        </w:rPr>
        <w:t>.</w:t>
      </w:r>
    </w:p>
    <w:p w14:paraId="21566899" w14:textId="77777777" w:rsidR="00D866FE" w:rsidRPr="00D866FE" w:rsidRDefault="00D866FE" w:rsidP="00D866FE">
      <w:pPr>
        <w:pStyle w:val="ListParagraph"/>
        <w:rPr>
          <w:b/>
          <w:bCs/>
          <w:sz w:val="20"/>
          <w:szCs w:val="20"/>
        </w:rPr>
      </w:pPr>
    </w:p>
    <w:p w14:paraId="1E5AED82" w14:textId="7741496A" w:rsidR="00D866FE" w:rsidRDefault="00D866FE" w:rsidP="344A947F">
      <w:pPr>
        <w:pStyle w:val="ListParagraph"/>
        <w:numPr>
          <w:ilvl w:val="0"/>
          <w:numId w:val="4"/>
        </w:numPr>
        <w:rPr>
          <w:b/>
          <w:bCs/>
          <w:sz w:val="20"/>
          <w:szCs w:val="20"/>
        </w:rPr>
      </w:pPr>
      <w:r>
        <w:rPr>
          <w:b/>
          <w:bCs/>
          <w:sz w:val="20"/>
          <w:szCs w:val="20"/>
        </w:rPr>
        <w:t xml:space="preserve">OTHER MATTERS – </w:t>
      </w:r>
      <w:r w:rsidRPr="00D866FE">
        <w:rPr>
          <w:sz w:val="20"/>
          <w:szCs w:val="20"/>
        </w:rPr>
        <w:t>PC asked RA to arrange suitable training events for the new councillors and to circulate the AGM Minutes and Notes asap</w:t>
      </w:r>
      <w:r>
        <w:rPr>
          <w:b/>
          <w:bCs/>
          <w:sz w:val="20"/>
          <w:szCs w:val="20"/>
        </w:rPr>
        <w:t>.</w:t>
      </w:r>
    </w:p>
    <w:p w14:paraId="56EFC1CD" w14:textId="77777777" w:rsidR="00D6686F" w:rsidRPr="00D6686F" w:rsidRDefault="00D6686F" w:rsidP="00D6686F">
      <w:pPr>
        <w:pStyle w:val="ListParagraph"/>
        <w:rPr>
          <w:b/>
          <w:bCs/>
          <w:sz w:val="20"/>
          <w:szCs w:val="20"/>
        </w:rPr>
      </w:pPr>
    </w:p>
    <w:p w14:paraId="79E64177" w14:textId="1067047D" w:rsidR="00B106BF" w:rsidRDefault="00D6686F" w:rsidP="00D6686F">
      <w:pPr>
        <w:rPr>
          <w:sz w:val="20"/>
          <w:szCs w:val="20"/>
        </w:rPr>
      </w:pPr>
      <w:r>
        <w:rPr>
          <w:b/>
          <w:bCs/>
          <w:noProof/>
          <w:sz w:val="20"/>
          <w:szCs w:val="20"/>
        </w:rPr>
        <w:drawing>
          <wp:inline distT="0" distB="0" distL="0" distR="0" wp14:anchorId="693F4E8D" wp14:editId="5B23F577">
            <wp:extent cx="1476375" cy="296545"/>
            <wp:effectExtent l="0" t="0" r="9525" b="8255"/>
            <wp:docPr id="716148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48292" name="Picture 71614829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6375" cy="296545"/>
                    </a:xfrm>
                    <a:prstGeom prst="rect">
                      <a:avLst/>
                    </a:prstGeom>
                  </pic:spPr>
                </pic:pic>
              </a:graphicData>
            </a:graphic>
          </wp:inline>
        </w:drawing>
      </w:r>
      <w:r w:rsidRPr="00D6686F">
        <w:rPr>
          <w:b/>
          <w:bCs/>
          <w:noProof/>
          <w:sz w:val="20"/>
          <w:szCs w:val="20"/>
        </w:rPr>
        <w:t>PETER CONNELL</w:t>
      </w:r>
      <w:r w:rsidR="6AD3EFB5" w:rsidRPr="004F7E7C">
        <w:rPr>
          <w:b/>
          <w:bCs/>
          <w:sz w:val="20"/>
          <w:szCs w:val="20"/>
        </w:rPr>
        <w:t xml:space="preserve">– </w:t>
      </w:r>
      <w:r>
        <w:rPr>
          <w:b/>
          <w:bCs/>
          <w:sz w:val="20"/>
          <w:szCs w:val="20"/>
        </w:rPr>
        <w:t>Chair of TMPC</w:t>
      </w:r>
      <w:r w:rsidR="6AD3EFB5" w:rsidRPr="004F7E7C">
        <w:rPr>
          <w:b/>
          <w:bCs/>
          <w:sz w:val="20"/>
          <w:szCs w:val="20"/>
        </w:rPr>
        <w:t xml:space="preserve"> </w:t>
      </w:r>
      <w:r w:rsidR="00AD11F2" w:rsidRPr="004F7E7C">
        <w:rPr>
          <w:sz w:val="20"/>
          <w:szCs w:val="20"/>
        </w:rPr>
        <w:tab/>
      </w:r>
      <w:r w:rsidR="6AD3EFB5" w:rsidRPr="004F7E7C">
        <w:rPr>
          <w:b/>
          <w:bCs/>
          <w:sz w:val="20"/>
          <w:szCs w:val="20"/>
        </w:rPr>
        <w:t>Dated</w:t>
      </w:r>
      <w:r w:rsidR="00AD11F2" w:rsidRPr="004F7E7C">
        <w:rPr>
          <w:sz w:val="20"/>
          <w:szCs w:val="20"/>
        </w:rPr>
        <w:tab/>
      </w:r>
      <w:r w:rsidR="60A3B7CC" w:rsidRPr="004F7E7C">
        <w:rPr>
          <w:b/>
          <w:bCs/>
          <w:sz w:val="20"/>
          <w:szCs w:val="20"/>
        </w:rPr>
        <w:t>2</w:t>
      </w:r>
      <w:r>
        <w:rPr>
          <w:b/>
          <w:bCs/>
          <w:sz w:val="20"/>
          <w:szCs w:val="20"/>
        </w:rPr>
        <w:t>2</w:t>
      </w:r>
      <w:r w:rsidR="6AD3EFB5" w:rsidRPr="004F7E7C">
        <w:rPr>
          <w:b/>
          <w:bCs/>
          <w:sz w:val="20"/>
          <w:szCs w:val="20"/>
        </w:rPr>
        <w:t>/0</w:t>
      </w:r>
      <w:r>
        <w:rPr>
          <w:b/>
          <w:bCs/>
          <w:sz w:val="20"/>
          <w:szCs w:val="20"/>
        </w:rPr>
        <w:t>9</w:t>
      </w:r>
      <w:r w:rsidR="6AD3EFB5" w:rsidRPr="004F7E7C">
        <w:rPr>
          <w:b/>
          <w:bCs/>
          <w:sz w:val="20"/>
          <w:szCs w:val="20"/>
        </w:rPr>
        <w:t>/2026</w:t>
      </w:r>
      <w:r w:rsidR="00AD11F2" w:rsidRPr="004F7E7C">
        <w:rPr>
          <w:sz w:val="20"/>
          <w:szCs w:val="20"/>
        </w:rPr>
        <w:tab/>
      </w:r>
    </w:p>
    <w:p w14:paraId="7F0F8701" w14:textId="77777777" w:rsidR="009F0E55" w:rsidRDefault="009F0E55" w:rsidP="009C2329">
      <w:pPr>
        <w:ind w:firstLine="360"/>
        <w:rPr>
          <w:sz w:val="20"/>
          <w:szCs w:val="20"/>
        </w:rPr>
      </w:pPr>
    </w:p>
    <w:sectPr w:rsidR="009F0E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4F6B"/>
    <w:multiLevelType w:val="hybridMultilevel"/>
    <w:tmpl w:val="5174351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7887B78"/>
    <w:multiLevelType w:val="hybridMultilevel"/>
    <w:tmpl w:val="78329E70"/>
    <w:lvl w:ilvl="0" w:tplc="A58C9F90">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090FCC"/>
    <w:multiLevelType w:val="hybridMultilevel"/>
    <w:tmpl w:val="13B6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5E7F65"/>
    <w:multiLevelType w:val="hybridMultilevel"/>
    <w:tmpl w:val="FB966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902D3B"/>
    <w:multiLevelType w:val="hybridMultilevel"/>
    <w:tmpl w:val="D4B26DCC"/>
    <w:lvl w:ilvl="0" w:tplc="C00CFC18">
      <w:numFmt w:val="bullet"/>
      <w:lvlText w:val=""/>
      <w:lvlJc w:val="left"/>
      <w:pPr>
        <w:ind w:left="612" w:hanging="359"/>
      </w:pPr>
      <w:rPr>
        <w:rFonts w:ascii="Symbol" w:eastAsia="Symbol" w:hAnsi="Symbol" w:cs="Symbol" w:hint="default"/>
        <w:b w:val="0"/>
        <w:bCs w:val="0"/>
        <w:i w:val="0"/>
        <w:iCs w:val="0"/>
        <w:spacing w:val="0"/>
        <w:w w:val="100"/>
        <w:sz w:val="22"/>
        <w:szCs w:val="22"/>
        <w:lang w:val="en-US" w:eastAsia="en-US" w:bidi="ar-SA"/>
      </w:rPr>
    </w:lvl>
    <w:lvl w:ilvl="1" w:tplc="F11C76E2">
      <w:numFmt w:val="bullet"/>
      <w:lvlText w:val="•"/>
      <w:lvlJc w:val="left"/>
      <w:pPr>
        <w:ind w:left="1592" w:hanging="359"/>
      </w:pPr>
      <w:rPr>
        <w:rFonts w:hint="default"/>
        <w:lang w:val="en-US" w:eastAsia="en-US" w:bidi="ar-SA"/>
      </w:rPr>
    </w:lvl>
    <w:lvl w:ilvl="2" w:tplc="3D0C4B76">
      <w:numFmt w:val="bullet"/>
      <w:lvlText w:val="•"/>
      <w:lvlJc w:val="left"/>
      <w:pPr>
        <w:ind w:left="2565" w:hanging="359"/>
      </w:pPr>
      <w:rPr>
        <w:rFonts w:hint="default"/>
        <w:lang w:val="en-US" w:eastAsia="en-US" w:bidi="ar-SA"/>
      </w:rPr>
    </w:lvl>
    <w:lvl w:ilvl="3" w:tplc="78F4A3BA">
      <w:numFmt w:val="bullet"/>
      <w:lvlText w:val="•"/>
      <w:lvlJc w:val="left"/>
      <w:pPr>
        <w:ind w:left="3537" w:hanging="359"/>
      </w:pPr>
      <w:rPr>
        <w:rFonts w:hint="default"/>
        <w:lang w:val="en-US" w:eastAsia="en-US" w:bidi="ar-SA"/>
      </w:rPr>
    </w:lvl>
    <w:lvl w:ilvl="4" w:tplc="81249FFC">
      <w:numFmt w:val="bullet"/>
      <w:lvlText w:val="•"/>
      <w:lvlJc w:val="left"/>
      <w:pPr>
        <w:ind w:left="4510" w:hanging="359"/>
      </w:pPr>
      <w:rPr>
        <w:rFonts w:hint="default"/>
        <w:lang w:val="en-US" w:eastAsia="en-US" w:bidi="ar-SA"/>
      </w:rPr>
    </w:lvl>
    <w:lvl w:ilvl="5" w:tplc="F106383C">
      <w:numFmt w:val="bullet"/>
      <w:lvlText w:val="•"/>
      <w:lvlJc w:val="left"/>
      <w:pPr>
        <w:ind w:left="5483" w:hanging="359"/>
      </w:pPr>
      <w:rPr>
        <w:rFonts w:hint="default"/>
        <w:lang w:val="en-US" w:eastAsia="en-US" w:bidi="ar-SA"/>
      </w:rPr>
    </w:lvl>
    <w:lvl w:ilvl="6" w:tplc="CB24AAFE">
      <w:numFmt w:val="bullet"/>
      <w:lvlText w:val="•"/>
      <w:lvlJc w:val="left"/>
      <w:pPr>
        <w:ind w:left="6455" w:hanging="359"/>
      </w:pPr>
      <w:rPr>
        <w:rFonts w:hint="default"/>
        <w:lang w:val="en-US" w:eastAsia="en-US" w:bidi="ar-SA"/>
      </w:rPr>
    </w:lvl>
    <w:lvl w:ilvl="7" w:tplc="4A90FD36">
      <w:numFmt w:val="bullet"/>
      <w:lvlText w:val="•"/>
      <w:lvlJc w:val="left"/>
      <w:pPr>
        <w:ind w:left="7428" w:hanging="359"/>
      </w:pPr>
      <w:rPr>
        <w:rFonts w:hint="default"/>
        <w:lang w:val="en-US" w:eastAsia="en-US" w:bidi="ar-SA"/>
      </w:rPr>
    </w:lvl>
    <w:lvl w:ilvl="8" w:tplc="C97658AE">
      <w:numFmt w:val="bullet"/>
      <w:lvlText w:val="•"/>
      <w:lvlJc w:val="left"/>
      <w:pPr>
        <w:ind w:left="8401" w:hanging="359"/>
      </w:pPr>
      <w:rPr>
        <w:rFonts w:hint="default"/>
        <w:lang w:val="en-US" w:eastAsia="en-US" w:bidi="ar-SA"/>
      </w:rPr>
    </w:lvl>
  </w:abstractNum>
  <w:abstractNum w:abstractNumId="5" w15:restartNumberingAfterBreak="0">
    <w:nsid w:val="2A59476B"/>
    <w:multiLevelType w:val="hybridMultilevel"/>
    <w:tmpl w:val="302E9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F977"/>
    <w:multiLevelType w:val="hybridMultilevel"/>
    <w:tmpl w:val="09C0809C"/>
    <w:lvl w:ilvl="0" w:tplc="820C90FC">
      <w:start w:val="1"/>
      <w:numFmt w:val="bullet"/>
      <w:lvlText w:val=""/>
      <w:lvlJc w:val="left"/>
      <w:pPr>
        <w:ind w:left="1080" w:hanging="360"/>
      </w:pPr>
      <w:rPr>
        <w:rFonts w:ascii="Symbol" w:hAnsi="Symbol" w:hint="default"/>
      </w:rPr>
    </w:lvl>
    <w:lvl w:ilvl="1" w:tplc="B87AA8FE">
      <w:start w:val="1"/>
      <w:numFmt w:val="bullet"/>
      <w:lvlText w:val="o"/>
      <w:lvlJc w:val="left"/>
      <w:pPr>
        <w:ind w:left="1800" w:hanging="360"/>
      </w:pPr>
      <w:rPr>
        <w:rFonts w:ascii="Courier New" w:hAnsi="Courier New" w:hint="default"/>
      </w:rPr>
    </w:lvl>
    <w:lvl w:ilvl="2" w:tplc="943EA442">
      <w:start w:val="1"/>
      <w:numFmt w:val="bullet"/>
      <w:lvlText w:val=""/>
      <w:lvlJc w:val="left"/>
      <w:pPr>
        <w:ind w:left="2520" w:hanging="360"/>
      </w:pPr>
      <w:rPr>
        <w:rFonts w:ascii="Wingdings" w:hAnsi="Wingdings" w:hint="default"/>
      </w:rPr>
    </w:lvl>
    <w:lvl w:ilvl="3" w:tplc="E8687EAC">
      <w:start w:val="1"/>
      <w:numFmt w:val="bullet"/>
      <w:lvlText w:val=""/>
      <w:lvlJc w:val="left"/>
      <w:pPr>
        <w:ind w:left="3240" w:hanging="360"/>
      </w:pPr>
      <w:rPr>
        <w:rFonts w:ascii="Symbol" w:hAnsi="Symbol" w:hint="default"/>
      </w:rPr>
    </w:lvl>
    <w:lvl w:ilvl="4" w:tplc="ED1E5646">
      <w:start w:val="1"/>
      <w:numFmt w:val="bullet"/>
      <w:lvlText w:val="o"/>
      <w:lvlJc w:val="left"/>
      <w:pPr>
        <w:ind w:left="3960" w:hanging="360"/>
      </w:pPr>
      <w:rPr>
        <w:rFonts w:ascii="Courier New" w:hAnsi="Courier New" w:hint="default"/>
      </w:rPr>
    </w:lvl>
    <w:lvl w:ilvl="5" w:tplc="16446E68">
      <w:start w:val="1"/>
      <w:numFmt w:val="bullet"/>
      <w:lvlText w:val=""/>
      <w:lvlJc w:val="left"/>
      <w:pPr>
        <w:ind w:left="4680" w:hanging="360"/>
      </w:pPr>
      <w:rPr>
        <w:rFonts w:ascii="Wingdings" w:hAnsi="Wingdings" w:hint="default"/>
      </w:rPr>
    </w:lvl>
    <w:lvl w:ilvl="6" w:tplc="FCB43B54">
      <w:start w:val="1"/>
      <w:numFmt w:val="bullet"/>
      <w:lvlText w:val=""/>
      <w:lvlJc w:val="left"/>
      <w:pPr>
        <w:ind w:left="5400" w:hanging="360"/>
      </w:pPr>
      <w:rPr>
        <w:rFonts w:ascii="Symbol" w:hAnsi="Symbol" w:hint="default"/>
      </w:rPr>
    </w:lvl>
    <w:lvl w:ilvl="7" w:tplc="5F8CEB0E">
      <w:start w:val="1"/>
      <w:numFmt w:val="bullet"/>
      <w:lvlText w:val="o"/>
      <w:lvlJc w:val="left"/>
      <w:pPr>
        <w:ind w:left="6120" w:hanging="360"/>
      </w:pPr>
      <w:rPr>
        <w:rFonts w:ascii="Courier New" w:hAnsi="Courier New" w:hint="default"/>
      </w:rPr>
    </w:lvl>
    <w:lvl w:ilvl="8" w:tplc="FC829DC0">
      <w:start w:val="1"/>
      <w:numFmt w:val="bullet"/>
      <w:lvlText w:val=""/>
      <w:lvlJc w:val="left"/>
      <w:pPr>
        <w:ind w:left="6840" w:hanging="360"/>
      </w:pPr>
      <w:rPr>
        <w:rFonts w:ascii="Wingdings" w:hAnsi="Wingdings" w:hint="default"/>
      </w:rPr>
    </w:lvl>
  </w:abstractNum>
  <w:abstractNum w:abstractNumId="7" w15:restartNumberingAfterBreak="0">
    <w:nsid w:val="33A745A8"/>
    <w:multiLevelType w:val="hybridMultilevel"/>
    <w:tmpl w:val="72EC49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9D13C0A"/>
    <w:multiLevelType w:val="hybridMultilevel"/>
    <w:tmpl w:val="441A06AA"/>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5227BCE"/>
    <w:multiLevelType w:val="hybridMultilevel"/>
    <w:tmpl w:val="DFD0E20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5A20D77"/>
    <w:multiLevelType w:val="hybridMultilevel"/>
    <w:tmpl w:val="AE129580"/>
    <w:lvl w:ilvl="0" w:tplc="08090001">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1" w15:restartNumberingAfterBreak="0">
    <w:nsid w:val="47B3617A"/>
    <w:multiLevelType w:val="hybridMultilevel"/>
    <w:tmpl w:val="857415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1E0DDD"/>
    <w:multiLevelType w:val="hybridMultilevel"/>
    <w:tmpl w:val="23D88890"/>
    <w:lvl w:ilvl="0" w:tplc="730E5E2A">
      <w:numFmt w:val="bullet"/>
      <w:lvlText w:val=""/>
      <w:lvlJc w:val="left"/>
      <w:pPr>
        <w:ind w:left="754" w:hanging="360"/>
      </w:pPr>
      <w:rPr>
        <w:rFonts w:ascii="Symbol" w:eastAsia="Symbol" w:hAnsi="Symbol" w:cs="Symbol" w:hint="default"/>
        <w:b w:val="0"/>
        <w:bCs w:val="0"/>
        <w:i w:val="0"/>
        <w:iCs w:val="0"/>
        <w:spacing w:val="0"/>
        <w:w w:val="100"/>
        <w:sz w:val="22"/>
        <w:szCs w:val="22"/>
        <w:lang w:val="en-US" w:eastAsia="en-US" w:bidi="ar-SA"/>
      </w:rPr>
    </w:lvl>
    <w:lvl w:ilvl="1" w:tplc="E93638A6">
      <w:numFmt w:val="bullet"/>
      <w:lvlText w:val="•"/>
      <w:lvlJc w:val="left"/>
      <w:pPr>
        <w:ind w:left="1718" w:hanging="360"/>
      </w:pPr>
      <w:rPr>
        <w:rFonts w:hint="default"/>
        <w:lang w:val="en-US" w:eastAsia="en-US" w:bidi="ar-SA"/>
      </w:rPr>
    </w:lvl>
    <w:lvl w:ilvl="2" w:tplc="C4B86950">
      <w:numFmt w:val="bullet"/>
      <w:lvlText w:val="•"/>
      <w:lvlJc w:val="left"/>
      <w:pPr>
        <w:ind w:left="2677" w:hanging="360"/>
      </w:pPr>
      <w:rPr>
        <w:rFonts w:hint="default"/>
        <w:lang w:val="en-US" w:eastAsia="en-US" w:bidi="ar-SA"/>
      </w:rPr>
    </w:lvl>
    <w:lvl w:ilvl="3" w:tplc="C1EE7694">
      <w:numFmt w:val="bullet"/>
      <w:lvlText w:val="•"/>
      <w:lvlJc w:val="left"/>
      <w:pPr>
        <w:ind w:left="3635" w:hanging="360"/>
      </w:pPr>
      <w:rPr>
        <w:rFonts w:hint="default"/>
        <w:lang w:val="en-US" w:eastAsia="en-US" w:bidi="ar-SA"/>
      </w:rPr>
    </w:lvl>
    <w:lvl w:ilvl="4" w:tplc="977877B0">
      <w:numFmt w:val="bullet"/>
      <w:lvlText w:val="•"/>
      <w:lvlJc w:val="left"/>
      <w:pPr>
        <w:ind w:left="4594" w:hanging="360"/>
      </w:pPr>
      <w:rPr>
        <w:rFonts w:hint="default"/>
        <w:lang w:val="en-US" w:eastAsia="en-US" w:bidi="ar-SA"/>
      </w:rPr>
    </w:lvl>
    <w:lvl w:ilvl="5" w:tplc="1BDC2720">
      <w:numFmt w:val="bullet"/>
      <w:lvlText w:val="•"/>
      <w:lvlJc w:val="left"/>
      <w:pPr>
        <w:ind w:left="5553" w:hanging="360"/>
      </w:pPr>
      <w:rPr>
        <w:rFonts w:hint="default"/>
        <w:lang w:val="en-US" w:eastAsia="en-US" w:bidi="ar-SA"/>
      </w:rPr>
    </w:lvl>
    <w:lvl w:ilvl="6" w:tplc="7DEEAB2A">
      <w:numFmt w:val="bullet"/>
      <w:lvlText w:val="•"/>
      <w:lvlJc w:val="left"/>
      <w:pPr>
        <w:ind w:left="6511" w:hanging="360"/>
      </w:pPr>
      <w:rPr>
        <w:rFonts w:hint="default"/>
        <w:lang w:val="en-US" w:eastAsia="en-US" w:bidi="ar-SA"/>
      </w:rPr>
    </w:lvl>
    <w:lvl w:ilvl="7" w:tplc="0D70FEB6">
      <w:numFmt w:val="bullet"/>
      <w:lvlText w:val="•"/>
      <w:lvlJc w:val="left"/>
      <w:pPr>
        <w:ind w:left="7470" w:hanging="360"/>
      </w:pPr>
      <w:rPr>
        <w:rFonts w:hint="default"/>
        <w:lang w:val="en-US" w:eastAsia="en-US" w:bidi="ar-SA"/>
      </w:rPr>
    </w:lvl>
    <w:lvl w:ilvl="8" w:tplc="2F36A9A2">
      <w:numFmt w:val="bullet"/>
      <w:lvlText w:val="•"/>
      <w:lvlJc w:val="left"/>
      <w:pPr>
        <w:ind w:left="8429" w:hanging="360"/>
      </w:pPr>
      <w:rPr>
        <w:rFonts w:hint="default"/>
        <w:lang w:val="en-US" w:eastAsia="en-US" w:bidi="ar-SA"/>
      </w:rPr>
    </w:lvl>
  </w:abstractNum>
  <w:abstractNum w:abstractNumId="13" w15:restartNumberingAfterBreak="0">
    <w:nsid w:val="6C6D6FE8"/>
    <w:multiLevelType w:val="hybridMultilevel"/>
    <w:tmpl w:val="EBBE6AD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3902ECB"/>
    <w:multiLevelType w:val="hybridMultilevel"/>
    <w:tmpl w:val="077A52A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26002021">
    <w:abstractNumId w:val="6"/>
  </w:num>
  <w:num w:numId="2" w16cid:durableId="1053577876">
    <w:abstractNumId w:val="11"/>
  </w:num>
  <w:num w:numId="3" w16cid:durableId="1488595501">
    <w:abstractNumId w:val="13"/>
  </w:num>
  <w:num w:numId="4" w16cid:durableId="906962693">
    <w:abstractNumId w:val="1"/>
  </w:num>
  <w:num w:numId="5" w16cid:durableId="2024552529">
    <w:abstractNumId w:val="5"/>
  </w:num>
  <w:num w:numId="6" w16cid:durableId="16783568">
    <w:abstractNumId w:val="2"/>
  </w:num>
  <w:num w:numId="7" w16cid:durableId="1782798392">
    <w:abstractNumId w:val="4"/>
  </w:num>
  <w:num w:numId="8" w16cid:durableId="1743480810">
    <w:abstractNumId w:val="12"/>
  </w:num>
  <w:num w:numId="9" w16cid:durableId="708064670">
    <w:abstractNumId w:val="7"/>
  </w:num>
  <w:num w:numId="10" w16cid:durableId="1771200317">
    <w:abstractNumId w:val="14"/>
  </w:num>
  <w:num w:numId="11" w16cid:durableId="1569993084">
    <w:abstractNumId w:val="9"/>
  </w:num>
  <w:num w:numId="12" w16cid:durableId="1628317625">
    <w:abstractNumId w:val="0"/>
  </w:num>
  <w:num w:numId="13" w16cid:durableId="382021973">
    <w:abstractNumId w:val="8"/>
  </w:num>
  <w:num w:numId="14" w16cid:durableId="1957523797">
    <w:abstractNumId w:val="3"/>
  </w:num>
  <w:num w:numId="15" w16cid:durableId="5634893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2F"/>
    <w:rsid w:val="00036C6B"/>
    <w:rsid w:val="00056DF5"/>
    <w:rsid w:val="00077440"/>
    <w:rsid w:val="000A4C03"/>
    <w:rsid w:val="000A560F"/>
    <w:rsid w:val="000A5A2F"/>
    <w:rsid w:val="000B6371"/>
    <w:rsid w:val="000E78A9"/>
    <w:rsid w:val="00113943"/>
    <w:rsid w:val="0019371E"/>
    <w:rsid w:val="00197FFE"/>
    <w:rsid w:val="001B7984"/>
    <w:rsid w:val="001E33CD"/>
    <w:rsid w:val="00235384"/>
    <w:rsid w:val="00240427"/>
    <w:rsid w:val="0027523E"/>
    <w:rsid w:val="002A1F56"/>
    <w:rsid w:val="002E57B3"/>
    <w:rsid w:val="002E5F7D"/>
    <w:rsid w:val="00310C4B"/>
    <w:rsid w:val="003364F1"/>
    <w:rsid w:val="003926BA"/>
    <w:rsid w:val="003A4CF7"/>
    <w:rsid w:val="003D6042"/>
    <w:rsid w:val="004B1F0B"/>
    <w:rsid w:val="004B59AE"/>
    <w:rsid w:val="004E10F0"/>
    <w:rsid w:val="004F7E7C"/>
    <w:rsid w:val="00504D0D"/>
    <w:rsid w:val="005315EA"/>
    <w:rsid w:val="0057378B"/>
    <w:rsid w:val="005B17E3"/>
    <w:rsid w:val="005C7F3F"/>
    <w:rsid w:val="00625160"/>
    <w:rsid w:val="0064595D"/>
    <w:rsid w:val="0065380C"/>
    <w:rsid w:val="00660B5B"/>
    <w:rsid w:val="00671757"/>
    <w:rsid w:val="00685111"/>
    <w:rsid w:val="00727CDA"/>
    <w:rsid w:val="00734C39"/>
    <w:rsid w:val="00794F4F"/>
    <w:rsid w:val="007C5E9F"/>
    <w:rsid w:val="007D438E"/>
    <w:rsid w:val="007F26DB"/>
    <w:rsid w:val="00837B21"/>
    <w:rsid w:val="008622ED"/>
    <w:rsid w:val="00884DC3"/>
    <w:rsid w:val="008E6EDD"/>
    <w:rsid w:val="00931543"/>
    <w:rsid w:val="009878AD"/>
    <w:rsid w:val="009A0335"/>
    <w:rsid w:val="009C0F9B"/>
    <w:rsid w:val="009C2329"/>
    <w:rsid w:val="009D3C18"/>
    <w:rsid w:val="009F0E55"/>
    <w:rsid w:val="00A01D5B"/>
    <w:rsid w:val="00A07A14"/>
    <w:rsid w:val="00AD11F2"/>
    <w:rsid w:val="00AF387C"/>
    <w:rsid w:val="00B106BF"/>
    <w:rsid w:val="00B52199"/>
    <w:rsid w:val="00BB055D"/>
    <w:rsid w:val="00C767C3"/>
    <w:rsid w:val="00C841A3"/>
    <w:rsid w:val="00C86A96"/>
    <w:rsid w:val="00C95EEF"/>
    <w:rsid w:val="00CB66AD"/>
    <w:rsid w:val="00CC7380"/>
    <w:rsid w:val="00CD38EA"/>
    <w:rsid w:val="00D0190E"/>
    <w:rsid w:val="00D12518"/>
    <w:rsid w:val="00D205D3"/>
    <w:rsid w:val="00D32EEB"/>
    <w:rsid w:val="00D34584"/>
    <w:rsid w:val="00D370EA"/>
    <w:rsid w:val="00D6686F"/>
    <w:rsid w:val="00D866FE"/>
    <w:rsid w:val="00DA2B35"/>
    <w:rsid w:val="00E8741C"/>
    <w:rsid w:val="00EB3312"/>
    <w:rsid w:val="00F324CE"/>
    <w:rsid w:val="00F52FAC"/>
    <w:rsid w:val="00F70F74"/>
    <w:rsid w:val="00F832B3"/>
    <w:rsid w:val="00FD040D"/>
    <w:rsid w:val="028BA79C"/>
    <w:rsid w:val="03E2D290"/>
    <w:rsid w:val="0C7D6274"/>
    <w:rsid w:val="249DF513"/>
    <w:rsid w:val="31F8013F"/>
    <w:rsid w:val="344A947F"/>
    <w:rsid w:val="400DA543"/>
    <w:rsid w:val="405883A7"/>
    <w:rsid w:val="491F655F"/>
    <w:rsid w:val="4DDCA678"/>
    <w:rsid w:val="55D00143"/>
    <w:rsid w:val="596EFAA4"/>
    <w:rsid w:val="5D9A91CE"/>
    <w:rsid w:val="6003FD4C"/>
    <w:rsid w:val="60A3B7CC"/>
    <w:rsid w:val="66EFFF33"/>
    <w:rsid w:val="6AD3EFB5"/>
    <w:rsid w:val="79BE6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D9222"/>
  <w15:chartTrackingRefBased/>
  <w15:docId w15:val="{95051807-C7F3-46A9-A714-9E8E04829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A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A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A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A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A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A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A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A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A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A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A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A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A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A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A2F"/>
    <w:rPr>
      <w:rFonts w:eastAsiaTheme="majorEastAsia" w:cstheme="majorBidi"/>
      <w:color w:val="272727" w:themeColor="text1" w:themeTint="D8"/>
    </w:rPr>
  </w:style>
  <w:style w:type="paragraph" w:styleId="Title">
    <w:name w:val="Title"/>
    <w:basedOn w:val="Normal"/>
    <w:next w:val="Normal"/>
    <w:link w:val="TitleChar"/>
    <w:uiPriority w:val="10"/>
    <w:qFormat/>
    <w:rsid w:val="000A5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A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A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A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A2F"/>
    <w:pPr>
      <w:spacing w:before="160"/>
      <w:jc w:val="center"/>
    </w:pPr>
    <w:rPr>
      <w:i/>
      <w:iCs/>
      <w:color w:val="404040" w:themeColor="text1" w:themeTint="BF"/>
    </w:rPr>
  </w:style>
  <w:style w:type="character" w:customStyle="1" w:styleId="QuoteChar">
    <w:name w:val="Quote Char"/>
    <w:basedOn w:val="DefaultParagraphFont"/>
    <w:link w:val="Quote"/>
    <w:uiPriority w:val="29"/>
    <w:rsid w:val="000A5A2F"/>
    <w:rPr>
      <w:i/>
      <w:iCs/>
      <w:color w:val="404040" w:themeColor="text1" w:themeTint="BF"/>
    </w:rPr>
  </w:style>
  <w:style w:type="paragraph" w:styleId="ListParagraph">
    <w:name w:val="List Paragraph"/>
    <w:basedOn w:val="Normal"/>
    <w:uiPriority w:val="1"/>
    <w:qFormat/>
    <w:rsid w:val="000A5A2F"/>
    <w:pPr>
      <w:ind w:left="720"/>
      <w:contextualSpacing/>
    </w:pPr>
  </w:style>
  <w:style w:type="character" w:styleId="IntenseEmphasis">
    <w:name w:val="Intense Emphasis"/>
    <w:basedOn w:val="DefaultParagraphFont"/>
    <w:uiPriority w:val="21"/>
    <w:qFormat/>
    <w:rsid w:val="000A5A2F"/>
    <w:rPr>
      <w:i/>
      <w:iCs/>
      <w:color w:val="0F4761" w:themeColor="accent1" w:themeShade="BF"/>
    </w:rPr>
  </w:style>
  <w:style w:type="paragraph" w:styleId="IntenseQuote">
    <w:name w:val="Intense Quote"/>
    <w:basedOn w:val="Normal"/>
    <w:next w:val="Normal"/>
    <w:link w:val="IntenseQuoteChar"/>
    <w:uiPriority w:val="30"/>
    <w:qFormat/>
    <w:rsid w:val="000A5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A2F"/>
    <w:rPr>
      <w:i/>
      <w:iCs/>
      <w:color w:val="0F4761" w:themeColor="accent1" w:themeShade="BF"/>
    </w:rPr>
  </w:style>
  <w:style w:type="character" w:styleId="IntenseReference">
    <w:name w:val="Intense Reference"/>
    <w:basedOn w:val="DefaultParagraphFont"/>
    <w:uiPriority w:val="32"/>
    <w:qFormat/>
    <w:rsid w:val="000A5A2F"/>
    <w:rPr>
      <w:b/>
      <w:bCs/>
      <w:smallCaps/>
      <w:color w:val="0F4761" w:themeColor="accent1" w:themeShade="BF"/>
      <w:spacing w:val="5"/>
    </w:rPr>
  </w:style>
  <w:style w:type="character" w:styleId="Hyperlink">
    <w:name w:val="Hyperlink"/>
    <w:basedOn w:val="DefaultParagraphFont"/>
    <w:uiPriority w:val="99"/>
    <w:unhideWhenUsed/>
    <w:rsid w:val="009A0335"/>
    <w:rPr>
      <w:color w:val="467886" w:themeColor="hyperlink"/>
      <w:u w:val="single"/>
    </w:rPr>
  </w:style>
  <w:style w:type="character" w:styleId="UnresolvedMention">
    <w:name w:val="Unresolved Mention"/>
    <w:basedOn w:val="DefaultParagraphFont"/>
    <w:uiPriority w:val="99"/>
    <w:semiHidden/>
    <w:unhideWhenUsed/>
    <w:rsid w:val="009A0335"/>
    <w:rPr>
      <w:color w:val="605E5C"/>
      <w:shd w:val="clear" w:color="auto" w:fill="E1DFDD"/>
    </w:rPr>
  </w:style>
  <w:style w:type="paragraph" w:styleId="BodyText">
    <w:name w:val="Body Text"/>
    <w:basedOn w:val="Normal"/>
    <w:link w:val="BodyTextChar"/>
    <w:uiPriority w:val="1"/>
    <w:qFormat/>
    <w:rsid w:val="009C0F9B"/>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9C0F9B"/>
    <w:rPr>
      <w:rFonts w:ascii="Calibri" w:eastAsia="Calibri" w:hAnsi="Calibri" w:cs="Calibri"/>
      <w:kern w:val="0"/>
      <w:lang w:val="en-US"/>
      <w14:ligatures w14:val="none"/>
    </w:rPr>
  </w:style>
  <w:style w:type="paragraph" w:customStyle="1" w:styleId="TableParagraph">
    <w:name w:val="Table Paragraph"/>
    <w:basedOn w:val="Normal"/>
    <w:uiPriority w:val="1"/>
    <w:qFormat/>
    <w:rsid w:val="009C0F9B"/>
    <w:pPr>
      <w:widowControl w:val="0"/>
      <w:autoSpaceDE w:val="0"/>
      <w:autoSpaceDN w:val="0"/>
      <w:spacing w:after="0" w:line="266" w:lineRule="exact"/>
      <w:ind w:left="301"/>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2732</TotalTime>
  <Pages>3</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Angood</dc:creator>
  <cp:keywords/>
  <dc:description/>
  <cp:lastModifiedBy>Rod Angood</cp:lastModifiedBy>
  <cp:revision>3</cp:revision>
  <cp:lastPrinted>2025-03-20T10:54:00Z</cp:lastPrinted>
  <dcterms:created xsi:type="dcterms:W3CDTF">2026-09-18T10:33:00Z</dcterms:created>
  <dcterms:modified xsi:type="dcterms:W3CDTF">2026-09-22T12:40:00Z</dcterms:modified>
</cp:coreProperties>
</file>