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8D0FD" w14:textId="13D2F3BC" w:rsidR="000E507B" w:rsidRDefault="003B4780" w:rsidP="008D6365">
      <w:pPr>
        <w:pStyle w:val="BodyText"/>
        <w:spacing w:before="85" w:line="259" w:lineRule="auto"/>
        <w:ind w:left="3372" w:right="7" w:hanging="3340"/>
        <w:jc w:val="center"/>
        <w:rPr>
          <w:spacing w:val="-12"/>
          <w:w w:val="110"/>
        </w:rPr>
      </w:pPr>
      <w:r>
        <w:rPr>
          <w:w w:val="110"/>
        </w:rPr>
        <w:t xml:space="preserve">MINUTES OF </w:t>
      </w:r>
      <w:r w:rsidR="000E507B">
        <w:rPr>
          <w:spacing w:val="-11"/>
          <w:w w:val="110"/>
        </w:rPr>
        <w:t xml:space="preserve">TMPC </w:t>
      </w:r>
      <w:r>
        <w:rPr>
          <w:w w:val="110"/>
        </w:rPr>
        <w:t>OGM</w:t>
      </w:r>
      <w:r>
        <w:rPr>
          <w:spacing w:val="-12"/>
          <w:w w:val="110"/>
        </w:rPr>
        <w:t xml:space="preserve"> </w:t>
      </w:r>
      <w:r w:rsidR="006313D1">
        <w:rPr>
          <w:spacing w:val="-12"/>
          <w:w w:val="110"/>
        </w:rPr>
        <w:t>1</w:t>
      </w:r>
      <w:r w:rsidR="006B65EC">
        <w:rPr>
          <w:spacing w:val="-12"/>
          <w:w w:val="110"/>
        </w:rPr>
        <w:t>2</w:t>
      </w:r>
      <w:r w:rsidR="006313D1" w:rsidRPr="006313D1">
        <w:rPr>
          <w:spacing w:val="-12"/>
          <w:w w:val="110"/>
          <w:vertAlign w:val="superscript"/>
        </w:rPr>
        <w:t>th</w:t>
      </w:r>
      <w:r w:rsidR="006313D1">
        <w:rPr>
          <w:spacing w:val="-12"/>
          <w:w w:val="110"/>
        </w:rPr>
        <w:t xml:space="preserve"> </w:t>
      </w:r>
      <w:r w:rsidR="006B65EC">
        <w:rPr>
          <w:spacing w:val="-12"/>
          <w:w w:val="110"/>
        </w:rPr>
        <w:t>January</w:t>
      </w:r>
      <w:r w:rsidR="006313D1">
        <w:rPr>
          <w:spacing w:val="-12"/>
          <w:w w:val="110"/>
        </w:rPr>
        <w:t xml:space="preserve"> 202</w:t>
      </w:r>
      <w:r w:rsidR="006B65EC">
        <w:rPr>
          <w:spacing w:val="-12"/>
          <w:w w:val="110"/>
        </w:rPr>
        <w:t>6</w:t>
      </w:r>
      <w:r w:rsidR="000E507B">
        <w:rPr>
          <w:w w:val="110"/>
        </w:rPr>
        <w:t xml:space="preserve"> </w:t>
      </w:r>
      <w:r>
        <w:rPr>
          <w:w w:val="110"/>
        </w:rPr>
        <w:t>HELD</w:t>
      </w:r>
      <w:r>
        <w:rPr>
          <w:spacing w:val="-13"/>
          <w:w w:val="110"/>
        </w:rPr>
        <w:t xml:space="preserve"> </w:t>
      </w:r>
      <w:r>
        <w:rPr>
          <w:w w:val="110"/>
        </w:rPr>
        <w:t>AT</w:t>
      </w:r>
      <w:r>
        <w:rPr>
          <w:spacing w:val="-11"/>
          <w:w w:val="110"/>
        </w:rPr>
        <w:t xml:space="preserve"> </w:t>
      </w:r>
      <w:r>
        <w:rPr>
          <w:w w:val="110"/>
        </w:rPr>
        <w:t>THE</w:t>
      </w:r>
      <w:r>
        <w:rPr>
          <w:spacing w:val="-13"/>
          <w:w w:val="110"/>
        </w:rPr>
        <w:t xml:space="preserve"> </w:t>
      </w:r>
      <w:r>
        <w:rPr>
          <w:w w:val="110"/>
        </w:rPr>
        <w:t>GATEHOUSE</w:t>
      </w:r>
      <w:r w:rsidR="000E507B">
        <w:rPr>
          <w:w w:val="110"/>
        </w:rPr>
        <w:t>,</w:t>
      </w:r>
      <w:r>
        <w:rPr>
          <w:spacing w:val="-13"/>
          <w:w w:val="110"/>
        </w:rPr>
        <w:t xml:space="preserve"> </w:t>
      </w:r>
      <w:r>
        <w:rPr>
          <w:w w:val="110"/>
        </w:rPr>
        <w:t>COOPERSALE</w:t>
      </w:r>
      <w:r>
        <w:rPr>
          <w:spacing w:val="-10"/>
          <w:w w:val="110"/>
        </w:rPr>
        <w:t xml:space="preserve"> </w:t>
      </w:r>
      <w:r>
        <w:rPr>
          <w:w w:val="110"/>
        </w:rPr>
        <w:t>LANE,</w:t>
      </w:r>
    </w:p>
    <w:p w14:paraId="06436A89" w14:textId="1EDD335D" w:rsidR="003B4780" w:rsidRDefault="00000000" w:rsidP="008D6365">
      <w:pPr>
        <w:pStyle w:val="BodyText"/>
        <w:spacing w:before="85" w:line="259" w:lineRule="auto"/>
        <w:ind w:left="3372" w:right="7" w:hanging="3340"/>
        <w:jc w:val="center"/>
        <w:rPr>
          <w:w w:val="110"/>
        </w:rPr>
      </w:pPr>
      <w:r>
        <w:rPr>
          <w:w w:val="110"/>
        </w:rPr>
        <w:t>THEYDON GARNON</w:t>
      </w:r>
    </w:p>
    <w:p w14:paraId="73642389" w14:textId="77777777" w:rsidR="003B4780" w:rsidRPr="00BE4299" w:rsidRDefault="003B4780" w:rsidP="003B4780">
      <w:pPr>
        <w:pStyle w:val="BodyText"/>
        <w:numPr>
          <w:ilvl w:val="0"/>
          <w:numId w:val="1"/>
        </w:numPr>
        <w:spacing w:before="85" w:line="259" w:lineRule="auto"/>
        <w:ind w:right="7"/>
        <w:rPr>
          <w:b w:val="0"/>
          <w:sz w:val="20"/>
          <w:szCs w:val="20"/>
        </w:rPr>
      </w:pPr>
      <w:r w:rsidRPr="00BE4299">
        <w:rPr>
          <w:spacing w:val="-2"/>
          <w:w w:val="110"/>
          <w:sz w:val="20"/>
          <w:szCs w:val="20"/>
        </w:rPr>
        <w:t>In Attendance: Peter Connell – Chair (PC), Hilliard Brewitt (HTB), Keith Farrow– Vice Chair (KF), Martin Hudson – Finance Officer (MH), Heather Brady (HB), Nick Burr (Stapleford Tawney) Richard Green (Stapleford Tawney PC)</w:t>
      </w:r>
    </w:p>
    <w:p w14:paraId="0CAEF6C9" w14:textId="71F587B5" w:rsidR="003B4780" w:rsidRPr="00BE4299" w:rsidRDefault="003B4780" w:rsidP="003B4780">
      <w:pPr>
        <w:pStyle w:val="BodyText"/>
        <w:numPr>
          <w:ilvl w:val="0"/>
          <w:numId w:val="1"/>
        </w:numPr>
        <w:spacing w:before="85" w:line="259" w:lineRule="auto"/>
        <w:ind w:right="7"/>
        <w:rPr>
          <w:b w:val="0"/>
          <w:sz w:val="20"/>
          <w:szCs w:val="20"/>
        </w:rPr>
      </w:pPr>
      <w:r w:rsidRPr="00BE4299">
        <w:rPr>
          <w:spacing w:val="-2"/>
          <w:w w:val="110"/>
          <w:sz w:val="20"/>
          <w:szCs w:val="20"/>
        </w:rPr>
        <w:t xml:space="preserve"> Apologies: None</w:t>
      </w:r>
    </w:p>
    <w:p w14:paraId="7CE5DF1D" w14:textId="47AC73AC" w:rsidR="001E010C" w:rsidRPr="00BE4299" w:rsidRDefault="00000000">
      <w:pPr>
        <w:pStyle w:val="ListParagraph"/>
        <w:numPr>
          <w:ilvl w:val="0"/>
          <w:numId w:val="1"/>
        </w:numPr>
        <w:tabs>
          <w:tab w:val="left" w:pos="447"/>
        </w:tabs>
        <w:ind w:left="447" w:hanging="359"/>
        <w:rPr>
          <w:b/>
          <w:sz w:val="20"/>
          <w:szCs w:val="20"/>
        </w:rPr>
      </w:pPr>
      <w:r w:rsidRPr="00BE4299">
        <w:rPr>
          <w:b/>
          <w:w w:val="110"/>
          <w:sz w:val="20"/>
          <w:szCs w:val="20"/>
        </w:rPr>
        <w:t>Declarations</w:t>
      </w:r>
      <w:r w:rsidRPr="00BE4299">
        <w:rPr>
          <w:b/>
          <w:spacing w:val="-9"/>
          <w:w w:val="110"/>
          <w:sz w:val="20"/>
          <w:szCs w:val="20"/>
        </w:rPr>
        <w:t xml:space="preserve"> </w:t>
      </w:r>
      <w:r w:rsidRPr="00BE4299">
        <w:rPr>
          <w:b/>
          <w:w w:val="110"/>
          <w:sz w:val="20"/>
          <w:szCs w:val="20"/>
        </w:rPr>
        <w:t>of</w:t>
      </w:r>
      <w:r w:rsidRPr="00BE4299">
        <w:rPr>
          <w:b/>
          <w:spacing w:val="-6"/>
          <w:w w:val="110"/>
          <w:sz w:val="20"/>
          <w:szCs w:val="20"/>
        </w:rPr>
        <w:t xml:space="preserve"> </w:t>
      </w:r>
      <w:r w:rsidRPr="00BE4299">
        <w:rPr>
          <w:b/>
          <w:spacing w:val="-2"/>
          <w:w w:val="110"/>
          <w:sz w:val="20"/>
          <w:szCs w:val="20"/>
        </w:rPr>
        <w:t>Interest:</w:t>
      </w:r>
      <w:r w:rsidR="003B4780" w:rsidRPr="00BE4299">
        <w:rPr>
          <w:b/>
          <w:spacing w:val="-2"/>
          <w:w w:val="110"/>
          <w:sz w:val="20"/>
          <w:szCs w:val="20"/>
        </w:rPr>
        <w:t xml:space="preserve"> None</w:t>
      </w:r>
    </w:p>
    <w:p w14:paraId="19AD4C74" w14:textId="778859C1" w:rsidR="001E010C" w:rsidRPr="00BE4299" w:rsidRDefault="00000000">
      <w:pPr>
        <w:pStyle w:val="ListParagraph"/>
        <w:numPr>
          <w:ilvl w:val="0"/>
          <w:numId w:val="1"/>
        </w:numPr>
        <w:tabs>
          <w:tab w:val="left" w:pos="446"/>
        </w:tabs>
        <w:ind w:left="446" w:hanging="358"/>
        <w:rPr>
          <w:sz w:val="20"/>
          <w:szCs w:val="20"/>
        </w:rPr>
      </w:pPr>
      <w:r w:rsidRPr="00BE4299">
        <w:rPr>
          <w:b/>
          <w:w w:val="105"/>
          <w:sz w:val="20"/>
          <w:szCs w:val="20"/>
        </w:rPr>
        <w:t>Approval</w:t>
      </w:r>
      <w:r w:rsidRPr="00BE4299">
        <w:rPr>
          <w:b/>
          <w:spacing w:val="-7"/>
          <w:w w:val="105"/>
          <w:sz w:val="20"/>
          <w:szCs w:val="20"/>
        </w:rPr>
        <w:t xml:space="preserve"> </w:t>
      </w:r>
      <w:r w:rsidRPr="00BE4299">
        <w:rPr>
          <w:b/>
          <w:w w:val="105"/>
          <w:sz w:val="20"/>
          <w:szCs w:val="20"/>
        </w:rPr>
        <w:t>of</w:t>
      </w:r>
      <w:r w:rsidRPr="00BE4299">
        <w:rPr>
          <w:b/>
          <w:spacing w:val="-6"/>
          <w:w w:val="105"/>
          <w:sz w:val="20"/>
          <w:szCs w:val="20"/>
        </w:rPr>
        <w:t xml:space="preserve"> </w:t>
      </w:r>
      <w:r w:rsidRPr="00BE4299">
        <w:rPr>
          <w:b/>
          <w:w w:val="105"/>
          <w:sz w:val="20"/>
          <w:szCs w:val="20"/>
        </w:rPr>
        <w:t>OGM</w:t>
      </w:r>
      <w:r w:rsidRPr="00BE4299">
        <w:rPr>
          <w:b/>
          <w:spacing w:val="-6"/>
          <w:w w:val="105"/>
          <w:sz w:val="20"/>
          <w:szCs w:val="20"/>
        </w:rPr>
        <w:t xml:space="preserve"> </w:t>
      </w:r>
      <w:r w:rsidRPr="00BE4299">
        <w:rPr>
          <w:b/>
          <w:w w:val="105"/>
          <w:sz w:val="20"/>
          <w:szCs w:val="20"/>
        </w:rPr>
        <w:t>Minutes</w:t>
      </w:r>
      <w:r w:rsidRPr="00BE4299">
        <w:rPr>
          <w:b/>
          <w:spacing w:val="-5"/>
          <w:w w:val="105"/>
          <w:sz w:val="20"/>
          <w:szCs w:val="20"/>
        </w:rPr>
        <w:t xml:space="preserve"> </w:t>
      </w:r>
      <w:r w:rsidRPr="00BE4299">
        <w:rPr>
          <w:b/>
          <w:w w:val="105"/>
          <w:sz w:val="20"/>
          <w:szCs w:val="20"/>
        </w:rPr>
        <w:t>of</w:t>
      </w:r>
      <w:r w:rsidRPr="00BE4299">
        <w:rPr>
          <w:b/>
          <w:spacing w:val="-5"/>
          <w:w w:val="105"/>
          <w:sz w:val="20"/>
          <w:szCs w:val="20"/>
        </w:rPr>
        <w:t xml:space="preserve"> </w:t>
      </w:r>
      <w:r w:rsidR="006B65EC" w:rsidRPr="00BE4299">
        <w:rPr>
          <w:b/>
          <w:spacing w:val="-5"/>
          <w:w w:val="105"/>
          <w:sz w:val="20"/>
          <w:szCs w:val="20"/>
        </w:rPr>
        <w:t>10</w:t>
      </w:r>
      <w:r w:rsidR="000E507B" w:rsidRPr="00BE4299">
        <w:rPr>
          <w:b/>
          <w:spacing w:val="-5"/>
          <w:w w:val="105"/>
          <w:sz w:val="20"/>
          <w:szCs w:val="20"/>
          <w:vertAlign w:val="superscript"/>
        </w:rPr>
        <w:t>th</w:t>
      </w:r>
      <w:r w:rsidR="000E507B" w:rsidRPr="00BE4299">
        <w:rPr>
          <w:b/>
          <w:spacing w:val="-5"/>
          <w:w w:val="105"/>
          <w:sz w:val="20"/>
          <w:szCs w:val="20"/>
        </w:rPr>
        <w:t xml:space="preserve"> </w:t>
      </w:r>
      <w:r w:rsidR="006B65EC" w:rsidRPr="00BE4299">
        <w:rPr>
          <w:b/>
          <w:spacing w:val="-5"/>
          <w:w w:val="105"/>
          <w:sz w:val="20"/>
          <w:szCs w:val="20"/>
        </w:rPr>
        <w:t>November 2025</w:t>
      </w:r>
      <w:r w:rsidR="003B4780" w:rsidRPr="00BE4299">
        <w:rPr>
          <w:b/>
          <w:spacing w:val="-5"/>
          <w:w w:val="105"/>
          <w:sz w:val="20"/>
          <w:szCs w:val="20"/>
        </w:rPr>
        <w:t xml:space="preserve"> – ratified – </w:t>
      </w:r>
      <w:r w:rsidR="003B4780" w:rsidRPr="003F5A65">
        <w:rPr>
          <w:b/>
          <w:color w:val="00B050"/>
          <w:spacing w:val="-5"/>
          <w:w w:val="105"/>
          <w:sz w:val="20"/>
          <w:szCs w:val="20"/>
        </w:rPr>
        <w:t>RA to Publish</w:t>
      </w:r>
    </w:p>
    <w:p w14:paraId="285ACDCB" w14:textId="77777777" w:rsidR="001E010C" w:rsidRPr="00BE4299" w:rsidRDefault="00000000">
      <w:pPr>
        <w:pStyle w:val="ListParagraph"/>
        <w:numPr>
          <w:ilvl w:val="0"/>
          <w:numId w:val="1"/>
        </w:numPr>
        <w:tabs>
          <w:tab w:val="left" w:pos="447"/>
        </w:tabs>
        <w:spacing w:before="19"/>
        <w:ind w:left="447" w:hanging="359"/>
        <w:rPr>
          <w:b/>
          <w:sz w:val="20"/>
          <w:szCs w:val="20"/>
        </w:rPr>
      </w:pPr>
      <w:r w:rsidRPr="00BE4299">
        <w:rPr>
          <w:b/>
          <w:spacing w:val="-2"/>
          <w:w w:val="115"/>
          <w:sz w:val="20"/>
          <w:szCs w:val="20"/>
        </w:rPr>
        <w:t>Business:</w:t>
      </w:r>
    </w:p>
    <w:p w14:paraId="7261BF9A" w14:textId="77777777" w:rsidR="00E57B74" w:rsidRPr="00BE4299" w:rsidRDefault="00E57B74" w:rsidP="00E57B74">
      <w:pPr>
        <w:pStyle w:val="ListParagraph"/>
        <w:tabs>
          <w:tab w:val="left" w:pos="447"/>
        </w:tabs>
        <w:spacing w:before="19"/>
        <w:ind w:left="447" w:firstLine="0"/>
        <w:rPr>
          <w:b/>
          <w:sz w:val="20"/>
          <w:szCs w:val="20"/>
        </w:rPr>
      </w:pPr>
    </w:p>
    <w:p w14:paraId="1D2A11A8" w14:textId="044AF9CA" w:rsidR="003B4780" w:rsidRPr="00BE4299" w:rsidRDefault="008672F3" w:rsidP="003B4780">
      <w:pPr>
        <w:pStyle w:val="ListParagraph"/>
        <w:tabs>
          <w:tab w:val="left" w:pos="447"/>
          <w:tab w:val="left" w:pos="1134"/>
        </w:tabs>
        <w:spacing w:before="19"/>
        <w:ind w:left="447" w:firstLine="0"/>
        <w:rPr>
          <w:b/>
          <w:color w:val="EE0000"/>
          <w:spacing w:val="-2"/>
          <w:w w:val="115"/>
          <w:sz w:val="20"/>
          <w:szCs w:val="20"/>
        </w:rPr>
      </w:pPr>
      <w:r w:rsidRPr="00BE4299">
        <w:rPr>
          <w:b/>
          <w:spacing w:val="-2"/>
          <w:w w:val="115"/>
          <w:sz w:val="20"/>
          <w:szCs w:val="20"/>
        </w:rPr>
        <w:t>5</w:t>
      </w:r>
      <w:r w:rsidR="003B4780" w:rsidRPr="00BE4299">
        <w:rPr>
          <w:b/>
          <w:spacing w:val="-2"/>
          <w:w w:val="115"/>
          <w:sz w:val="20"/>
          <w:szCs w:val="20"/>
        </w:rPr>
        <w:t>.1</w:t>
      </w:r>
      <w:r w:rsidR="003B4780" w:rsidRPr="00BE4299">
        <w:rPr>
          <w:b/>
          <w:spacing w:val="-2"/>
          <w:w w:val="115"/>
          <w:sz w:val="20"/>
          <w:szCs w:val="20"/>
        </w:rPr>
        <w:tab/>
      </w:r>
      <w:r w:rsidR="00CF021A" w:rsidRPr="00BE4299">
        <w:rPr>
          <w:b/>
          <w:spacing w:val="-2"/>
          <w:w w:val="115"/>
          <w:sz w:val="20"/>
          <w:szCs w:val="20"/>
        </w:rPr>
        <w:t>Representatives from Stapleford Tawney briefed TMPC on their intended opposition to the EFDC Planning Committee agenda item (EPF/1216/25) scheduled for determination on 21</w:t>
      </w:r>
      <w:r w:rsidR="00CF021A" w:rsidRPr="00BE4299">
        <w:rPr>
          <w:b/>
          <w:spacing w:val="-2"/>
          <w:w w:val="115"/>
          <w:sz w:val="20"/>
          <w:szCs w:val="20"/>
          <w:vertAlign w:val="superscript"/>
        </w:rPr>
        <w:t>st</w:t>
      </w:r>
      <w:r w:rsidR="00CF021A" w:rsidRPr="00BE4299">
        <w:rPr>
          <w:b/>
          <w:spacing w:val="-2"/>
          <w:w w:val="115"/>
          <w:sz w:val="20"/>
          <w:szCs w:val="20"/>
        </w:rPr>
        <w:t xml:space="preserve"> January. TMPC shared their own intentions for this meeting </w:t>
      </w:r>
      <w:r w:rsidR="00E57B74" w:rsidRPr="00BE4299">
        <w:rPr>
          <w:b/>
          <w:spacing w:val="-2"/>
          <w:w w:val="115"/>
          <w:sz w:val="20"/>
          <w:szCs w:val="20"/>
        </w:rPr>
        <w:t>should they be</w:t>
      </w:r>
      <w:r w:rsidR="00CF021A" w:rsidRPr="00BE4299">
        <w:rPr>
          <w:b/>
          <w:spacing w:val="-2"/>
          <w:w w:val="115"/>
          <w:sz w:val="20"/>
          <w:szCs w:val="20"/>
        </w:rPr>
        <w:t xml:space="preserve"> permitted to speak to the Planning Committee agenda item.</w:t>
      </w:r>
      <w:r w:rsidR="00E57B74" w:rsidRPr="00BE4299">
        <w:rPr>
          <w:b/>
          <w:spacing w:val="-2"/>
          <w:w w:val="115"/>
          <w:sz w:val="20"/>
          <w:szCs w:val="20"/>
        </w:rPr>
        <w:t xml:space="preserve"> </w:t>
      </w:r>
      <w:r w:rsidR="0034626E" w:rsidRPr="00BE4299">
        <w:rPr>
          <w:b/>
          <w:spacing w:val="-2"/>
          <w:w w:val="115"/>
          <w:sz w:val="20"/>
          <w:szCs w:val="20"/>
        </w:rPr>
        <w:t>–</w:t>
      </w:r>
      <w:r w:rsidR="00E57B74" w:rsidRPr="00BE4299">
        <w:rPr>
          <w:b/>
          <w:spacing w:val="-2"/>
          <w:w w:val="115"/>
          <w:sz w:val="20"/>
          <w:szCs w:val="20"/>
        </w:rPr>
        <w:t xml:space="preserve"> </w:t>
      </w:r>
      <w:r w:rsidR="0034626E" w:rsidRPr="003F5A65">
        <w:rPr>
          <w:b/>
          <w:color w:val="00B050"/>
          <w:spacing w:val="-2"/>
          <w:w w:val="115"/>
          <w:sz w:val="20"/>
          <w:szCs w:val="20"/>
        </w:rPr>
        <w:t xml:space="preserve">Action - </w:t>
      </w:r>
      <w:r w:rsidR="00E57B74" w:rsidRPr="003F5A65">
        <w:rPr>
          <w:b/>
          <w:color w:val="00B050"/>
          <w:spacing w:val="-2"/>
          <w:w w:val="115"/>
          <w:sz w:val="20"/>
          <w:szCs w:val="20"/>
        </w:rPr>
        <w:t>RA to submit request to speak to the agenda item</w:t>
      </w:r>
    </w:p>
    <w:p w14:paraId="6A083E6F" w14:textId="77777777" w:rsidR="008672F3" w:rsidRPr="00BE4299" w:rsidRDefault="00CF021A" w:rsidP="008672F3">
      <w:pPr>
        <w:pStyle w:val="ListParagraph"/>
        <w:tabs>
          <w:tab w:val="left" w:pos="447"/>
          <w:tab w:val="left" w:pos="1134"/>
        </w:tabs>
        <w:spacing w:before="19"/>
        <w:ind w:left="447" w:firstLine="0"/>
        <w:rPr>
          <w:b/>
          <w:i/>
          <w:iCs/>
          <w:color w:val="EE0000"/>
          <w:spacing w:val="-2"/>
          <w:w w:val="115"/>
          <w:sz w:val="20"/>
          <w:szCs w:val="20"/>
        </w:rPr>
      </w:pPr>
      <w:r w:rsidRPr="00BE4299">
        <w:rPr>
          <w:b/>
          <w:i/>
          <w:iCs/>
          <w:color w:val="984806" w:themeColor="accent6" w:themeShade="80"/>
          <w:spacing w:val="-2"/>
          <w:w w:val="115"/>
          <w:sz w:val="20"/>
          <w:szCs w:val="20"/>
        </w:rPr>
        <w:t>Post Meeting Note – EFDC Democratic Services denied TMPC the opportunity to speak to the planning application</w:t>
      </w:r>
      <w:r w:rsidR="008672F3" w:rsidRPr="00BE4299">
        <w:rPr>
          <w:b/>
          <w:i/>
          <w:iCs/>
          <w:color w:val="EE0000"/>
          <w:spacing w:val="-2"/>
          <w:w w:val="115"/>
          <w:sz w:val="20"/>
          <w:szCs w:val="20"/>
        </w:rPr>
        <w:t>.</w:t>
      </w:r>
    </w:p>
    <w:p w14:paraId="159BA106" w14:textId="77777777" w:rsidR="00E57B74" w:rsidRPr="00BE4299" w:rsidRDefault="00E57B74" w:rsidP="008672F3">
      <w:pPr>
        <w:pStyle w:val="ListParagraph"/>
        <w:tabs>
          <w:tab w:val="left" w:pos="447"/>
          <w:tab w:val="left" w:pos="1134"/>
        </w:tabs>
        <w:spacing w:before="19"/>
        <w:ind w:left="447" w:firstLine="0"/>
        <w:rPr>
          <w:b/>
          <w:i/>
          <w:iCs/>
          <w:color w:val="EE0000"/>
          <w:spacing w:val="-2"/>
          <w:w w:val="115"/>
          <w:sz w:val="20"/>
          <w:szCs w:val="20"/>
        </w:rPr>
      </w:pPr>
    </w:p>
    <w:p w14:paraId="0AC32364" w14:textId="6D77A98C" w:rsidR="008672F3" w:rsidRPr="00BE4299" w:rsidRDefault="008672F3" w:rsidP="008672F3">
      <w:pPr>
        <w:pStyle w:val="ListParagraph"/>
        <w:tabs>
          <w:tab w:val="left" w:pos="447"/>
          <w:tab w:val="left" w:pos="1134"/>
        </w:tabs>
        <w:spacing w:before="19"/>
        <w:ind w:left="447" w:firstLine="0"/>
        <w:rPr>
          <w:b/>
          <w:sz w:val="20"/>
          <w:szCs w:val="20"/>
        </w:rPr>
      </w:pPr>
      <w:r w:rsidRPr="00BE4299">
        <w:rPr>
          <w:b/>
          <w:spacing w:val="-2"/>
          <w:w w:val="115"/>
          <w:sz w:val="20"/>
          <w:szCs w:val="20"/>
        </w:rPr>
        <w:t>5.2</w:t>
      </w:r>
      <w:r w:rsidRPr="00BE4299">
        <w:rPr>
          <w:b/>
          <w:i/>
          <w:iCs/>
          <w:color w:val="EE0000"/>
          <w:spacing w:val="-2"/>
          <w:w w:val="115"/>
          <w:sz w:val="20"/>
          <w:szCs w:val="20"/>
        </w:rPr>
        <w:tab/>
      </w:r>
      <w:r w:rsidR="006B65EC" w:rsidRPr="00BE4299">
        <w:rPr>
          <w:b/>
          <w:sz w:val="20"/>
          <w:szCs w:val="20"/>
        </w:rPr>
        <w:t xml:space="preserve">GDPR – RA </w:t>
      </w:r>
      <w:r w:rsidRPr="00BE4299">
        <w:rPr>
          <w:b/>
          <w:sz w:val="20"/>
          <w:szCs w:val="20"/>
        </w:rPr>
        <w:t xml:space="preserve">advised TMPC that with guidance from TMPC Chair he had developed a Breach Register and entered details of previous minor breaches of the code. Measures </w:t>
      </w:r>
      <w:proofErr w:type="gramStart"/>
      <w:r w:rsidRPr="00BE4299">
        <w:rPr>
          <w:b/>
          <w:sz w:val="20"/>
          <w:szCs w:val="20"/>
        </w:rPr>
        <w:t>had</w:t>
      </w:r>
      <w:proofErr w:type="gramEnd"/>
      <w:r w:rsidRPr="00BE4299">
        <w:rPr>
          <w:b/>
          <w:sz w:val="20"/>
          <w:szCs w:val="20"/>
        </w:rPr>
        <w:t xml:space="preserve"> been developed to minimize future risk</w:t>
      </w:r>
      <w:r w:rsidR="00E57B74" w:rsidRPr="00BE4299">
        <w:rPr>
          <w:b/>
          <w:sz w:val="20"/>
          <w:szCs w:val="20"/>
        </w:rPr>
        <w:t>s.</w:t>
      </w:r>
    </w:p>
    <w:p w14:paraId="2E329CFF" w14:textId="77777777" w:rsidR="00E57B74" w:rsidRPr="00BE4299" w:rsidRDefault="00E57B74" w:rsidP="008672F3">
      <w:pPr>
        <w:pStyle w:val="ListParagraph"/>
        <w:tabs>
          <w:tab w:val="left" w:pos="447"/>
          <w:tab w:val="left" w:pos="1134"/>
        </w:tabs>
        <w:spacing w:before="19"/>
        <w:ind w:left="447" w:firstLine="0"/>
        <w:rPr>
          <w:b/>
          <w:sz w:val="20"/>
          <w:szCs w:val="20"/>
        </w:rPr>
      </w:pPr>
    </w:p>
    <w:p w14:paraId="49BB2D64" w14:textId="77777777" w:rsidR="008672F3" w:rsidRPr="00BE4299" w:rsidRDefault="008672F3" w:rsidP="008672F3">
      <w:pPr>
        <w:pStyle w:val="ListParagraph"/>
        <w:tabs>
          <w:tab w:val="left" w:pos="447"/>
          <w:tab w:val="left" w:pos="1134"/>
        </w:tabs>
        <w:spacing w:before="19"/>
        <w:ind w:left="447" w:firstLine="0"/>
        <w:rPr>
          <w:b/>
          <w:sz w:val="20"/>
          <w:szCs w:val="20"/>
        </w:rPr>
      </w:pPr>
      <w:r w:rsidRPr="00BE4299">
        <w:rPr>
          <w:b/>
          <w:spacing w:val="-2"/>
          <w:w w:val="115"/>
          <w:sz w:val="20"/>
          <w:szCs w:val="20"/>
        </w:rPr>
        <w:t xml:space="preserve">5.3 </w:t>
      </w:r>
      <w:r w:rsidRPr="00BE4299">
        <w:rPr>
          <w:b/>
          <w:spacing w:val="-2"/>
          <w:w w:val="115"/>
          <w:sz w:val="20"/>
          <w:szCs w:val="20"/>
        </w:rPr>
        <w:tab/>
      </w:r>
      <w:r w:rsidR="000E507B" w:rsidRPr="00BE4299">
        <w:rPr>
          <w:b/>
          <w:sz w:val="20"/>
          <w:szCs w:val="20"/>
        </w:rPr>
        <w:t>P</w:t>
      </w:r>
      <w:r w:rsidR="006B65EC" w:rsidRPr="00BE4299">
        <w:rPr>
          <w:b/>
          <w:sz w:val="20"/>
          <w:szCs w:val="20"/>
        </w:rPr>
        <w:t>LANNING UPDATE &amp; REVIEW</w:t>
      </w:r>
      <w:r w:rsidRPr="00BE4299">
        <w:rPr>
          <w:b/>
          <w:sz w:val="20"/>
          <w:szCs w:val="20"/>
        </w:rPr>
        <w:t>:</w:t>
      </w:r>
    </w:p>
    <w:p w14:paraId="23965D09" w14:textId="77777777" w:rsidR="008672F3" w:rsidRPr="00BE4299" w:rsidRDefault="008672F3" w:rsidP="008672F3">
      <w:pPr>
        <w:pStyle w:val="ListParagraph"/>
        <w:tabs>
          <w:tab w:val="left" w:pos="447"/>
          <w:tab w:val="left" w:pos="1134"/>
        </w:tabs>
        <w:spacing w:before="19"/>
        <w:ind w:left="447" w:firstLine="0"/>
        <w:rPr>
          <w:b/>
          <w:sz w:val="20"/>
          <w:szCs w:val="20"/>
        </w:rPr>
      </w:pPr>
    </w:p>
    <w:p w14:paraId="4249173B" w14:textId="4BFB2EF4" w:rsidR="006313D1" w:rsidRPr="00BE4299" w:rsidRDefault="008672F3" w:rsidP="008672F3">
      <w:pPr>
        <w:pStyle w:val="ListParagraph"/>
        <w:tabs>
          <w:tab w:val="left" w:pos="447"/>
          <w:tab w:val="left" w:pos="1134"/>
        </w:tabs>
        <w:spacing w:before="19"/>
        <w:ind w:left="447" w:firstLine="0"/>
        <w:rPr>
          <w:b/>
          <w:sz w:val="20"/>
          <w:szCs w:val="20"/>
        </w:rPr>
      </w:pPr>
      <w:r w:rsidRPr="00BE4299">
        <w:rPr>
          <w:b/>
          <w:sz w:val="20"/>
          <w:szCs w:val="20"/>
        </w:rPr>
        <w:t xml:space="preserve">EPF/2460/25 </w:t>
      </w:r>
      <w:r w:rsidR="000E507B" w:rsidRPr="00BE4299">
        <w:rPr>
          <w:b/>
          <w:sz w:val="20"/>
          <w:szCs w:val="20"/>
        </w:rPr>
        <w:t xml:space="preserve">– </w:t>
      </w:r>
      <w:r w:rsidR="00401868" w:rsidRPr="00BE4299">
        <w:rPr>
          <w:b/>
          <w:sz w:val="20"/>
          <w:szCs w:val="20"/>
        </w:rPr>
        <w:t>KF</w:t>
      </w:r>
      <w:r w:rsidR="0025350E" w:rsidRPr="00BE4299">
        <w:rPr>
          <w:b/>
          <w:sz w:val="20"/>
          <w:szCs w:val="20"/>
        </w:rPr>
        <w:t xml:space="preserve"> </w:t>
      </w:r>
      <w:r w:rsidRPr="00BE4299">
        <w:rPr>
          <w:b/>
          <w:sz w:val="20"/>
          <w:szCs w:val="20"/>
        </w:rPr>
        <w:t xml:space="preserve">provided a comprehensive briefing in respect of </w:t>
      </w:r>
      <w:proofErr w:type="spellStart"/>
      <w:r w:rsidRPr="00BE4299">
        <w:rPr>
          <w:b/>
          <w:sz w:val="20"/>
          <w:szCs w:val="20"/>
        </w:rPr>
        <w:t>Paddel</w:t>
      </w:r>
      <w:proofErr w:type="spellEnd"/>
      <w:r w:rsidRPr="00BE4299">
        <w:rPr>
          <w:b/>
          <w:sz w:val="20"/>
          <w:szCs w:val="20"/>
        </w:rPr>
        <w:t xml:space="preserve"> Courts. In relation to the Planning Application for </w:t>
      </w:r>
      <w:proofErr w:type="spellStart"/>
      <w:r w:rsidRPr="00BE4299">
        <w:rPr>
          <w:b/>
          <w:sz w:val="20"/>
          <w:szCs w:val="20"/>
        </w:rPr>
        <w:t>Paddel</w:t>
      </w:r>
      <w:proofErr w:type="spellEnd"/>
      <w:r w:rsidRPr="00BE4299">
        <w:rPr>
          <w:b/>
          <w:sz w:val="20"/>
          <w:szCs w:val="20"/>
        </w:rPr>
        <w:t xml:space="preserve"> Court construction at Mount Farm</w:t>
      </w:r>
      <w:r w:rsidR="00537864" w:rsidRPr="00BE4299">
        <w:rPr>
          <w:b/>
          <w:sz w:val="20"/>
          <w:szCs w:val="20"/>
        </w:rPr>
        <w:t>.</w:t>
      </w:r>
      <w:r w:rsidRPr="00BE4299">
        <w:rPr>
          <w:b/>
          <w:sz w:val="20"/>
          <w:szCs w:val="20"/>
        </w:rPr>
        <w:t xml:space="preserve"> TMPC determined that no </w:t>
      </w:r>
      <w:r w:rsidR="00537864" w:rsidRPr="00BE4299">
        <w:rPr>
          <w:b/>
          <w:sz w:val="20"/>
          <w:szCs w:val="20"/>
        </w:rPr>
        <w:t>objection was necessary but that instead TMPC would register its concerns regarding increases in traffic</w:t>
      </w:r>
      <w:r w:rsidR="00B10742" w:rsidRPr="00BE4299">
        <w:rPr>
          <w:b/>
          <w:sz w:val="20"/>
          <w:szCs w:val="20"/>
        </w:rPr>
        <w:t xml:space="preserve"> on Banks Lane that could arrive at our already risk identified Banks Lane/Mount Road intersection and that the proposed facility would represent an increase in light pollution. TMPC fashioned and submitted its comments there and then to the EFDC Planning website.</w:t>
      </w:r>
    </w:p>
    <w:p w14:paraId="65FD6090" w14:textId="7B13B373" w:rsidR="005A4D6B" w:rsidRPr="00BE4299" w:rsidRDefault="008672F3" w:rsidP="008672F3">
      <w:pPr>
        <w:tabs>
          <w:tab w:val="left" w:pos="447"/>
        </w:tabs>
        <w:spacing w:before="19"/>
        <w:rPr>
          <w:b/>
          <w:sz w:val="20"/>
          <w:szCs w:val="20"/>
        </w:rPr>
      </w:pPr>
      <w:r w:rsidRPr="00BE4299">
        <w:rPr>
          <w:b/>
          <w:sz w:val="20"/>
          <w:szCs w:val="20"/>
        </w:rPr>
        <w:tab/>
      </w:r>
      <w:r w:rsidR="005A4D6B" w:rsidRPr="00BE4299">
        <w:rPr>
          <w:b/>
          <w:sz w:val="20"/>
          <w:szCs w:val="20"/>
        </w:rPr>
        <w:t>EPF/2308/25 – THE STABLES, MOUNT ROAD</w:t>
      </w:r>
      <w:r w:rsidR="00E258FC" w:rsidRPr="00BE4299">
        <w:rPr>
          <w:b/>
          <w:sz w:val="20"/>
          <w:szCs w:val="20"/>
        </w:rPr>
        <w:t xml:space="preserve"> - </w:t>
      </w:r>
      <w:r w:rsidR="00F762CD" w:rsidRPr="00BE4299">
        <w:rPr>
          <w:b/>
          <w:color w:val="EE0000"/>
          <w:sz w:val="20"/>
          <w:szCs w:val="20"/>
        </w:rPr>
        <w:t>Decision - No further action</w:t>
      </w:r>
    </w:p>
    <w:p w14:paraId="2D521E82" w14:textId="2F57BE18" w:rsidR="005A4D6B" w:rsidRPr="00BE4299" w:rsidRDefault="005A4D6B" w:rsidP="008672F3">
      <w:pPr>
        <w:tabs>
          <w:tab w:val="left" w:pos="447"/>
        </w:tabs>
        <w:spacing w:before="19"/>
        <w:ind w:left="447"/>
        <w:rPr>
          <w:b/>
          <w:sz w:val="20"/>
          <w:szCs w:val="20"/>
        </w:rPr>
      </w:pPr>
      <w:r w:rsidRPr="00BE4299">
        <w:rPr>
          <w:b/>
          <w:sz w:val="20"/>
          <w:szCs w:val="20"/>
        </w:rPr>
        <w:t xml:space="preserve">EPF/1226/25 - SOLAR FARM EAST OF TAWNEY COMMON – </w:t>
      </w:r>
      <w:r w:rsidR="00F762CD" w:rsidRPr="00BE4299">
        <w:rPr>
          <w:b/>
          <w:color w:val="EE0000"/>
          <w:sz w:val="20"/>
          <w:szCs w:val="20"/>
        </w:rPr>
        <w:t xml:space="preserve">Intended Actions covered above at 5.1. </w:t>
      </w:r>
    </w:p>
    <w:p w14:paraId="1B3F7A9E" w14:textId="6BA12F32" w:rsidR="005A4D6B" w:rsidRPr="00BE4299" w:rsidRDefault="005A4D6B" w:rsidP="009A0EE6">
      <w:pPr>
        <w:tabs>
          <w:tab w:val="left" w:pos="447"/>
        </w:tabs>
        <w:spacing w:before="19"/>
        <w:ind w:left="447"/>
        <w:rPr>
          <w:b/>
          <w:sz w:val="20"/>
          <w:szCs w:val="20"/>
        </w:rPr>
      </w:pPr>
      <w:r w:rsidRPr="00BE4299">
        <w:rPr>
          <w:b/>
          <w:sz w:val="20"/>
          <w:szCs w:val="20"/>
        </w:rPr>
        <w:t xml:space="preserve">EPF/0568/23 – SEARLES FARM – </w:t>
      </w:r>
      <w:r w:rsidR="00F762CD" w:rsidRPr="00BE4299">
        <w:rPr>
          <w:b/>
          <w:sz w:val="20"/>
          <w:szCs w:val="20"/>
        </w:rPr>
        <w:t>N.B. original application was made in 2023</w:t>
      </w:r>
      <w:r w:rsidR="009A0EE6" w:rsidRPr="00BE4299">
        <w:rPr>
          <w:b/>
          <w:sz w:val="20"/>
          <w:szCs w:val="20"/>
        </w:rPr>
        <w:t xml:space="preserve"> and </w:t>
      </w:r>
      <w:r w:rsidR="008D6365" w:rsidRPr="00BE4299">
        <w:rPr>
          <w:b/>
          <w:sz w:val="20"/>
          <w:szCs w:val="20"/>
        </w:rPr>
        <w:t xml:space="preserve">was believed to have thus expired. Checking the EFDC website revealed that the application had been </w:t>
      </w:r>
      <w:proofErr w:type="gramStart"/>
      <w:r w:rsidR="008D6365" w:rsidRPr="00BE4299">
        <w:rPr>
          <w:b/>
          <w:sz w:val="20"/>
          <w:szCs w:val="20"/>
        </w:rPr>
        <w:t>approved.</w:t>
      </w:r>
      <w:r w:rsidR="00B937D8" w:rsidRPr="00BE4299">
        <w:rPr>
          <w:b/>
          <w:sz w:val="20"/>
          <w:szCs w:val="20"/>
        </w:rPr>
        <w:t>–</w:t>
      </w:r>
      <w:proofErr w:type="gramEnd"/>
      <w:r w:rsidR="00B937D8" w:rsidRPr="00BE4299">
        <w:rPr>
          <w:b/>
          <w:sz w:val="20"/>
          <w:szCs w:val="20"/>
        </w:rPr>
        <w:t xml:space="preserve"> </w:t>
      </w:r>
      <w:r w:rsidR="009A0EE6" w:rsidRPr="00BE4299">
        <w:rPr>
          <w:b/>
          <w:color w:val="EE0000"/>
          <w:sz w:val="20"/>
          <w:szCs w:val="20"/>
        </w:rPr>
        <w:t>Decision – do nothing</w:t>
      </w:r>
    </w:p>
    <w:p w14:paraId="4B4C4ABD" w14:textId="5F85CDD7" w:rsidR="005A4D6B" w:rsidRPr="00BE4299" w:rsidRDefault="008672F3" w:rsidP="008672F3">
      <w:pPr>
        <w:tabs>
          <w:tab w:val="left" w:pos="447"/>
        </w:tabs>
        <w:spacing w:before="19"/>
        <w:rPr>
          <w:b/>
          <w:color w:val="EE0000"/>
          <w:sz w:val="20"/>
          <w:szCs w:val="20"/>
        </w:rPr>
      </w:pPr>
      <w:r w:rsidRPr="00BE4299">
        <w:rPr>
          <w:b/>
          <w:sz w:val="20"/>
          <w:szCs w:val="20"/>
        </w:rPr>
        <w:tab/>
      </w:r>
      <w:r w:rsidR="005A4D6B" w:rsidRPr="00BE4299">
        <w:rPr>
          <w:b/>
          <w:sz w:val="20"/>
          <w:szCs w:val="20"/>
        </w:rPr>
        <w:t xml:space="preserve">MINERALS PLAN – </w:t>
      </w:r>
      <w:r w:rsidR="008A1763" w:rsidRPr="00BE4299">
        <w:rPr>
          <w:b/>
          <w:color w:val="EE0000"/>
          <w:sz w:val="20"/>
          <w:szCs w:val="20"/>
        </w:rPr>
        <w:t>Decision</w:t>
      </w:r>
      <w:r w:rsidR="0034626E" w:rsidRPr="00BE4299">
        <w:rPr>
          <w:b/>
          <w:color w:val="EE0000"/>
          <w:sz w:val="20"/>
          <w:szCs w:val="20"/>
        </w:rPr>
        <w:t xml:space="preserve"> - Extend the reporting and updating </w:t>
      </w:r>
      <w:r w:rsidR="008D6365" w:rsidRPr="00BE4299">
        <w:rPr>
          <w:b/>
          <w:color w:val="EE0000"/>
          <w:sz w:val="20"/>
          <w:szCs w:val="20"/>
        </w:rPr>
        <w:t xml:space="preserve">requirements </w:t>
      </w:r>
      <w:r w:rsidR="0034626E" w:rsidRPr="00BE4299">
        <w:rPr>
          <w:b/>
          <w:color w:val="EE0000"/>
          <w:sz w:val="20"/>
          <w:szCs w:val="20"/>
        </w:rPr>
        <w:t xml:space="preserve">to </w:t>
      </w:r>
      <w:r w:rsidR="009A0EE6" w:rsidRPr="00BE4299">
        <w:rPr>
          <w:b/>
          <w:color w:val="EE0000"/>
          <w:sz w:val="20"/>
          <w:szCs w:val="20"/>
        </w:rPr>
        <w:t>6</w:t>
      </w:r>
      <w:r w:rsidR="0034626E" w:rsidRPr="00BE4299">
        <w:rPr>
          <w:b/>
          <w:color w:val="EE0000"/>
          <w:sz w:val="20"/>
          <w:szCs w:val="20"/>
        </w:rPr>
        <w:t xml:space="preserve"> month</w:t>
      </w:r>
      <w:r w:rsidR="008D6365" w:rsidRPr="00BE4299">
        <w:rPr>
          <w:b/>
          <w:color w:val="EE0000"/>
          <w:sz w:val="20"/>
          <w:szCs w:val="20"/>
        </w:rPr>
        <w:t>ly intervals</w:t>
      </w:r>
      <w:r w:rsidR="0034626E" w:rsidRPr="00BE4299">
        <w:rPr>
          <w:b/>
          <w:color w:val="EE0000"/>
          <w:sz w:val="20"/>
          <w:szCs w:val="20"/>
        </w:rPr>
        <w:t>.</w:t>
      </w:r>
    </w:p>
    <w:p w14:paraId="7C13D977" w14:textId="2B369EE1" w:rsidR="005A4D6B" w:rsidRPr="00BE4299" w:rsidRDefault="008672F3" w:rsidP="008672F3">
      <w:pPr>
        <w:tabs>
          <w:tab w:val="left" w:pos="447"/>
        </w:tabs>
        <w:spacing w:before="19"/>
        <w:rPr>
          <w:b/>
          <w:color w:val="EE0000"/>
          <w:sz w:val="20"/>
          <w:szCs w:val="20"/>
        </w:rPr>
      </w:pPr>
      <w:r w:rsidRPr="00BE4299">
        <w:rPr>
          <w:b/>
          <w:color w:val="EE0000"/>
          <w:sz w:val="20"/>
          <w:szCs w:val="20"/>
        </w:rPr>
        <w:tab/>
      </w:r>
      <w:r w:rsidR="005A4D6B" w:rsidRPr="00BE4299">
        <w:rPr>
          <w:b/>
          <w:sz w:val="20"/>
          <w:szCs w:val="20"/>
        </w:rPr>
        <w:t>TRAVELLERS SITE</w:t>
      </w:r>
      <w:r w:rsidR="009A0EE6" w:rsidRPr="00BE4299">
        <w:rPr>
          <w:b/>
          <w:color w:val="EE0000"/>
          <w:sz w:val="20"/>
          <w:szCs w:val="20"/>
        </w:rPr>
        <w:t xml:space="preserve"> – Decision - No further action necessary </w:t>
      </w:r>
      <w:proofErr w:type="gramStart"/>
      <w:r w:rsidR="009A0EE6" w:rsidRPr="00BE4299">
        <w:rPr>
          <w:b/>
          <w:color w:val="EE0000"/>
          <w:sz w:val="20"/>
          <w:szCs w:val="20"/>
        </w:rPr>
        <w:t>at this time</w:t>
      </w:r>
      <w:proofErr w:type="gramEnd"/>
      <w:r w:rsidR="008D6365" w:rsidRPr="00BE4299">
        <w:rPr>
          <w:b/>
          <w:color w:val="EE0000"/>
          <w:sz w:val="20"/>
          <w:szCs w:val="20"/>
        </w:rPr>
        <w:t>.</w:t>
      </w:r>
    </w:p>
    <w:p w14:paraId="50D259F8" w14:textId="77777777" w:rsidR="00B937D8" w:rsidRPr="00BE4299" w:rsidRDefault="00B937D8" w:rsidP="006B65EC">
      <w:pPr>
        <w:pStyle w:val="ListParagraph"/>
        <w:tabs>
          <w:tab w:val="left" w:pos="447"/>
        </w:tabs>
        <w:spacing w:before="19"/>
        <w:ind w:firstLine="0"/>
        <w:rPr>
          <w:b/>
          <w:sz w:val="20"/>
          <w:szCs w:val="20"/>
        </w:rPr>
      </w:pPr>
    </w:p>
    <w:p w14:paraId="29BD8518" w14:textId="1541ED4E" w:rsidR="00B937D8" w:rsidRPr="00BE4299" w:rsidRDefault="00B937D8" w:rsidP="00B937D8">
      <w:pPr>
        <w:pStyle w:val="ListParagraph"/>
        <w:numPr>
          <w:ilvl w:val="1"/>
          <w:numId w:val="1"/>
        </w:numPr>
        <w:tabs>
          <w:tab w:val="left" w:pos="426"/>
        </w:tabs>
        <w:spacing w:before="19"/>
        <w:rPr>
          <w:b/>
          <w:sz w:val="20"/>
          <w:szCs w:val="20"/>
        </w:rPr>
      </w:pPr>
      <w:r w:rsidRPr="00BE4299">
        <w:rPr>
          <w:b/>
          <w:sz w:val="20"/>
          <w:szCs w:val="20"/>
        </w:rPr>
        <w:t>LITTER &amp; FLY TIPPING – HB</w:t>
      </w:r>
      <w:r w:rsidR="00697832" w:rsidRPr="00BE4299">
        <w:rPr>
          <w:b/>
          <w:sz w:val="20"/>
          <w:szCs w:val="20"/>
        </w:rPr>
        <w:t xml:space="preserve"> advised TMPC to set a date for the next Litter Pick event. TMPC accepted Sunday the </w:t>
      </w:r>
      <w:proofErr w:type="gramStart"/>
      <w:r w:rsidR="00697832" w:rsidRPr="00BE4299">
        <w:rPr>
          <w:b/>
          <w:sz w:val="20"/>
          <w:szCs w:val="20"/>
        </w:rPr>
        <w:t>22</w:t>
      </w:r>
      <w:r w:rsidR="00697832" w:rsidRPr="00BE4299">
        <w:rPr>
          <w:b/>
          <w:sz w:val="20"/>
          <w:szCs w:val="20"/>
          <w:vertAlign w:val="superscript"/>
        </w:rPr>
        <w:t>nd</w:t>
      </w:r>
      <w:proofErr w:type="gramEnd"/>
      <w:r w:rsidR="00697832" w:rsidRPr="00BE4299">
        <w:rPr>
          <w:b/>
          <w:sz w:val="20"/>
          <w:szCs w:val="20"/>
        </w:rPr>
        <w:t xml:space="preserve"> March 2026 as the next date. PC suggested that it would be beneficial to arrange our Litter Pick Dates so that they did not clash with any EFDC elected dates for the same activity. </w:t>
      </w:r>
      <w:r w:rsidR="00697832" w:rsidRPr="00BE4299">
        <w:rPr>
          <w:b/>
          <w:color w:val="EE0000"/>
          <w:sz w:val="20"/>
          <w:szCs w:val="20"/>
        </w:rPr>
        <w:t>Action – HB to check dates with EFDC</w:t>
      </w:r>
    </w:p>
    <w:p w14:paraId="230D0D34" w14:textId="77777777" w:rsidR="00F71BA0" w:rsidRPr="00BE4299" w:rsidRDefault="00F71BA0" w:rsidP="00F71BA0">
      <w:pPr>
        <w:pStyle w:val="ListParagraph"/>
        <w:tabs>
          <w:tab w:val="left" w:pos="426"/>
        </w:tabs>
        <w:spacing w:before="19"/>
        <w:ind w:firstLine="0"/>
        <w:rPr>
          <w:b/>
          <w:sz w:val="20"/>
          <w:szCs w:val="20"/>
        </w:rPr>
      </w:pPr>
    </w:p>
    <w:p w14:paraId="2DB0D376" w14:textId="77777777" w:rsidR="00A56AB4" w:rsidRPr="003F5A65" w:rsidRDefault="00B937D8" w:rsidP="00B937D8">
      <w:pPr>
        <w:pStyle w:val="ListParagraph"/>
        <w:numPr>
          <w:ilvl w:val="1"/>
          <w:numId w:val="1"/>
        </w:numPr>
        <w:tabs>
          <w:tab w:val="left" w:pos="426"/>
        </w:tabs>
        <w:spacing w:before="19"/>
        <w:rPr>
          <w:b/>
          <w:color w:val="00B0F0"/>
          <w:sz w:val="20"/>
          <w:szCs w:val="20"/>
        </w:rPr>
      </w:pPr>
      <w:r w:rsidRPr="00BE4299">
        <w:rPr>
          <w:b/>
          <w:sz w:val="20"/>
          <w:szCs w:val="20"/>
        </w:rPr>
        <w:t xml:space="preserve">TRAFFIC CALMING – HIGHWAYS RESPONSE TO TMPC LETTER - RA </w:t>
      </w:r>
      <w:r w:rsidR="00697832" w:rsidRPr="00BE4299">
        <w:rPr>
          <w:b/>
          <w:sz w:val="20"/>
          <w:szCs w:val="20"/>
        </w:rPr>
        <w:t>notified TMPC that on 10</w:t>
      </w:r>
      <w:r w:rsidR="00697832" w:rsidRPr="00BE4299">
        <w:rPr>
          <w:b/>
          <w:sz w:val="20"/>
          <w:szCs w:val="20"/>
          <w:vertAlign w:val="superscript"/>
        </w:rPr>
        <w:t>th</w:t>
      </w:r>
      <w:r w:rsidR="00697832" w:rsidRPr="00BE4299">
        <w:rPr>
          <w:b/>
          <w:sz w:val="20"/>
          <w:szCs w:val="20"/>
        </w:rPr>
        <w:t xml:space="preserve"> November 2025 he had submitted a letter to ECC Highways containing all the RTA history covering both sides of the carriageway between Mount End &amp; </w:t>
      </w:r>
      <w:proofErr w:type="gramStart"/>
      <w:r w:rsidR="00697832" w:rsidRPr="00BE4299">
        <w:rPr>
          <w:b/>
          <w:sz w:val="20"/>
          <w:szCs w:val="20"/>
        </w:rPr>
        <w:t>Mount road</w:t>
      </w:r>
      <w:proofErr w:type="gramEnd"/>
      <w:r w:rsidR="00697832" w:rsidRPr="00BE4299">
        <w:rPr>
          <w:b/>
          <w:sz w:val="20"/>
          <w:szCs w:val="20"/>
        </w:rPr>
        <w:t xml:space="preserve"> interchange through to mount Road &amp; Banks Lane interchange. RA reported that he had received by way of </w:t>
      </w:r>
      <w:proofErr w:type="gramStart"/>
      <w:r w:rsidR="00697832" w:rsidRPr="00BE4299">
        <w:rPr>
          <w:b/>
          <w:sz w:val="20"/>
          <w:szCs w:val="20"/>
        </w:rPr>
        <w:t>reply</w:t>
      </w:r>
      <w:proofErr w:type="gramEnd"/>
      <w:r w:rsidR="00697832" w:rsidRPr="00BE4299">
        <w:rPr>
          <w:b/>
          <w:sz w:val="20"/>
          <w:szCs w:val="20"/>
        </w:rPr>
        <w:t xml:space="preserve"> an answer from ECC Customer Services stating that the Highways Panel had a schedule for remedial work which would commence in April 2026. </w:t>
      </w:r>
      <w:proofErr w:type="gramStart"/>
      <w:r w:rsidR="00697832" w:rsidRPr="00BE4299">
        <w:rPr>
          <w:b/>
          <w:sz w:val="20"/>
          <w:szCs w:val="20"/>
        </w:rPr>
        <w:t>Also</w:t>
      </w:r>
      <w:proofErr w:type="gramEnd"/>
      <w:r w:rsidR="00697832" w:rsidRPr="00BE4299">
        <w:rPr>
          <w:b/>
          <w:sz w:val="20"/>
          <w:szCs w:val="20"/>
        </w:rPr>
        <w:t xml:space="preserve"> by way of reply he </w:t>
      </w:r>
      <w:proofErr w:type="gramStart"/>
      <w:r w:rsidR="00697832" w:rsidRPr="00BE4299">
        <w:rPr>
          <w:b/>
          <w:sz w:val="20"/>
          <w:szCs w:val="20"/>
        </w:rPr>
        <w:t>had received</w:t>
      </w:r>
      <w:proofErr w:type="gramEnd"/>
      <w:r w:rsidR="00697832" w:rsidRPr="00BE4299">
        <w:rPr>
          <w:b/>
          <w:sz w:val="20"/>
          <w:szCs w:val="20"/>
        </w:rPr>
        <w:t xml:space="preserve"> two notifications from Highways that there were no Road </w:t>
      </w:r>
      <w:r w:rsidR="009D4E00" w:rsidRPr="00BE4299">
        <w:rPr>
          <w:b/>
          <w:sz w:val="20"/>
          <w:szCs w:val="20"/>
        </w:rPr>
        <w:t>L</w:t>
      </w:r>
      <w:r w:rsidR="00697832" w:rsidRPr="00BE4299">
        <w:rPr>
          <w:b/>
          <w:sz w:val="20"/>
          <w:szCs w:val="20"/>
        </w:rPr>
        <w:t xml:space="preserve">ining or Road </w:t>
      </w:r>
      <w:r w:rsidR="009D4E00" w:rsidRPr="00BE4299">
        <w:rPr>
          <w:b/>
          <w:sz w:val="20"/>
          <w:szCs w:val="20"/>
        </w:rPr>
        <w:t>S</w:t>
      </w:r>
      <w:r w:rsidR="00697832" w:rsidRPr="00BE4299">
        <w:rPr>
          <w:b/>
          <w:sz w:val="20"/>
          <w:szCs w:val="20"/>
        </w:rPr>
        <w:t>ignage</w:t>
      </w:r>
      <w:r w:rsidR="009D4E00" w:rsidRPr="00BE4299">
        <w:rPr>
          <w:b/>
          <w:sz w:val="20"/>
          <w:szCs w:val="20"/>
        </w:rPr>
        <w:t xml:space="preserve"> issues that warranted immediate action. Subsequent analysis of the works package promised under Local Highway Panel action showed that the work was only going to address the section of Mount Road just beyond and East of </w:t>
      </w:r>
      <w:proofErr w:type="gramStart"/>
      <w:r w:rsidR="009D4E00" w:rsidRPr="00BE4299">
        <w:rPr>
          <w:b/>
          <w:sz w:val="20"/>
          <w:szCs w:val="20"/>
        </w:rPr>
        <w:t>the Banks</w:t>
      </w:r>
      <w:proofErr w:type="gramEnd"/>
      <w:r w:rsidR="009D4E00" w:rsidRPr="00BE4299">
        <w:rPr>
          <w:b/>
          <w:sz w:val="20"/>
          <w:szCs w:val="20"/>
        </w:rPr>
        <w:t xml:space="preserve"> Lane junction. </w:t>
      </w:r>
      <w:r w:rsidR="009D4E00" w:rsidRPr="003F5A65">
        <w:rPr>
          <w:b/>
          <w:color w:val="00B0F0"/>
          <w:sz w:val="20"/>
          <w:szCs w:val="20"/>
        </w:rPr>
        <w:t>Action - RA to draft a new response to Highways that points out that the dangers to drivers heading along Mount Road from the Mount End &amp; Mount Road interchange are also vital to include in the schedule of works planned for 2026.</w:t>
      </w:r>
    </w:p>
    <w:p w14:paraId="73AD23B7" w14:textId="77777777" w:rsidR="00A56AB4" w:rsidRPr="00BE4299" w:rsidRDefault="00A56AB4" w:rsidP="00A56AB4">
      <w:pPr>
        <w:pStyle w:val="ListParagraph"/>
        <w:rPr>
          <w:b/>
          <w:sz w:val="20"/>
          <w:szCs w:val="20"/>
        </w:rPr>
      </w:pPr>
    </w:p>
    <w:p w14:paraId="24DD1B20" w14:textId="1A0ED5B1" w:rsidR="009D533B" w:rsidRPr="00BE4299" w:rsidRDefault="009D533B" w:rsidP="00A56AB4">
      <w:pPr>
        <w:pStyle w:val="ListParagraph"/>
        <w:tabs>
          <w:tab w:val="left" w:pos="426"/>
        </w:tabs>
        <w:spacing w:before="19"/>
        <w:ind w:firstLine="0"/>
        <w:rPr>
          <w:b/>
          <w:sz w:val="20"/>
          <w:szCs w:val="20"/>
        </w:rPr>
      </w:pPr>
      <w:r w:rsidRPr="00BE4299">
        <w:rPr>
          <w:b/>
          <w:sz w:val="20"/>
          <w:szCs w:val="20"/>
        </w:rPr>
        <w:t xml:space="preserve">HB suggested that TMPC consider investing in its own signs to warn drivers of the dangers associated with this </w:t>
      </w:r>
      <w:proofErr w:type="gramStart"/>
      <w:r w:rsidRPr="00BE4299">
        <w:rPr>
          <w:b/>
          <w:sz w:val="20"/>
          <w:szCs w:val="20"/>
        </w:rPr>
        <w:t>particular stretch</w:t>
      </w:r>
      <w:proofErr w:type="gramEnd"/>
      <w:r w:rsidRPr="00BE4299">
        <w:rPr>
          <w:b/>
          <w:sz w:val="20"/>
          <w:szCs w:val="20"/>
        </w:rPr>
        <w:t xml:space="preserve"> of parish road.</w:t>
      </w:r>
      <w:r w:rsidR="008D6365" w:rsidRPr="00BE4299">
        <w:rPr>
          <w:b/>
          <w:sz w:val="20"/>
          <w:szCs w:val="20"/>
        </w:rPr>
        <w:t xml:space="preserve"> The merits and possible consequences would need further assessment before a decision could be reached.</w:t>
      </w:r>
    </w:p>
    <w:p w14:paraId="253649F9" w14:textId="77777777" w:rsidR="00A56AB4" w:rsidRPr="00BE4299" w:rsidRDefault="00A56AB4" w:rsidP="00A56AB4">
      <w:pPr>
        <w:pStyle w:val="ListParagraph"/>
        <w:tabs>
          <w:tab w:val="left" w:pos="426"/>
        </w:tabs>
        <w:spacing w:before="19"/>
        <w:ind w:firstLine="0"/>
        <w:rPr>
          <w:b/>
          <w:sz w:val="20"/>
          <w:szCs w:val="20"/>
        </w:rPr>
      </w:pPr>
    </w:p>
    <w:p w14:paraId="2F6B3B4B" w14:textId="57EEDCA5" w:rsidR="00A56AB4" w:rsidRPr="00BE4299" w:rsidRDefault="00A56AB4" w:rsidP="00A56AB4">
      <w:pPr>
        <w:pStyle w:val="ListParagraph"/>
        <w:tabs>
          <w:tab w:val="left" w:pos="426"/>
        </w:tabs>
        <w:spacing w:before="19"/>
        <w:ind w:firstLine="0"/>
        <w:rPr>
          <w:b/>
          <w:color w:val="EE0000"/>
          <w:sz w:val="20"/>
          <w:szCs w:val="20"/>
        </w:rPr>
      </w:pPr>
      <w:r w:rsidRPr="00BE4299">
        <w:rPr>
          <w:b/>
          <w:sz w:val="20"/>
          <w:szCs w:val="20"/>
        </w:rPr>
        <w:t xml:space="preserve">TMPC determined that a letter should be sent to Highways seeking permission to install some “non-statutory” signs at key locations long the stretch of Mount Road in question at TMPC’s own expense. </w:t>
      </w:r>
      <w:r w:rsidRPr="00BE4299">
        <w:rPr>
          <w:b/>
          <w:sz w:val="20"/>
          <w:szCs w:val="20"/>
        </w:rPr>
        <w:lastRenderedPageBreak/>
        <w:t xml:space="preserve">(e.g. Deer Crossing, Bend/Sharp Bend, Slow Down </w:t>
      </w:r>
      <w:proofErr w:type="spellStart"/>
      <w:r w:rsidRPr="00BE4299">
        <w:rPr>
          <w:b/>
          <w:sz w:val="20"/>
          <w:szCs w:val="20"/>
        </w:rPr>
        <w:t>etc</w:t>
      </w:r>
      <w:proofErr w:type="spellEnd"/>
      <w:r w:rsidRPr="00BE4299">
        <w:rPr>
          <w:b/>
          <w:sz w:val="20"/>
          <w:szCs w:val="20"/>
        </w:rPr>
        <w:t xml:space="preserve">). </w:t>
      </w:r>
      <w:r w:rsidRPr="003F5A65">
        <w:rPr>
          <w:b/>
          <w:color w:val="00B050"/>
          <w:sz w:val="20"/>
          <w:szCs w:val="20"/>
        </w:rPr>
        <w:t>Action - RA to draft letter to Highways</w:t>
      </w:r>
      <w:r w:rsidRPr="00BE4299">
        <w:rPr>
          <w:b/>
          <w:color w:val="EE0000"/>
          <w:sz w:val="20"/>
          <w:szCs w:val="20"/>
        </w:rPr>
        <w:t>.</w:t>
      </w:r>
    </w:p>
    <w:p w14:paraId="58C52F8D" w14:textId="77777777" w:rsidR="00F71BA0" w:rsidRPr="00BE4299" w:rsidRDefault="00F71BA0" w:rsidP="00F71BA0">
      <w:pPr>
        <w:pStyle w:val="ListParagraph"/>
        <w:tabs>
          <w:tab w:val="left" w:pos="426"/>
          <w:tab w:val="left" w:pos="3303"/>
        </w:tabs>
        <w:spacing w:before="19"/>
        <w:ind w:left="1843" w:firstLine="0"/>
        <w:rPr>
          <w:b/>
          <w:sz w:val="20"/>
          <w:szCs w:val="20"/>
        </w:rPr>
      </w:pPr>
    </w:p>
    <w:p w14:paraId="0F4C724E" w14:textId="6DD8AB4E" w:rsidR="00B937D8" w:rsidRPr="003F5A65" w:rsidRDefault="00B937D8" w:rsidP="00D42F39">
      <w:pPr>
        <w:pStyle w:val="ListParagraph"/>
        <w:numPr>
          <w:ilvl w:val="1"/>
          <w:numId w:val="1"/>
        </w:numPr>
        <w:tabs>
          <w:tab w:val="left" w:pos="426"/>
          <w:tab w:val="left" w:pos="3303"/>
        </w:tabs>
        <w:spacing w:before="19"/>
        <w:rPr>
          <w:b/>
          <w:color w:val="00B050"/>
          <w:sz w:val="20"/>
          <w:szCs w:val="20"/>
        </w:rPr>
      </w:pPr>
      <w:r w:rsidRPr="00BE4299">
        <w:rPr>
          <w:b/>
          <w:sz w:val="20"/>
          <w:szCs w:val="20"/>
        </w:rPr>
        <w:t>FINANCES – MH</w:t>
      </w:r>
      <w:r w:rsidR="00D42F39" w:rsidRPr="00BE4299">
        <w:rPr>
          <w:b/>
          <w:sz w:val="20"/>
          <w:szCs w:val="20"/>
        </w:rPr>
        <w:t xml:space="preserve"> Pointed out that between now and the AGM, the AGAR Forms would need to be prepared. The Precept form would need to be completed and submitted by the Clerk before the deadline. </w:t>
      </w:r>
      <w:r w:rsidR="00D42F39" w:rsidRPr="003F5A65">
        <w:rPr>
          <w:b/>
          <w:color w:val="00B050"/>
          <w:sz w:val="20"/>
          <w:szCs w:val="20"/>
        </w:rPr>
        <w:t>Action RA</w:t>
      </w:r>
    </w:p>
    <w:p w14:paraId="717198A0" w14:textId="15752CA6" w:rsidR="00B937D8" w:rsidRPr="00BE4299" w:rsidRDefault="00D42F39" w:rsidP="00D42F39">
      <w:pPr>
        <w:tabs>
          <w:tab w:val="left" w:pos="426"/>
          <w:tab w:val="left" w:pos="993"/>
          <w:tab w:val="left" w:pos="2694"/>
        </w:tabs>
        <w:spacing w:before="19"/>
        <w:ind w:left="1168"/>
        <w:rPr>
          <w:b/>
          <w:sz w:val="20"/>
          <w:szCs w:val="20"/>
        </w:rPr>
      </w:pPr>
      <w:r w:rsidRPr="00BE4299">
        <w:rPr>
          <w:b/>
          <w:sz w:val="20"/>
          <w:szCs w:val="20"/>
        </w:rPr>
        <w:t xml:space="preserve">MH informed TMPC that the current bank balance was healthy and there was not expected to be any expenditure </w:t>
      </w:r>
      <w:proofErr w:type="gramStart"/>
      <w:r w:rsidRPr="00BE4299">
        <w:rPr>
          <w:b/>
          <w:sz w:val="20"/>
          <w:szCs w:val="20"/>
        </w:rPr>
        <w:t>in the near future</w:t>
      </w:r>
      <w:proofErr w:type="gramEnd"/>
      <w:r w:rsidRPr="00BE4299">
        <w:rPr>
          <w:b/>
          <w:sz w:val="20"/>
          <w:szCs w:val="20"/>
        </w:rPr>
        <w:t>. Given the anticipated funding from the next Precept allocation TMPC should consider setting funds aside to deal with the signage challenge.</w:t>
      </w:r>
    </w:p>
    <w:p w14:paraId="3CDEFDA5" w14:textId="3FF7562A" w:rsidR="00D42F39" w:rsidRPr="00BE4299" w:rsidRDefault="00D42F39" w:rsidP="00D42F39">
      <w:pPr>
        <w:tabs>
          <w:tab w:val="left" w:pos="426"/>
          <w:tab w:val="left" w:pos="993"/>
          <w:tab w:val="left" w:pos="2694"/>
        </w:tabs>
        <w:spacing w:before="19"/>
        <w:ind w:left="1168"/>
        <w:rPr>
          <w:b/>
          <w:color w:val="EE0000"/>
          <w:sz w:val="20"/>
          <w:szCs w:val="20"/>
        </w:rPr>
      </w:pPr>
      <w:r w:rsidRPr="00BE4299">
        <w:rPr>
          <w:b/>
          <w:sz w:val="20"/>
          <w:szCs w:val="20"/>
        </w:rPr>
        <w:t>Given the anticipated funds at TMPC’s disposal MH argued that TMPC should purchase a new Council laptop to replace aged and personal equipment.</w:t>
      </w:r>
      <w:r w:rsidR="00CC5427" w:rsidRPr="00BE4299">
        <w:rPr>
          <w:b/>
          <w:sz w:val="20"/>
          <w:szCs w:val="20"/>
        </w:rPr>
        <w:t xml:space="preserve"> </w:t>
      </w:r>
      <w:r w:rsidR="00CC5427" w:rsidRPr="00BE4299">
        <w:rPr>
          <w:b/>
          <w:color w:val="EE0000"/>
          <w:sz w:val="20"/>
          <w:szCs w:val="20"/>
        </w:rPr>
        <w:t>Action - MH to purchase suitable laptop.</w:t>
      </w:r>
    </w:p>
    <w:p w14:paraId="7730D9F3" w14:textId="77777777" w:rsidR="00466D22" w:rsidRPr="00BE4299" w:rsidRDefault="00466D22" w:rsidP="00466D22">
      <w:pPr>
        <w:pStyle w:val="ListParagraph"/>
        <w:tabs>
          <w:tab w:val="left" w:pos="426"/>
          <w:tab w:val="left" w:pos="3303"/>
        </w:tabs>
        <w:spacing w:before="19"/>
        <w:ind w:left="2118" w:firstLine="0"/>
        <w:rPr>
          <w:b/>
          <w:sz w:val="20"/>
          <w:szCs w:val="20"/>
        </w:rPr>
      </w:pPr>
    </w:p>
    <w:p w14:paraId="55705664" w14:textId="788E8B9B" w:rsidR="00466D22" w:rsidRPr="00BE4299" w:rsidRDefault="00466D22" w:rsidP="00466D22">
      <w:pPr>
        <w:pStyle w:val="ListParagraph"/>
        <w:numPr>
          <w:ilvl w:val="1"/>
          <w:numId w:val="1"/>
        </w:numPr>
        <w:tabs>
          <w:tab w:val="left" w:pos="426"/>
          <w:tab w:val="left" w:pos="3303"/>
        </w:tabs>
        <w:spacing w:before="19"/>
        <w:rPr>
          <w:b/>
          <w:sz w:val="20"/>
          <w:szCs w:val="20"/>
        </w:rPr>
      </w:pPr>
      <w:r w:rsidRPr="00BE4299">
        <w:rPr>
          <w:b/>
          <w:sz w:val="20"/>
          <w:szCs w:val="20"/>
        </w:rPr>
        <w:t>DEVOLUTION/UNITARY AU</w:t>
      </w:r>
      <w:r w:rsidR="005C02E4" w:rsidRPr="00BE4299">
        <w:rPr>
          <w:b/>
          <w:sz w:val="20"/>
          <w:szCs w:val="20"/>
        </w:rPr>
        <w:t>T</w:t>
      </w:r>
      <w:r w:rsidRPr="00BE4299">
        <w:rPr>
          <w:b/>
          <w:sz w:val="20"/>
          <w:szCs w:val="20"/>
        </w:rPr>
        <w:t>HORITY PROGRESS</w:t>
      </w:r>
      <w:r w:rsidR="00CC5427" w:rsidRPr="00BE4299">
        <w:rPr>
          <w:b/>
          <w:sz w:val="20"/>
          <w:szCs w:val="20"/>
        </w:rPr>
        <w:t xml:space="preserve"> – PC noted that The Essex Association of Local Authorities had expressed a preference and were lobbying hard for the mid Essex option (Brentwood, Maldon, Chelmsford, Epping) Part of the proposition being considered by the association was that there would/should be a funded entity known as something like the </w:t>
      </w:r>
      <w:r w:rsidR="00EB62B9" w:rsidRPr="00BE4299">
        <w:rPr>
          <w:b/>
          <w:sz w:val="20"/>
          <w:szCs w:val="20"/>
        </w:rPr>
        <w:t>Neighborhood</w:t>
      </w:r>
      <w:r w:rsidR="00CC5427" w:rsidRPr="00BE4299">
        <w:rPr>
          <w:b/>
          <w:sz w:val="20"/>
          <w:szCs w:val="20"/>
        </w:rPr>
        <w:t xml:space="preserve"> </w:t>
      </w:r>
      <w:r w:rsidR="00EB62B9" w:rsidRPr="00BE4299">
        <w:rPr>
          <w:b/>
          <w:sz w:val="20"/>
          <w:szCs w:val="20"/>
        </w:rPr>
        <w:t>D</w:t>
      </w:r>
      <w:r w:rsidR="00CC5427" w:rsidRPr="00BE4299">
        <w:rPr>
          <w:b/>
          <w:sz w:val="20"/>
          <w:szCs w:val="20"/>
        </w:rPr>
        <w:t>elivery Committee</w:t>
      </w:r>
      <w:r w:rsidR="00EB62B9" w:rsidRPr="00BE4299">
        <w:rPr>
          <w:b/>
          <w:sz w:val="20"/>
          <w:szCs w:val="20"/>
        </w:rPr>
        <w:t xml:space="preserve"> which could receive and decide on issues raised by parish councils such as Finger Posts. This new entity would bridge the otherwise </w:t>
      </w:r>
      <w:proofErr w:type="gramStart"/>
      <w:r w:rsidR="00EB62B9" w:rsidRPr="00BE4299">
        <w:rPr>
          <w:b/>
          <w:sz w:val="20"/>
          <w:szCs w:val="20"/>
        </w:rPr>
        <w:t>significant</w:t>
      </w:r>
      <w:proofErr w:type="gramEnd"/>
      <w:r w:rsidR="00EB62B9" w:rsidRPr="00BE4299">
        <w:rPr>
          <w:b/>
          <w:sz w:val="20"/>
          <w:szCs w:val="20"/>
        </w:rPr>
        <w:t xml:space="preserve"> anticipated gap between parish councils and the Unitary Authority.</w:t>
      </w:r>
    </w:p>
    <w:p w14:paraId="2220B416" w14:textId="77777777" w:rsidR="00BE4299" w:rsidRDefault="00EB62B9" w:rsidP="00BE4299">
      <w:pPr>
        <w:pStyle w:val="ListParagraph"/>
        <w:tabs>
          <w:tab w:val="left" w:pos="426"/>
          <w:tab w:val="left" w:pos="3303"/>
        </w:tabs>
        <w:spacing w:before="19"/>
        <w:ind w:firstLine="0"/>
        <w:rPr>
          <w:b/>
          <w:sz w:val="20"/>
          <w:szCs w:val="20"/>
        </w:rPr>
      </w:pPr>
      <w:r w:rsidRPr="00BE4299">
        <w:rPr>
          <w:b/>
          <w:sz w:val="20"/>
          <w:szCs w:val="20"/>
        </w:rPr>
        <w:t>RA circulated some documents that had been prepared for the meeting – a couple having been prepared by P</w:t>
      </w:r>
      <w:r w:rsidR="00306FE3" w:rsidRPr="00BE4299">
        <w:rPr>
          <w:b/>
          <w:sz w:val="20"/>
          <w:szCs w:val="20"/>
        </w:rPr>
        <w:t>rofessor Salmon which TMPC were encouraged to read and digest.</w:t>
      </w:r>
    </w:p>
    <w:p w14:paraId="110E2E15" w14:textId="77777777" w:rsidR="00BE4299" w:rsidRDefault="00BE4299" w:rsidP="00BE4299">
      <w:pPr>
        <w:pStyle w:val="ListParagraph"/>
        <w:tabs>
          <w:tab w:val="left" w:pos="426"/>
          <w:tab w:val="left" w:pos="3303"/>
        </w:tabs>
        <w:spacing w:before="19"/>
        <w:ind w:firstLine="0"/>
        <w:rPr>
          <w:b/>
          <w:sz w:val="20"/>
          <w:szCs w:val="20"/>
        </w:rPr>
      </w:pPr>
    </w:p>
    <w:p w14:paraId="6819E772" w14:textId="00837F6D" w:rsidR="00B937D8" w:rsidRPr="00BE4299" w:rsidRDefault="00BE4299" w:rsidP="00BE4299">
      <w:pPr>
        <w:pStyle w:val="ListParagraph"/>
        <w:tabs>
          <w:tab w:val="left" w:pos="426"/>
          <w:tab w:val="left" w:pos="3303"/>
        </w:tabs>
        <w:spacing w:before="19"/>
        <w:ind w:left="1134" w:hanging="850"/>
        <w:rPr>
          <w:b/>
          <w:color w:val="EE0000"/>
          <w:sz w:val="20"/>
          <w:szCs w:val="20"/>
        </w:rPr>
      </w:pPr>
      <w:r>
        <w:rPr>
          <w:b/>
          <w:sz w:val="20"/>
          <w:szCs w:val="20"/>
        </w:rPr>
        <w:t>5.5.</w:t>
      </w:r>
      <w:r>
        <w:rPr>
          <w:b/>
          <w:sz w:val="20"/>
          <w:szCs w:val="20"/>
        </w:rPr>
        <w:tab/>
      </w:r>
      <w:r w:rsidR="00B937D8" w:rsidRPr="00BE4299">
        <w:rPr>
          <w:b/>
          <w:sz w:val="20"/>
          <w:szCs w:val="20"/>
        </w:rPr>
        <w:t xml:space="preserve">VILLAGE SIGN – </w:t>
      </w:r>
      <w:r w:rsidR="00306FE3" w:rsidRPr="00BE4299">
        <w:rPr>
          <w:b/>
          <w:sz w:val="20"/>
          <w:szCs w:val="20"/>
        </w:rPr>
        <w:t xml:space="preserve">HTB refreshed TMPC on the previous decision to install 2 more gateway signs which needed local </w:t>
      </w:r>
      <w:proofErr w:type="gramStart"/>
      <w:r w:rsidR="00306FE3" w:rsidRPr="00BE4299">
        <w:rPr>
          <w:b/>
          <w:sz w:val="20"/>
          <w:szCs w:val="20"/>
        </w:rPr>
        <w:t>land owner</w:t>
      </w:r>
      <w:proofErr w:type="gramEnd"/>
      <w:r w:rsidR="00306FE3" w:rsidRPr="00BE4299">
        <w:rPr>
          <w:b/>
          <w:sz w:val="20"/>
          <w:szCs w:val="20"/>
        </w:rPr>
        <w:t xml:space="preserve"> permissions. David Cole was prepared to fashion 2 more sign </w:t>
      </w:r>
      <w:proofErr w:type="gramStart"/>
      <w:r w:rsidR="00306FE3" w:rsidRPr="00BE4299">
        <w:rPr>
          <w:b/>
          <w:sz w:val="20"/>
          <w:szCs w:val="20"/>
        </w:rPr>
        <w:t>assemblies</w:t>
      </w:r>
      <w:proofErr w:type="gramEnd"/>
      <w:r w:rsidR="00306FE3" w:rsidRPr="00BE4299">
        <w:rPr>
          <w:b/>
          <w:sz w:val="20"/>
          <w:szCs w:val="20"/>
        </w:rPr>
        <w:t xml:space="preserve"> but discussions needed to be had prior to the installations. </w:t>
      </w:r>
      <w:r w:rsidR="00306FE3" w:rsidRPr="00BE4299">
        <w:rPr>
          <w:b/>
          <w:color w:val="EE0000"/>
          <w:sz w:val="20"/>
          <w:szCs w:val="20"/>
        </w:rPr>
        <w:t>Action – PC agreed to engage with the relevant property owners.</w:t>
      </w:r>
    </w:p>
    <w:p w14:paraId="15506F97" w14:textId="77777777" w:rsidR="00BE4299" w:rsidRDefault="00306FE3" w:rsidP="00BE4299">
      <w:pPr>
        <w:pStyle w:val="ListParagraph"/>
        <w:tabs>
          <w:tab w:val="left" w:pos="426"/>
          <w:tab w:val="left" w:pos="3303"/>
        </w:tabs>
        <w:spacing w:before="19"/>
        <w:ind w:firstLine="0"/>
        <w:rPr>
          <w:b/>
          <w:sz w:val="20"/>
          <w:szCs w:val="20"/>
        </w:rPr>
      </w:pPr>
      <w:r w:rsidRPr="00BE4299">
        <w:rPr>
          <w:b/>
          <w:sz w:val="20"/>
          <w:szCs w:val="20"/>
        </w:rPr>
        <w:t>General opinion around the table was that a decision regarding the Village sign(s) need to be made.</w:t>
      </w:r>
      <w:r w:rsidRPr="00BE4299">
        <w:rPr>
          <w:b/>
          <w:color w:val="EE0000"/>
          <w:sz w:val="20"/>
          <w:szCs w:val="20"/>
        </w:rPr>
        <w:t xml:space="preserve"> </w:t>
      </w:r>
      <w:r w:rsidRPr="00BE4299">
        <w:rPr>
          <w:b/>
          <w:sz w:val="20"/>
          <w:szCs w:val="20"/>
        </w:rPr>
        <w:t xml:space="preserve">MH proposed one outside the parish church and that he would be ready to have that discussion to secure their agreement. The second would </w:t>
      </w:r>
      <w:proofErr w:type="gramStart"/>
      <w:r w:rsidRPr="00BE4299">
        <w:rPr>
          <w:b/>
          <w:sz w:val="20"/>
          <w:szCs w:val="20"/>
        </w:rPr>
        <w:t>on</w:t>
      </w:r>
      <w:proofErr w:type="gramEnd"/>
      <w:r w:rsidRPr="00BE4299">
        <w:rPr>
          <w:b/>
          <w:sz w:val="20"/>
          <w:szCs w:val="20"/>
        </w:rPr>
        <w:t xml:space="preserve"> </w:t>
      </w:r>
      <w:proofErr w:type="gramStart"/>
      <w:r w:rsidRPr="00BE4299">
        <w:rPr>
          <w:b/>
          <w:sz w:val="20"/>
          <w:szCs w:val="20"/>
        </w:rPr>
        <w:t>the land</w:t>
      </w:r>
      <w:proofErr w:type="gramEnd"/>
      <w:r w:rsidRPr="00BE4299">
        <w:rPr>
          <w:b/>
          <w:sz w:val="20"/>
          <w:szCs w:val="20"/>
        </w:rPr>
        <w:t xml:space="preserve"> adjacent to Rent Cottage. These locations were approved. Action – </w:t>
      </w:r>
      <w:r w:rsidRPr="00BE4299">
        <w:rPr>
          <w:b/>
          <w:color w:val="EE0000"/>
          <w:sz w:val="20"/>
          <w:szCs w:val="20"/>
        </w:rPr>
        <w:t>MH to talk to church officials regarding the proposal</w:t>
      </w:r>
      <w:r w:rsidRPr="00BE4299">
        <w:rPr>
          <w:b/>
          <w:sz w:val="20"/>
          <w:szCs w:val="20"/>
        </w:rPr>
        <w:t>.</w:t>
      </w:r>
    </w:p>
    <w:p w14:paraId="09D697A3" w14:textId="68416527" w:rsidR="00B937D8" w:rsidRPr="00BE4299" w:rsidRDefault="00BE4299" w:rsidP="00BE4299">
      <w:pPr>
        <w:tabs>
          <w:tab w:val="left" w:pos="1134"/>
          <w:tab w:val="left" w:pos="1276"/>
          <w:tab w:val="left" w:pos="3303"/>
        </w:tabs>
        <w:spacing w:before="19"/>
        <w:ind w:left="1134" w:hanging="850"/>
        <w:rPr>
          <w:b/>
          <w:color w:val="EE0000"/>
          <w:sz w:val="20"/>
          <w:szCs w:val="20"/>
        </w:rPr>
      </w:pPr>
      <w:r>
        <w:rPr>
          <w:b/>
          <w:sz w:val="20"/>
          <w:szCs w:val="20"/>
        </w:rPr>
        <w:t>5.6.</w:t>
      </w:r>
      <w:r>
        <w:rPr>
          <w:b/>
          <w:sz w:val="20"/>
          <w:szCs w:val="20"/>
        </w:rPr>
        <w:tab/>
      </w:r>
      <w:r w:rsidR="00B937D8" w:rsidRPr="00BE4299">
        <w:rPr>
          <w:b/>
          <w:sz w:val="20"/>
          <w:szCs w:val="20"/>
        </w:rPr>
        <w:t>TELEPHON</w:t>
      </w:r>
      <w:r w:rsidR="00466D22" w:rsidRPr="00BE4299">
        <w:rPr>
          <w:b/>
          <w:sz w:val="20"/>
          <w:szCs w:val="20"/>
        </w:rPr>
        <w:t>E</w:t>
      </w:r>
      <w:r w:rsidR="00B937D8" w:rsidRPr="00BE4299">
        <w:rPr>
          <w:b/>
          <w:sz w:val="20"/>
          <w:szCs w:val="20"/>
        </w:rPr>
        <w:t xml:space="preserve"> BOX UPDATE – RA </w:t>
      </w:r>
      <w:r w:rsidR="00886D5E" w:rsidRPr="00BE4299">
        <w:rPr>
          <w:b/>
          <w:sz w:val="20"/>
          <w:szCs w:val="20"/>
        </w:rPr>
        <w:t xml:space="preserve">informed TMPC that the electrical work to the telephone box had been completed and was working perfectly. He offered his thanks to those who had engaged in getting the work done. HTB suggested that the next opportunity to utilize the phone box would be Easter and that TMPC could engage Jo Owen and Rhian Paris to ascertain whether they could come up with a design for the box for Easter. </w:t>
      </w:r>
      <w:r w:rsidR="00886D5E" w:rsidRPr="00BE4299">
        <w:rPr>
          <w:b/>
          <w:color w:val="EE0000"/>
          <w:sz w:val="20"/>
          <w:szCs w:val="20"/>
        </w:rPr>
        <w:t>Action – HTB to engage Jo and Rhian to explore their interest and willingness.</w:t>
      </w:r>
    </w:p>
    <w:p w14:paraId="6BB038F7" w14:textId="77777777" w:rsidR="00886D5E" w:rsidRPr="00BE4299" w:rsidRDefault="00886D5E" w:rsidP="00886D5E">
      <w:pPr>
        <w:pStyle w:val="ListParagraph"/>
        <w:tabs>
          <w:tab w:val="left" w:pos="426"/>
          <w:tab w:val="left" w:pos="3303"/>
        </w:tabs>
        <w:spacing w:before="19"/>
        <w:ind w:firstLine="0"/>
        <w:rPr>
          <w:b/>
          <w:color w:val="EE0000"/>
          <w:sz w:val="20"/>
          <w:szCs w:val="20"/>
        </w:rPr>
      </w:pPr>
      <w:r w:rsidRPr="00BE4299">
        <w:rPr>
          <w:b/>
          <w:sz w:val="20"/>
          <w:szCs w:val="20"/>
        </w:rPr>
        <w:t xml:space="preserve">PC suggested that TMPC should acquire new panels for the top windows of the telephone box that advertised that it was the </w:t>
      </w:r>
      <w:proofErr w:type="gramStart"/>
      <w:r w:rsidRPr="00BE4299">
        <w:rPr>
          <w:b/>
          <w:sz w:val="20"/>
          <w:szCs w:val="20"/>
        </w:rPr>
        <w:t>parish’s</w:t>
      </w:r>
      <w:proofErr w:type="gramEnd"/>
      <w:r w:rsidRPr="00BE4299">
        <w:rPr>
          <w:b/>
          <w:sz w:val="20"/>
          <w:szCs w:val="20"/>
        </w:rPr>
        <w:t xml:space="preserve">. </w:t>
      </w:r>
      <w:r w:rsidRPr="00BE4299">
        <w:rPr>
          <w:b/>
          <w:color w:val="EE0000"/>
          <w:sz w:val="20"/>
          <w:szCs w:val="20"/>
        </w:rPr>
        <w:t>Action – TMPC to acquire new top window signs.</w:t>
      </w:r>
    </w:p>
    <w:p w14:paraId="0AEBF27C" w14:textId="1879EA7A" w:rsidR="00B937D8" w:rsidRPr="00BE4299" w:rsidRDefault="00B937D8" w:rsidP="00886D5E">
      <w:pPr>
        <w:pStyle w:val="ListParagraph"/>
        <w:tabs>
          <w:tab w:val="left" w:pos="426"/>
          <w:tab w:val="left" w:pos="3303"/>
        </w:tabs>
        <w:spacing w:before="19"/>
        <w:ind w:firstLine="0"/>
        <w:rPr>
          <w:b/>
          <w:sz w:val="20"/>
          <w:szCs w:val="20"/>
        </w:rPr>
      </w:pPr>
      <w:r w:rsidRPr="00BE4299">
        <w:rPr>
          <w:b/>
          <w:sz w:val="20"/>
          <w:szCs w:val="20"/>
        </w:rPr>
        <w:t>Next Steps – QR Codes</w:t>
      </w:r>
      <w:r w:rsidR="00DD5443" w:rsidRPr="00BE4299">
        <w:rPr>
          <w:b/>
          <w:sz w:val="20"/>
          <w:szCs w:val="20"/>
        </w:rPr>
        <w:t xml:space="preserve"> – TMPC approved the principle of displaying relevant QR codes on a notice board (already available) alongside the phone box to help with information for the passing public.</w:t>
      </w:r>
    </w:p>
    <w:p w14:paraId="7E829CBA" w14:textId="77777777" w:rsidR="00F71BA0" w:rsidRPr="00BE4299" w:rsidRDefault="00F71BA0" w:rsidP="00F71BA0">
      <w:pPr>
        <w:pStyle w:val="ListParagraph"/>
        <w:tabs>
          <w:tab w:val="left" w:pos="426"/>
          <w:tab w:val="left" w:pos="3303"/>
        </w:tabs>
        <w:spacing w:before="19"/>
        <w:ind w:left="2118" w:firstLine="0"/>
        <w:rPr>
          <w:b/>
          <w:sz w:val="20"/>
          <w:szCs w:val="20"/>
        </w:rPr>
      </w:pPr>
    </w:p>
    <w:p w14:paraId="356D168C" w14:textId="251D80F7" w:rsidR="00B937D8" w:rsidRPr="00BE4299" w:rsidRDefault="00F71BA0" w:rsidP="00B937D8">
      <w:pPr>
        <w:pStyle w:val="ListParagraph"/>
        <w:numPr>
          <w:ilvl w:val="1"/>
          <w:numId w:val="1"/>
        </w:numPr>
        <w:tabs>
          <w:tab w:val="left" w:pos="426"/>
          <w:tab w:val="left" w:pos="3303"/>
        </w:tabs>
        <w:spacing w:before="19"/>
        <w:rPr>
          <w:b/>
          <w:sz w:val="20"/>
          <w:szCs w:val="20"/>
        </w:rPr>
      </w:pPr>
      <w:r w:rsidRPr="00BE4299">
        <w:rPr>
          <w:b/>
          <w:sz w:val="20"/>
          <w:szCs w:val="20"/>
        </w:rPr>
        <w:t xml:space="preserve">ELECTORAL REGISTER UPDATE – RA </w:t>
      </w:r>
      <w:r w:rsidR="00DD5443" w:rsidRPr="00BE4299">
        <w:rPr>
          <w:b/>
          <w:sz w:val="20"/>
          <w:szCs w:val="20"/>
        </w:rPr>
        <w:t xml:space="preserve">notified TMPC that the lates Electoral Register he had received gave parish residency as 192 from last </w:t>
      </w:r>
      <w:proofErr w:type="spellStart"/>
      <w:r w:rsidR="00DD5443" w:rsidRPr="00BE4299">
        <w:rPr>
          <w:b/>
          <w:sz w:val="20"/>
          <w:szCs w:val="20"/>
        </w:rPr>
        <w:t>years</w:t>
      </w:r>
      <w:proofErr w:type="spellEnd"/>
      <w:r w:rsidR="00DD5443" w:rsidRPr="00BE4299">
        <w:rPr>
          <w:b/>
          <w:sz w:val="20"/>
          <w:szCs w:val="20"/>
        </w:rPr>
        <w:t xml:space="preserve"> 181. RA was in the process of </w:t>
      </w:r>
      <w:proofErr w:type="spellStart"/>
      <w:r w:rsidR="00DD5443" w:rsidRPr="00BE4299">
        <w:rPr>
          <w:b/>
          <w:sz w:val="20"/>
          <w:szCs w:val="20"/>
        </w:rPr>
        <w:t>analysing</w:t>
      </w:r>
      <w:proofErr w:type="spellEnd"/>
      <w:r w:rsidR="00DD5443" w:rsidRPr="00BE4299">
        <w:rPr>
          <w:b/>
          <w:sz w:val="20"/>
          <w:szCs w:val="20"/>
        </w:rPr>
        <w:t xml:space="preserve"> who were new residents and which residents has gone from last year.</w:t>
      </w:r>
    </w:p>
    <w:p w14:paraId="306B75F4" w14:textId="77777777" w:rsidR="00F71BA0" w:rsidRPr="00BE4299" w:rsidRDefault="00F71BA0" w:rsidP="00F71BA0">
      <w:pPr>
        <w:pStyle w:val="ListParagraph"/>
        <w:tabs>
          <w:tab w:val="left" w:pos="426"/>
          <w:tab w:val="left" w:pos="3303"/>
        </w:tabs>
        <w:spacing w:before="19"/>
        <w:ind w:firstLine="0"/>
        <w:rPr>
          <w:b/>
          <w:sz w:val="20"/>
          <w:szCs w:val="20"/>
        </w:rPr>
      </w:pPr>
    </w:p>
    <w:p w14:paraId="1049910C" w14:textId="37534383" w:rsidR="00F71BA0" w:rsidRPr="00BE4299" w:rsidRDefault="00F71BA0" w:rsidP="00B937D8">
      <w:pPr>
        <w:pStyle w:val="ListParagraph"/>
        <w:numPr>
          <w:ilvl w:val="1"/>
          <w:numId w:val="1"/>
        </w:numPr>
        <w:tabs>
          <w:tab w:val="left" w:pos="426"/>
          <w:tab w:val="left" w:pos="3303"/>
        </w:tabs>
        <w:spacing w:before="19"/>
        <w:rPr>
          <w:b/>
          <w:sz w:val="20"/>
          <w:szCs w:val="20"/>
        </w:rPr>
      </w:pPr>
      <w:r w:rsidRPr="00BE4299">
        <w:rPr>
          <w:b/>
          <w:sz w:val="20"/>
          <w:szCs w:val="20"/>
        </w:rPr>
        <w:t>BULB PLANTING</w:t>
      </w:r>
      <w:r w:rsidR="00DD5443" w:rsidRPr="00BE4299">
        <w:rPr>
          <w:b/>
          <w:sz w:val="20"/>
          <w:szCs w:val="20"/>
        </w:rPr>
        <w:t xml:space="preserve"> – MH reported that the bulb planting initiative was completed.</w:t>
      </w:r>
    </w:p>
    <w:p w14:paraId="0BD3A487" w14:textId="23B934D9" w:rsidR="00DD5443" w:rsidRPr="00BE4299" w:rsidRDefault="00DD5443" w:rsidP="00DD5443">
      <w:pPr>
        <w:pStyle w:val="ListParagraph"/>
        <w:ind w:left="1134" w:firstLine="34"/>
        <w:rPr>
          <w:b/>
          <w:sz w:val="20"/>
          <w:szCs w:val="20"/>
        </w:rPr>
      </w:pPr>
      <w:r w:rsidRPr="00BE4299">
        <w:rPr>
          <w:b/>
          <w:sz w:val="20"/>
          <w:szCs w:val="20"/>
        </w:rPr>
        <w:t xml:space="preserve">MH proposed additional different bulbs for next </w:t>
      </w:r>
      <w:proofErr w:type="gramStart"/>
      <w:r w:rsidRPr="00BE4299">
        <w:rPr>
          <w:b/>
          <w:sz w:val="20"/>
          <w:szCs w:val="20"/>
        </w:rPr>
        <w:t>season</w:t>
      </w:r>
      <w:proofErr w:type="gramEnd"/>
      <w:r w:rsidRPr="00BE4299">
        <w:rPr>
          <w:b/>
          <w:sz w:val="20"/>
          <w:szCs w:val="20"/>
        </w:rPr>
        <w:t xml:space="preserve"> but TMPC thought they would not survive local fauna interest.</w:t>
      </w:r>
    </w:p>
    <w:p w14:paraId="742D3AC5" w14:textId="77777777" w:rsidR="00F71BA0" w:rsidRPr="00BE4299" w:rsidRDefault="00F71BA0" w:rsidP="00F71BA0">
      <w:pPr>
        <w:pStyle w:val="ListParagraph"/>
        <w:tabs>
          <w:tab w:val="left" w:pos="426"/>
          <w:tab w:val="left" w:pos="3303"/>
        </w:tabs>
        <w:spacing w:before="19"/>
        <w:ind w:left="2118" w:firstLine="0"/>
        <w:rPr>
          <w:b/>
          <w:sz w:val="20"/>
          <w:szCs w:val="20"/>
        </w:rPr>
      </w:pPr>
    </w:p>
    <w:p w14:paraId="189E83DA" w14:textId="3D8D8696" w:rsidR="006313D1" w:rsidRPr="00BE4299" w:rsidRDefault="00F71BA0" w:rsidP="008A1763">
      <w:pPr>
        <w:pStyle w:val="ListParagraph"/>
        <w:numPr>
          <w:ilvl w:val="1"/>
          <w:numId w:val="1"/>
        </w:numPr>
        <w:tabs>
          <w:tab w:val="left" w:pos="447"/>
          <w:tab w:val="left" w:pos="1134"/>
        </w:tabs>
        <w:spacing w:before="19"/>
        <w:rPr>
          <w:b/>
          <w:sz w:val="20"/>
          <w:szCs w:val="20"/>
        </w:rPr>
      </w:pPr>
      <w:r w:rsidRPr="00BE4299">
        <w:rPr>
          <w:b/>
          <w:sz w:val="20"/>
          <w:szCs w:val="20"/>
        </w:rPr>
        <w:t xml:space="preserve">SCHEDULE OF KEY TMPC DATES – </w:t>
      </w:r>
      <w:r w:rsidR="008A1763" w:rsidRPr="00BE4299">
        <w:rPr>
          <w:b/>
          <w:sz w:val="20"/>
          <w:szCs w:val="20"/>
        </w:rPr>
        <w:t xml:space="preserve">This item was held over pending further work by the Clerk. </w:t>
      </w:r>
      <w:r w:rsidR="008A1763" w:rsidRPr="00031FF7">
        <w:rPr>
          <w:b/>
          <w:color w:val="00B050"/>
          <w:sz w:val="20"/>
          <w:szCs w:val="20"/>
        </w:rPr>
        <w:t>Action RA</w:t>
      </w:r>
      <w:r w:rsidR="00DD5443" w:rsidRPr="00031FF7">
        <w:rPr>
          <w:b/>
          <w:color w:val="00B050"/>
          <w:sz w:val="20"/>
          <w:szCs w:val="20"/>
        </w:rPr>
        <w:t>.</w:t>
      </w:r>
    </w:p>
    <w:p w14:paraId="36CC2F65" w14:textId="77777777" w:rsidR="0058644A" w:rsidRPr="00BE4299" w:rsidRDefault="0058644A" w:rsidP="0058644A">
      <w:pPr>
        <w:pStyle w:val="ListParagraph"/>
        <w:tabs>
          <w:tab w:val="left" w:pos="447"/>
          <w:tab w:val="left" w:pos="1134"/>
        </w:tabs>
        <w:spacing w:before="19"/>
        <w:ind w:firstLine="0"/>
        <w:rPr>
          <w:b/>
          <w:sz w:val="20"/>
          <w:szCs w:val="20"/>
        </w:rPr>
      </w:pPr>
    </w:p>
    <w:p w14:paraId="7E2017CF" w14:textId="01612C7A" w:rsidR="00DD5443" w:rsidRPr="00BE4299" w:rsidRDefault="00DD5443" w:rsidP="008A1763">
      <w:pPr>
        <w:pStyle w:val="ListParagraph"/>
        <w:numPr>
          <w:ilvl w:val="1"/>
          <w:numId w:val="1"/>
        </w:numPr>
        <w:tabs>
          <w:tab w:val="left" w:pos="447"/>
          <w:tab w:val="left" w:pos="1134"/>
        </w:tabs>
        <w:spacing w:before="19"/>
        <w:rPr>
          <w:b/>
          <w:sz w:val="20"/>
          <w:szCs w:val="20"/>
        </w:rPr>
      </w:pPr>
      <w:r w:rsidRPr="00BE4299">
        <w:rPr>
          <w:b/>
          <w:sz w:val="20"/>
          <w:szCs w:val="20"/>
        </w:rPr>
        <w:t>PC closed the meeting by announcing that he would be abroad on the scheduled date of the next OGM.</w:t>
      </w:r>
      <w:r w:rsidR="0058644A" w:rsidRPr="00BE4299">
        <w:rPr>
          <w:b/>
          <w:sz w:val="20"/>
          <w:szCs w:val="20"/>
        </w:rPr>
        <w:t xml:space="preserve"> (9</w:t>
      </w:r>
      <w:r w:rsidR="0058644A" w:rsidRPr="00BE4299">
        <w:rPr>
          <w:b/>
          <w:sz w:val="20"/>
          <w:szCs w:val="20"/>
          <w:vertAlign w:val="superscript"/>
        </w:rPr>
        <w:t>th</w:t>
      </w:r>
      <w:r w:rsidR="0058644A" w:rsidRPr="00BE4299">
        <w:rPr>
          <w:b/>
          <w:sz w:val="20"/>
          <w:szCs w:val="20"/>
        </w:rPr>
        <w:t xml:space="preserve"> March 2026). </w:t>
      </w:r>
      <w:r w:rsidR="0058644A" w:rsidRPr="003F5A65">
        <w:rPr>
          <w:b/>
          <w:color w:val="00B050"/>
          <w:sz w:val="20"/>
          <w:szCs w:val="20"/>
        </w:rPr>
        <w:t>Action – RA to email members for an alternative date.</w:t>
      </w:r>
    </w:p>
    <w:p w14:paraId="0A9DF9B5" w14:textId="77777777" w:rsidR="00DD5443" w:rsidRDefault="00DD5443" w:rsidP="00DD5443">
      <w:pPr>
        <w:pStyle w:val="ListParagraph"/>
        <w:tabs>
          <w:tab w:val="left" w:pos="447"/>
          <w:tab w:val="left" w:pos="1134"/>
        </w:tabs>
        <w:spacing w:before="19"/>
        <w:ind w:firstLine="0"/>
        <w:rPr>
          <w:b/>
        </w:rPr>
      </w:pPr>
    </w:p>
    <w:p w14:paraId="1EABBD65" w14:textId="77777777" w:rsidR="00DD5443" w:rsidRPr="008A1763" w:rsidRDefault="00DD5443" w:rsidP="00DD5443">
      <w:pPr>
        <w:pStyle w:val="ListParagraph"/>
        <w:tabs>
          <w:tab w:val="left" w:pos="447"/>
          <w:tab w:val="left" w:pos="1134"/>
        </w:tabs>
        <w:spacing w:before="19"/>
        <w:ind w:firstLine="0"/>
        <w:rPr>
          <w:b/>
        </w:rPr>
      </w:pPr>
    </w:p>
    <w:p w14:paraId="4B90B066" w14:textId="19A727A3" w:rsidR="001F2B20" w:rsidRDefault="002C5CC5" w:rsidP="00F71BA0">
      <w:pPr>
        <w:pStyle w:val="ListParagraph"/>
        <w:tabs>
          <w:tab w:val="left" w:pos="447"/>
          <w:tab w:val="left" w:pos="1134"/>
          <w:tab w:val="left" w:pos="1276"/>
        </w:tabs>
        <w:spacing w:before="19"/>
        <w:ind w:left="1275" w:hanging="1200"/>
        <w:rPr>
          <w:b/>
        </w:rPr>
      </w:pPr>
      <w:r>
        <w:rPr>
          <w:b/>
        </w:rPr>
        <w:tab/>
      </w:r>
    </w:p>
    <w:p w14:paraId="0EA18148" w14:textId="77777777" w:rsidR="00650FB2" w:rsidRDefault="00650FB2" w:rsidP="000E507B">
      <w:pPr>
        <w:tabs>
          <w:tab w:val="left" w:pos="447"/>
        </w:tabs>
        <w:spacing w:before="19"/>
        <w:rPr>
          <w:b/>
        </w:rPr>
      </w:pPr>
    </w:p>
    <w:p w14:paraId="46D4FEEC" w14:textId="59BAC9E9" w:rsidR="00650FB2" w:rsidRDefault="00650FB2" w:rsidP="000E507B">
      <w:pPr>
        <w:tabs>
          <w:tab w:val="left" w:pos="447"/>
        </w:tabs>
        <w:spacing w:before="19"/>
        <w:rPr>
          <w:b/>
        </w:rPr>
      </w:pPr>
      <w:r>
        <w:rPr>
          <w:b/>
        </w:rPr>
        <w:tab/>
      </w:r>
      <w:r w:rsidR="008A1763">
        <w:rPr>
          <w:b/>
          <w:noProof/>
        </w:rPr>
        <w:drawing>
          <wp:inline distT="0" distB="0" distL="0" distR="0" wp14:anchorId="6DE0CE34" wp14:editId="0C4423BA">
            <wp:extent cx="1447800" cy="416560"/>
            <wp:effectExtent l="0" t="0" r="0" b="2540"/>
            <wp:docPr id="981684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84991" name="Picture 98168499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47800" cy="416560"/>
                    </a:xfrm>
                    <a:prstGeom prst="rect">
                      <a:avLst/>
                    </a:prstGeom>
                  </pic:spPr>
                </pic:pic>
              </a:graphicData>
            </a:graphic>
          </wp:inline>
        </w:drawing>
      </w:r>
      <w:r w:rsidR="008A1763">
        <w:rPr>
          <w:b/>
        </w:rPr>
        <w:tab/>
      </w:r>
      <w:r w:rsidR="008A1763">
        <w:rPr>
          <w:b/>
        </w:rPr>
        <w:tab/>
        <w:t>Peter Connell</w:t>
      </w:r>
      <w:r>
        <w:rPr>
          <w:b/>
        </w:rPr>
        <w:t xml:space="preserve"> – </w:t>
      </w:r>
      <w:r w:rsidR="008A1763">
        <w:rPr>
          <w:b/>
        </w:rPr>
        <w:t>Chair of TMPC</w:t>
      </w:r>
      <w:r>
        <w:rPr>
          <w:b/>
        </w:rPr>
        <w:t xml:space="preserve"> – </w:t>
      </w:r>
      <w:r w:rsidR="008A1763">
        <w:rPr>
          <w:b/>
        </w:rPr>
        <w:t>22</w:t>
      </w:r>
      <w:r w:rsidR="007517DE">
        <w:rPr>
          <w:b/>
        </w:rPr>
        <w:t>/</w:t>
      </w:r>
      <w:r w:rsidR="008A1763">
        <w:rPr>
          <w:b/>
        </w:rPr>
        <w:t>01</w:t>
      </w:r>
      <w:r w:rsidR="00873CC6">
        <w:rPr>
          <w:b/>
        </w:rPr>
        <w:t xml:space="preserve"> </w:t>
      </w:r>
      <w:r>
        <w:rPr>
          <w:b/>
        </w:rPr>
        <w:t>/202</w:t>
      </w:r>
      <w:r w:rsidR="008A1763">
        <w:rPr>
          <w:b/>
        </w:rPr>
        <w:t>6</w:t>
      </w:r>
    </w:p>
    <w:p w14:paraId="47800BAD" w14:textId="77777777" w:rsidR="001F2B20" w:rsidRPr="000E507B" w:rsidRDefault="001F2B20" w:rsidP="000E507B">
      <w:pPr>
        <w:tabs>
          <w:tab w:val="left" w:pos="447"/>
        </w:tabs>
        <w:spacing w:before="19"/>
        <w:rPr>
          <w:b/>
        </w:rPr>
      </w:pPr>
    </w:p>
    <w:sectPr w:rsidR="001F2B20" w:rsidRPr="000E507B">
      <w:type w:val="continuous"/>
      <w:pgSz w:w="11920" w:h="16850"/>
      <w:pgMar w:top="900" w:right="1133"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C34EE"/>
    <w:multiLevelType w:val="hybridMultilevel"/>
    <w:tmpl w:val="98322D9E"/>
    <w:lvl w:ilvl="0" w:tplc="08090001">
      <w:start w:val="1"/>
      <w:numFmt w:val="bullet"/>
      <w:lvlText w:val=""/>
      <w:lvlJc w:val="left"/>
      <w:pPr>
        <w:ind w:left="435" w:hanging="360"/>
      </w:pPr>
      <w:rPr>
        <w:rFonts w:ascii="Symbol" w:hAnsi="Symbo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 w15:restartNumberingAfterBreak="0">
    <w:nsid w:val="4C452DA7"/>
    <w:multiLevelType w:val="multilevel"/>
    <w:tmpl w:val="B7D03C16"/>
    <w:lvl w:ilvl="0">
      <w:start w:val="1"/>
      <w:numFmt w:val="decimal"/>
      <w:lvlText w:val="%1"/>
      <w:lvlJc w:val="left"/>
      <w:pPr>
        <w:ind w:left="448" w:hanging="360"/>
      </w:pPr>
      <w:rPr>
        <w:rFonts w:ascii="Calibri" w:eastAsia="Calibri" w:hAnsi="Calibri" w:cs="Calibri"/>
        <w:spacing w:val="-1"/>
        <w:w w:val="108"/>
        <w:lang w:val="en-US" w:eastAsia="en-US" w:bidi="ar-SA"/>
      </w:rPr>
    </w:lvl>
    <w:lvl w:ilvl="1">
      <w:start w:val="1"/>
      <w:numFmt w:val="decimal"/>
      <w:lvlText w:val="%1.%2"/>
      <w:lvlJc w:val="left"/>
      <w:pPr>
        <w:ind w:left="1168" w:hanging="732"/>
      </w:pPr>
      <w:rPr>
        <w:rFonts w:ascii="Calibri" w:eastAsia="Calibri" w:hAnsi="Calibri" w:cs="Calibri" w:hint="default"/>
        <w:b/>
        <w:bCs/>
        <w:i w:val="0"/>
        <w:iCs w:val="0"/>
        <w:spacing w:val="-1"/>
        <w:w w:val="107"/>
        <w:sz w:val="22"/>
        <w:szCs w:val="22"/>
        <w:lang w:val="en-US" w:eastAsia="en-US" w:bidi="ar-SA"/>
      </w:rPr>
    </w:lvl>
    <w:lvl w:ilvl="2">
      <w:numFmt w:val="bullet"/>
      <w:lvlText w:val="•"/>
      <w:lvlJc w:val="left"/>
      <w:pPr>
        <w:ind w:left="2118" w:hanging="732"/>
      </w:pPr>
      <w:rPr>
        <w:rFonts w:hint="default"/>
        <w:lang w:val="en-US" w:eastAsia="en-US" w:bidi="ar-SA"/>
      </w:rPr>
    </w:lvl>
    <w:lvl w:ilvl="3">
      <w:numFmt w:val="bullet"/>
      <w:lvlText w:val="•"/>
      <w:lvlJc w:val="left"/>
      <w:pPr>
        <w:ind w:left="3076" w:hanging="732"/>
      </w:pPr>
      <w:rPr>
        <w:rFonts w:hint="default"/>
        <w:lang w:val="en-US" w:eastAsia="en-US" w:bidi="ar-SA"/>
      </w:rPr>
    </w:lvl>
    <w:lvl w:ilvl="4">
      <w:numFmt w:val="bullet"/>
      <w:lvlText w:val="•"/>
      <w:lvlJc w:val="left"/>
      <w:pPr>
        <w:ind w:left="4035" w:hanging="732"/>
      </w:pPr>
      <w:rPr>
        <w:rFonts w:hint="default"/>
        <w:lang w:val="en-US" w:eastAsia="en-US" w:bidi="ar-SA"/>
      </w:rPr>
    </w:lvl>
    <w:lvl w:ilvl="5">
      <w:numFmt w:val="bullet"/>
      <w:lvlText w:val="•"/>
      <w:lvlJc w:val="left"/>
      <w:pPr>
        <w:ind w:left="4993" w:hanging="732"/>
      </w:pPr>
      <w:rPr>
        <w:rFonts w:hint="default"/>
        <w:lang w:val="en-US" w:eastAsia="en-US" w:bidi="ar-SA"/>
      </w:rPr>
    </w:lvl>
    <w:lvl w:ilvl="6">
      <w:numFmt w:val="bullet"/>
      <w:lvlText w:val="•"/>
      <w:lvlJc w:val="left"/>
      <w:pPr>
        <w:ind w:left="5952" w:hanging="732"/>
      </w:pPr>
      <w:rPr>
        <w:rFonts w:hint="default"/>
        <w:lang w:val="en-US" w:eastAsia="en-US" w:bidi="ar-SA"/>
      </w:rPr>
    </w:lvl>
    <w:lvl w:ilvl="7">
      <w:numFmt w:val="bullet"/>
      <w:lvlText w:val="•"/>
      <w:lvlJc w:val="left"/>
      <w:pPr>
        <w:ind w:left="6910" w:hanging="732"/>
      </w:pPr>
      <w:rPr>
        <w:rFonts w:hint="default"/>
        <w:lang w:val="en-US" w:eastAsia="en-US" w:bidi="ar-SA"/>
      </w:rPr>
    </w:lvl>
    <w:lvl w:ilvl="8">
      <w:numFmt w:val="bullet"/>
      <w:lvlText w:val="•"/>
      <w:lvlJc w:val="left"/>
      <w:pPr>
        <w:ind w:left="7869" w:hanging="732"/>
      </w:pPr>
      <w:rPr>
        <w:rFonts w:hint="default"/>
        <w:lang w:val="en-US" w:eastAsia="en-US" w:bidi="ar-SA"/>
      </w:rPr>
    </w:lvl>
  </w:abstractNum>
  <w:abstractNum w:abstractNumId="2" w15:restartNumberingAfterBreak="0">
    <w:nsid w:val="5A652ACE"/>
    <w:multiLevelType w:val="hybridMultilevel"/>
    <w:tmpl w:val="AC8053DE"/>
    <w:lvl w:ilvl="0" w:tplc="08090001">
      <w:start w:val="1"/>
      <w:numFmt w:val="bullet"/>
      <w:lvlText w:val=""/>
      <w:lvlJc w:val="left"/>
      <w:pPr>
        <w:ind w:left="1888" w:hanging="360"/>
      </w:pPr>
      <w:rPr>
        <w:rFonts w:ascii="Symbol" w:hAnsi="Symbol" w:hint="default"/>
      </w:rPr>
    </w:lvl>
    <w:lvl w:ilvl="1" w:tplc="08090003" w:tentative="1">
      <w:start w:val="1"/>
      <w:numFmt w:val="bullet"/>
      <w:lvlText w:val="o"/>
      <w:lvlJc w:val="left"/>
      <w:pPr>
        <w:ind w:left="2608" w:hanging="360"/>
      </w:pPr>
      <w:rPr>
        <w:rFonts w:ascii="Courier New" w:hAnsi="Courier New" w:cs="Courier New" w:hint="default"/>
      </w:rPr>
    </w:lvl>
    <w:lvl w:ilvl="2" w:tplc="08090005" w:tentative="1">
      <w:start w:val="1"/>
      <w:numFmt w:val="bullet"/>
      <w:lvlText w:val=""/>
      <w:lvlJc w:val="left"/>
      <w:pPr>
        <w:ind w:left="3328" w:hanging="360"/>
      </w:pPr>
      <w:rPr>
        <w:rFonts w:ascii="Wingdings" w:hAnsi="Wingdings" w:hint="default"/>
      </w:rPr>
    </w:lvl>
    <w:lvl w:ilvl="3" w:tplc="08090001" w:tentative="1">
      <w:start w:val="1"/>
      <w:numFmt w:val="bullet"/>
      <w:lvlText w:val=""/>
      <w:lvlJc w:val="left"/>
      <w:pPr>
        <w:ind w:left="4048" w:hanging="360"/>
      </w:pPr>
      <w:rPr>
        <w:rFonts w:ascii="Symbol" w:hAnsi="Symbol" w:hint="default"/>
      </w:rPr>
    </w:lvl>
    <w:lvl w:ilvl="4" w:tplc="08090003" w:tentative="1">
      <w:start w:val="1"/>
      <w:numFmt w:val="bullet"/>
      <w:lvlText w:val="o"/>
      <w:lvlJc w:val="left"/>
      <w:pPr>
        <w:ind w:left="4768" w:hanging="360"/>
      </w:pPr>
      <w:rPr>
        <w:rFonts w:ascii="Courier New" w:hAnsi="Courier New" w:cs="Courier New" w:hint="default"/>
      </w:rPr>
    </w:lvl>
    <w:lvl w:ilvl="5" w:tplc="08090005" w:tentative="1">
      <w:start w:val="1"/>
      <w:numFmt w:val="bullet"/>
      <w:lvlText w:val=""/>
      <w:lvlJc w:val="left"/>
      <w:pPr>
        <w:ind w:left="5488" w:hanging="360"/>
      </w:pPr>
      <w:rPr>
        <w:rFonts w:ascii="Wingdings" w:hAnsi="Wingdings" w:hint="default"/>
      </w:rPr>
    </w:lvl>
    <w:lvl w:ilvl="6" w:tplc="08090001" w:tentative="1">
      <w:start w:val="1"/>
      <w:numFmt w:val="bullet"/>
      <w:lvlText w:val=""/>
      <w:lvlJc w:val="left"/>
      <w:pPr>
        <w:ind w:left="6208" w:hanging="360"/>
      </w:pPr>
      <w:rPr>
        <w:rFonts w:ascii="Symbol" w:hAnsi="Symbol" w:hint="default"/>
      </w:rPr>
    </w:lvl>
    <w:lvl w:ilvl="7" w:tplc="08090003" w:tentative="1">
      <w:start w:val="1"/>
      <w:numFmt w:val="bullet"/>
      <w:lvlText w:val="o"/>
      <w:lvlJc w:val="left"/>
      <w:pPr>
        <w:ind w:left="6928" w:hanging="360"/>
      </w:pPr>
      <w:rPr>
        <w:rFonts w:ascii="Courier New" w:hAnsi="Courier New" w:cs="Courier New" w:hint="default"/>
      </w:rPr>
    </w:lvl>
    <w:lvl w:ilvl="8" w:tplc="08090005" w:tentative="1">
      <w:start w:val="1"/>
      <w:numFmt w:val="bullet"/>
      <w:lvlText w:val=""/>
      <w:lvlJc w:val="left"/>
      <w:pPr>
        <w:ind w:left="7648" w:hanging="360"/>
      </w:pPr>
      <w:rPr>
        <w:rFonts w:ascii="Wingdings" w:hAnsi="Wingdings" w:hint="default"/>
      </w:rPr>
    </w:lvl>
  </w:abstractNum>
  <w:abstractNum w:abstractNumId="3" w15:restartNumberingAfterBreak="0">
    <w:nsid w:val="6E75549E"/>
    <w:multiLevelType w:val="hybridMultilevel"/>
    <w:tmpl w:val="7096C708"/>
    <w:lvl w:ilvl="0" w:tplc="BC463C44">
      <w:numFmt w:val="bullet"/>
      <w:lvlText w:val=""/>
      <w:lvlJc w:val="left"/>
      <w:pPr>
        <w:ind w:left="75" w:hanging="360"/>
      </w:pPr>
      <w:rPr>
        <w:rFonts w:ascii="Symbol" w:eastAsia="Calibri" w:hAnsi="Symbol" w:cs="Calibri" w:hint="default"/>
      </w:rPr>
    </w:lvl>
    <w:lvl w:ilvl="1" w:tplc="08090003" w:tentative="1">
      <w:start w:val="1"/>
      <w:numFmt w:val="bullet"/>
      <w:lvlText w:val="o"/>
      <w:lvlJc w:val="left"/>
      <w:pPr>
        <w:ind w:left="795" w:hanging="360"/>
      </w:pPr>
      <w:rPr>
        <w:rFonts w:ascii="Courier New" w:hAnsi="Courier New" w:cs="Courier New" w:hint="default"/>
      </w:rPr>
    </w:lvl>
    <w:lvl w:ilvl="2" w:tplc="08090005" w:tentative="1">
      <w:start w:val="1"/>
      <w:numFmt w:val="bullet"/>
      <w:lvlText w:val=""/>
      <w:lvlJc w:val="left"/>
      <w:pPr>
        <w:ind w:left="1515" w:hanging="360"/>
      </w:pPr>
      <w:rPr>
        <w:rFonts w:ascii="Wingdings" w:hAnsi="Wingdings" w:hint="default"/>
      </w:rPr>
    </w:lvl>
    <w:lvl w:ilvl="3" w:tplc="08090001" w:tentative="1">
      <w:start w:val="1"/>
      <w:numFmt w:val="bullet"/>
      <w:lvlText w:val=""/>
      <w:lvlJc w:val="left"/>
      <w:pPr>
        <w:ind w:left="2235" w:hanging="360"/>
      </w:pPr>
      <w:rPr>
        <w:rFonts w:ascii="Symbol" w:hAnsi="Symbol" w:hint="default"/>
      </w:rPr>
    </w:lvl>
    <w:lvl w:ilvl="4" w:tplc="08090003" w:tentative="1">
      <w:start w:val="1"/>
      <w:numFmt w:val="bullet"/>
      <w:lvlText w:val="o"/>
      <w:lvlJc w:val="left"/>
      <w:pPr>
        <w:ind w:left="2955" w:hanging="360"/>
      </w:pPr>
      <w:rPr>
        <w:rFonts w:ascii="Courier New" w:hAnsi="Courier New" w:cs="Courier New" w:hint="default"/>
      </w:rPr>
    </w:lvl>
    <w:lvl w:ilvl="5" w:tplc="08090005" w:tentative="1">
      <w:start w:val="1"/>
      <w:numFmt w:val="bullet"/>
      <w:lvlText w:val=""/>
      <w:lvlJc w:val="left"/>
      <w:pPr>
        <w:ind w:left="3675" w:hanging="360"/>
      </w:pPr>
      <w:rPr>
        <w:rFonts w:ascii="Wingdings" w:hAnsi="Wingdings" w:hint="default"/>
      </w:rPr>
    </w:lvl>
    <w:lvl w:ilvl="6" w:tplc="08090001" w:tentative="1">
      <w:start w:val="1"/>
      <w:numFmt w:val="bullet"/>
      <w:lvlText w:val=""/>
      <w:lvlJc w:val="left"/>
      <w:pPr>
        <w:ind w:left="4395" w:hanging="360"/>
      </w:pPr>
      <w:rPr>
        <w:rFonts w:ascii="Symbol" w:hAnsi="Symbol" w:hint="default"/>
      </w:rPr>
    </w:lvl>
    <w:lvl w:ilvl="7" w:tplc="08090003" w:tentative="1">
      <w:start w:val="1"/>
      <w:numFmt w:val="bullet"/>
      <w:lvlText w:val="o"/>
      <w:lvlJc w:val="left"/>
      <w:pPr>
        <w:ind w:left="5115" w:hanging="360"/>
      </w:pPr>
      <w:rPr>
        <w:rFonts w:ascii="Courier New" w:hAnsi="Courier New" w:cs="Courier New" w:hint="default"/>
      </w:rPr>
    </w:lvl>
    <w:lvl w:ilvl="8" w:tplc="08090005" w:tentative="1">
      <w:start w:val="1"/>
      <w:numFmt w:val="bullet"/>
      <w:lvlText w:val=""/>
      <w:lvlJc w:val="left"/>
      <w:pPr>
        <w:ind w:left="5835" w:hanging="360"/>
      </w:pPr>
      <w:rPr>
        <w:rFonts w:ascii="Wingdings" w:hAnsi="Wingdings" w:hint="default"/>
      </w:rPr>
    </w:lvl>
  </w:abstractNum>
  <w:abstractNum w:abstractNumId="4" w15:restartNumberingAfterBreak="0">
    <w:nsid w:val="73D04A1B"/>
    <w:multiLevelType w:val="hybridMultilevel"/>
    <w:tmpl w:val="77A44FD6"/>
    <w:lvl w:ilvl="0" w:tplc="0A94364C">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540286487">
    <w:abstractNumId w:val="1"/>
  </w:num>
  <w:num w:numId="2" w16cid:durableId="1676348346">
    <w:abstractNumId w:val="0"/>
  </w:num>
  <w:num w:numId="3" w16cid:durableId="1812625595">
    <w:abstractNumId w:val="3"/>
  </w:num>
  <w:num w:numId="4" w16cid:durableId="434985831">
    <w:abstractNumId w:val="2"/>
  </w:num>
  <w:num w:numId="5" w16cid:durableId="9406448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10C"/>
    <w:rsid w:val="00031FF7"/>
    <w:rsid w:val="00060D52"/>
    <w:rsid w:val="000B258C"/>
    <w:rsid w:val="000C46FD"/>
    <w:rsid w:val="000E507B"/>
    <w:rsid w:val="00131E62"/>
    <w:rsid w:val="001B4604"/>
    <w:rsid w:val="001E010C"/>
    <w:rsid w:val="001F21F7"/>
    <w:rsid w:val="001F2B20"/>
    <w:rsid w:val="0025350E"/>
    <w:rsid w:val="002B0ECC"/>
    <w:rsid w:val="002C5CC5"/>
    <w:rsid w:val="002D2AFB"/>
    <w:rsid w:val="00306FE3"/>
    <w:rsid w:val="003314A2"/>
    <w:rsid w:val="0034626E"/>
    <w:rsid w:val="003B4780"/>
    <w:rsid w:val="003C2731"/>
    <w:rsid w:val="003F5A65"/>
    <w:rsid w:val="00401868"/>
    <w:rsid w:val="00452787"/>
    <w:rsid w:val="00466D22"/>
    <w:rsid w:val="004763DB"/>
    <w:rsid w:val="00493F8E"/>
    <w:rsid w:val="004C5A3A"/>
    <w:rsid w:val="0051367E"/>
    <w:rsid w:val="00535801"/>
    <w:rsid w:val="00537864"/>
    <w:rsid w:val="00554F76"/>
    <w:rsid w:val="00574A6C"/>
    <w:rsid w:val="0058644A"/>
    <w:rsid w:val="005A4D6B"/>
    <w:rsid w:val="005C02E4"/>
    <w:rsid w:val="005F7B21"/>
    <w:rsid w:val="0060743D"/>
    <w:rsid w:val="006313D1"/>
    <w:rsid w:val="00650FB2"/>
    <w:rsid w:val="006610E2"/>
    <w:rsid w:val="00697832"/>
    <w:rsid w:val="006A1672"/>
    <w:rsid w:val="006A7781"/>
    <w:rsid w:val="006B5141"/>
    <w:rsid w:val="006B65EC"/>
    <w:rsid w:val="006F0F66"/>
    <w:rsid w:val="007517DE"/>
    <w:rsid w:val="007E7D0E"/>
    <w:rsid w:val="00813A83"/>
    <w:rsid w:val="00813CFB"/>
    <w:rsid w:val="00814303"/>
    <w:rsid w:val="008672F3"/>
    <w:rsid w:val="00873CC6"/>
    <w:rsid w:val="00886D5E"/>
    <w:rsid w:val="008A1763"/>
    <w:rsid w:val="008D6365"/>
    <w:rsid w:val="0090609B"/>
    <w:rsid w:val="00950159"/>
    <w:rsid w:val="009A0EE6"/>
    <w:rsid w:val="009C7CE6"/>
    <w:rsid w:val="009D4E00"/>
    <w:rsid w:val="009D533B"/>
    <w:rsid w:val="009D6E99"/>
    <w:rsid w:val="00A56AB4"/>
    <w:rsid w:val="00A5793A"/>
    <w:rsid w:val="00B10742"/>
    <w:rsid w:val="00B937D8"/>
    <w:rsid w:val="00BA3092"/>
    <w:rsid w:val="00BC6B7A"/>
    <w:rsid w:val="00BE4299"/>
    <w:rsid w:val="00C312ED"/>
    <w:rsid w:val="00CC5427"/>
    <w:rsid w:val="00CF021A"/>
    <w:rsid w:val="00D42F39"/>
    <w:rsid w:val="00DD5443"/>
    <w:rsid w:val="00E258FC"/>
    <w:rsid w:val="00E57B74"/>
    <w:rsid w:val="00E6438F"/>
    <w:rsid w:val="00EB62B9"/>
    <w:rsid w:val="00F135DC"/>
    <w:rsid w:val="00F50259"/>
    <w:rsid w:val="00F53437"/>
    <w:rsid w:val="00F71BA0"/>
    <w:rsid w:val="00F762CD"/>
    <w:rsid w:val="00FA3A98"/>
    <w:rsid w:val="00FC3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B77C2"/>
  <w15:docId w15:val="{A1D23B67-ECB3-43E7-B673-D1B7205A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2"/>
      <w:ind w:left="1168" w:hanging="732"/>
    </w:pPr>
    <w:rPr>
      <w:b/>
      <w:bCs/>
    </w:rPr>
  </w:style>
  <w:style w:type="paragraph" w:styleId="ListParagraph">
    <w:name w:val="List Paragraph"/>
    <w:basedOn w:val="Normal"/>
    <w:uiPriority w:val="1"/>
    <w:qFormat/>
    <w:pPr>
      <w:spacing w:before="22"/>
      <w:ind w:left="1168" w:hanging="73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4925</TotalTime>
  <Pages>2</Pages>
  <Words>1307</Words>
  <Characters>6644</Characters>
  <Application>Microsoft Office Word</Application>
  <DocSecurity>0</DocSecurity>
  <Lines>115</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Angood</dc:creator>
  <cp:keywords/>
  <dc:description/>
  <cp:lastModifiedBy>Rod Angood</cp:lastModifiedBy>
  <cp:revision>10</cp:revision>
  <cp:lastPrinted>2026-03-23T11:52:00Z</cp:lastPrinted>
  <dcterms:created xsi:type="dcterms:W3CDTF">2026-01-19T08:36:00Z</dcterms:created>
  <dcterms:modified xsi:type="dcterms:W3CDTF">2026-03-23T11:56:00Z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2025-06-03T00:00:00Z</vt:filetime>
  </property>
  <property fmtid="{D5CDD505-2E9C-101B-9397-08002B2CF9AE}" pid="3" name="Creator">
    <vt:lpwstr>Microsoft® Word for Microsoft 365</vt:lpwstr>
  </property>
  <property fmtid="{D5CDD505-2E9C-101B-9397-08002B2CF9AE}" pid="4" name="LastSaved">
    <vt:filetime>2025-06-09T00:00:00Z</vt:filetime>
  </property>
  <property fmtid="{D5CDD505-2E9C-101B-9397-08002B2CF9AE}" pid="5" name="Producer">
    <vt:lpwstr>Microsoft® Word for Microsoft 365</vt:lpwstr>
  </property>
</Properties>
</file>