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0E3B" w14:textId="77777777" w:rsidR="00832A7D" w:rsidRPr="00832A7D" w:rsidRDefault="00832A7D" w:rsidP="00832A7D">
      <w:pPr>
        <w:rPr>
          <w:rFonts w:ascii="Arial" w:eastAsia="Times New Roman" w:hAnsi="Arial" w:cs="Arial"/>
          <w:color w:val="000000"/>
          <w:kern w:val="0"/>
          <w:sz w:val="22"/>
          <w:szCs w:val="22"/>
          <w:lang w:eastAsia="en-GB"/>
          <w14:ligatures w14:val="none"/>
        </w:rPr>
      </w:pPr>
      <w:r w:rsidRPr="00832A7D">
        <w:rPr>
          <w:rFonts w:ascii="Arial" w:eastAsia="Times New Roman" w:hAnsi="Arial" w:cs="Arial"/>
          <w:color w:val="000000"/>
          <w:kern w:val="0"/>
          <w:sz w:val="22"/>
          <w:szCs w:val="22"/>
          <w:lang w:eastAsia="en-GB"/>
          <w14:ligatures w14:val="none"/>
        </w:rPr>
        <w:t>Essex County Council has secured more than £68 million to support and improve local bus services across the county over the coming years.</w:t>
      </w:r>
      <w:r w:rsidRPr="00832A7D">
        <w:rPr>
          <w:rFonts w:ascii="Arial" w:eastAsia="Times New Roman" w:hAnsi="Arial" w:cs="Arial"/>
          <w:color w:val="000000"/>
          <w:kern w:val="0"/>
          <w:sz w:val="22"/>
          <w:szCs w:val="22"/>
          <w:lang w:eastAsia="en-GB"/>
          <w14:ligatures w14:val="none"/>
        </w:rPr>
        <w:br/>
        <w:t> </w:t>
      </w:r>
      <w:r w:rsidRPr="00832A7D">
        <w:rPr>
          <w:rFonts w:ascii="Arial" w:eastAsia="Times New Roman" w:hAnsi="Arial" w:cs="Arial"/>
          <w:color w:val="000000"/>
          <w:kern w:val="0"/>
          <w:sz w:val="22"/>
          <w:szCs w:val="22"/>
          <w:lang w:eastAsia="en-GB"/>
          <w14:ligatures w14:val="none"/>
        </w:rPr>
        <w:br/>
        <w:t>The government funding will support initiatives to improve reliability, strengthen local connections and encourage more people to travel by bus. It will also help ensure services remain accessible and responsive to local needs.</w:t>
      </w:r>
    </w:p>
    <w:p w14:paraId="4473C254" w14:textId="77777777" w:rsidR="00832A7D" w:rsidRPr="00832A7D" w:rsidRDefault="00832A7D" w:rsidP="00832A7D">
      <w:pPr>
        <w:rPr>
          <w:rFonts w:ascii="Arial" w:eastAsia="Times New Roman" w:hAnsi="Arial" w:cs="Arial"/>
          <w:color w:val="000000"/>
          <w:kern w:val="0"/>
          <w:sz w:val="22"/>
          <w:szCs w:val="22"/>
          <w:lang w:eastAsia="en-GB"/>
          <w14:ligatures w14:val="none"/>
        </w:rPr>
      </w:pPr>
      <w:r w:rsidRPr="00832A7D">
        <w:rPr>
          <w:rFonts w:ascii="Arial" w:eastAsia="Times New Roman" w:hAnsi="Arial" w:cs="Arial"/>
          <w:color w:val="000000"/>
          <w:kern w:val="0"/>
          <w:sz w:val="22"/>
          <w:szCs w:val="22"/>
          <w:lang w:eastAsia="en-GB"/>
          <w14:ligatures w14:val="none"/>
        </w:rPr>
        <w:t>The government’s new consolidated bus funding framework combines Bus Service Improvement Plan (BSIP) funding with the Local Authority Bus Service Operator Grant (LA BSOG). Essex will receive £10,778,248 annually from 2026/27 to 2028/29. This totals £32,334,744. </w:t>
      </w:r>
    </w:p>
    <w:p w14:paraId="27F2E2A4" w14:textId="77777777" w:rsidR="00832A7D" w:rsidRPr="00832A7D" w:rsidRDefault="00832A7D" w:rsidP="00832A7D">
      <w:pPr>
        <w:rPr>
          <w:rFonts w:ascii="Arial" w:eastAsia="Times New Roman" w:hAnsi="Arial" w:cs="Arial"/>
          <w:color w:val="000000"/>
          <w:kern w:val="0"/>
          <w:sz w:val="22"/>
          <w:szCs w:val="22"/>
          <w:lang w:eastAsia="en-GB"/>
          <w14:ligatures w14:val="none"/>
        </w:rPr>
      </w:pPr>
      <w:r w:rsidRPr="00832A7D">
        <w:rPr>
          <w:rFonts w:ascii="Arial" w:eastAsia="Times New Roman" w:hAnsi="Arial" w:cs="Arial"/>
          <w:color w:val="000000"/>
          <w:kern w:val="0"/>
          <w:sz w:val="22"/>
          <w:szCs w:val="22"/>
          <w:lang w:eastAsia="en-GB"/>
          <w14:ligatures w14:val="none"/>
        </w:rPr>
        <w:t>Alongside this revenue funding, Essex County Council will receive £36.26 million in Local Authority Bus Grant capital funding between 2026 and 2030.</w:t>
      </w:r>
    </w:p>
    <w:p w14:paraId="2BED640D" w14:textId="77777777" w:rsidR="00832A7D" w:rsidRPr="00832A7D" w:rsidRDefault="00832A7D" w:rsidP="00832A7D">
      <w:pPr>
        <w:rPr>
          <w:rFonts w:ascii="Arial" w:eastAsia="Times New Roman" w:hAnsi="Arial" w:cs="Arial"/>
          <w:color w:val="000000"/>
          <w:kern w:val="0"/>
          <w:sz w:val="22"/>
          <w:szCs w:val="22"/>
          <w:lang w:eastAsia="en-GB"/>
          <w14:ligatures w14:val="none"/>
        </w:rPr>
      </w:pPr>
      <w:r w:rsidRPr="00832A7D">
        <w:rPr>
          <w:rFonts w:ascii="Arial" w:eastAsia="Times New Roman" w:hAnsi="Arial" w:cs="Arial"/>
          <w:color w:val="000000"/>
          <w:kern w:val="0"/>
          <w:sz w:val="22"/>
          <w:szCs w:val="22"/>
          <w:lang w:eastAsia="en-GB"/>
          <w14:ligatures w14:val="none"/>
        </w:rPr>
        <w:t>Essex County Council currently subsidises bus services where there is no commercial service, but there is a need to help residents stay connected. These make up around 15% of the bus services in the county. </w:t>
      </w:r>
      <w:r w:rsidRPr="00832A7D">
        <w:rPr>
          <w:rFonts w:ascii="Arial" w:eastAsia="Times New Roman" w:hAnsi="Arial" w:cs="Arial"/>
          <w:color w:val="000000"/>
          <w:kern w:val="0"/>
          <w:sz w:val="22"/>
          <w:szCs w:val="22"/>
          <w:lang w:eastAsia="en-GB"/>
          <w14:ligatures w14:val="none"/>
        </w:rPr>
        <w:br/>
        <w:t> </w:t>
      </w:r>
      <w:r w:rsidRPr="00832A7D">
        <w:rPr>
          <w:rFonts w:ascii="Arial" w:eastAsia="Times New Roman" w:hAnsi="Arial" w:cs="Arial"/>
          <w:color w:val="000000"/>
          <w:kern w:val="0"/>
          <w:sz w:val="22"/>
          <w:szCs w:val="22"/>
          <w:lang w:eastAsia="en-GB"/>
          <w14:ligatures w14:val="none"/>
        </w:rPr>
        <w:br/>
        <w:t>Councillor Tom Cunningham, Cabinet Member for Highways, Infrastructure and Sustainable Transport at Essex County Council, said: “This funding gives us the certainty we need to plan properly for the future of bus services in Essex. </w:t>
      </w:r>
    </w:p>
    <w:p w14:paraId="4D242296" w14:textId="77777777" w:rsidR="00832A7D" w:rsidRPr="00832A7D" w:rsidRDefault="00832A7D" w:rsidP="00832A7D">
      <w:pPr>
        <w:rPr>
          <w:rFonts w:ascii="Arial" w:eastAsia="Times New Roman" w:hAnsi="Arial" w:cs="Arial"/>
          <w:color w:val="000000"/>
          <w:kern w:val="0"/>
          <w:sz w:val="22"/>
          <w:szCs w:val="22"/>
          <w:lang w:eastAsia="en-GB"/>
          <w14:ligatures w14:val="none"/>
        </w:rPr>
      </w:pPr>
      <w:r w:rsidRPr="00832A7D">
        <w:rPr>
          <w:rFonts w:ascii="Arial" w:eastAsia="Times New Roman" w:hAnsi="Arial" w:cs="Arial"/>
          <w:color w:val="000000"/>
          <w:kern w:val="0"/>
          <w:sz w:val="22"/>
          <w:szCs w:val="22"/>
          <w:lang w:eastAsia="en-GB"/>
          <w14:ligatures w14:val="none"/>
        </w:rPr>
        <w:t>“It enables us to focus on what matters most to residents, reliable journeys, better connections and services that support everyday life, while embracing digital innovation to make travel simpler and more seamless. </w:t>
      </w:r>
    </w:p>
    <w:p w14:paraId="7E4FA27D" w14:textId="77777777" w:rsidR="00832A7D" w:rsidRPr="00832A7D" w:rsidRDefault="00832A7D" w:rsidP="00832A7D">
      <w:pPr>
        <w:rPr>
          <w:rFonts w:ascii="Arial" w:eastAsia="Times New Roman" w:hAnsi="Arial" w:cs="Arial"/>
          <w:color w:val="000000"/>
          <w:kern w:val="0"/>
          <w:sz w:val="22"/>
          <w:szCs w:val="22"/>
          <w:lang w:eastAsia="en-GB"/>
          <w14:ligatures w14:val="none"/>
        </w:rPr>
      </w:pPr>
      <w:r w:rsidRPr="00832A7D">
        <w:rPr>
          <w:rFonts w:ascii="Arial" w:eastAsia="Times New Roman" w:hAnsi="Arial" w:cs="Arial"/>
          <w:color w:val="000000"/>
          <w:kern w:val="0"/>
          <w:sz w:val="22"/>
          <w:szCs w:val="22"/>
          <w:lang w:eastAsia="en-GB"/>
          <w14:ligatures w14:val="none"/>
        </w:rPr>
        <w:t>“This investment will help us build a stronger, more inclusive and accessible bus network, ensuring better travel experiences for all communities across the county.”</w:t>
      </w:r>
      <w:r w:rsidRPr="00832A7D">
        <w:rPr>
          <w:rFonts w:ascii="Arial" w:eastAsia="Times New Roman" w:hAnsi="Arial" w:cs="Arial"/>
          <w:color w:val="000000"/>
          <w:kern w:val="0"/>
          <w:sz w:val="22"/>
          <w:szCs w:val="22"/>
          <w:lang w:eastAsia="en-GB"/>
          <w14:ligatures w14:val="none"/>
        </w:rPr>
        <w:br/>
        <w:t> </w:t>
      </w:r>
      <w:r w:rsidRPr="00832A7D">
        <w:rPr>
          <w:rFonts w:ascii="Arial" w:eastAsia="Times New Roman" w:hAnsi="Arial" w:cs="Arial"/>
          <w:color w:val="000000"/>
          <w:kern w:val="0"/>
          <w:sz w:val="22"/>
          <w:szCs w:val="22"/>
          <w:lang w:eastAsia="en-GB"/>
          <w14:ligatures w14:val="none"/>
        </w:rPr>
        <w:br/>
        <w:t>The funding follows the government’s 2025 Spending Review. In this, it was confirmed areas outside London would receive more than £1 billion a year in long-term bus funding. This includes both capital and revenue support for local transport authorities.</w:t>
      </w:r>
      <w:r w:rsidRPr="00832A7D">
        <w:rPr>
          <w:rFonts w:ascii="Arial" w:eastAsia="Times New Roman" w:hAnsi="Arial" w:cs="Arial"/>
          <w:color w:val="000000"/>
          <w:kern w:val="0"/>
          <w:sz w:val="22"/>
          <w:szCs w:val="22"/>
          <w:lang w:eastAsia="en-GB"/>
          <w14:ligatures w14:val="none"/>
        </w:rPr>
        <w:br/>
        <w:t> </w:t>
      </w:r>
      <w:r w:rsidRPr="00832A7D">
        <w:rPr>
          <w:rFonts w:ascii="Arial" w:eastAsia="Times New Roman" w:hAnsi="Arial" w:cs="Arial"/>
          <w:color w:val="000000"/>
          <w:kern w:val="0"/>
          <w:sz w:val="22"/>
          <w:szCs w:val="22"/>
          <w:lang w:eastAsia="en-GB"/>
          <w14:ligatures w14:val="none"/>
        </w:rPr>
        <w:br/>
        <w:t>More information on bus funding allocations is available at: </w:t>
      </w:r>
      <w:hyperlink r:id="rId5" w:tgtFrame="_blank" w:history="1">
        <w:r w:rsidRPr="00832A7D">
          <w:rPr>
            <w:rStyle w:val="Hyperlink"/>
            <w:rFonts w:ascii="Arial" w:eastAsia="Times New Roman" w:hAnsi="Arial" w:cs="Arial"/>
            <w:kern w:val="0"/>
            <w:sz w:val="22"/>
            <w:szCs w:val="22"/>
            <w:lang w:eastAsia="en-GB"/>
            <w14:ligatures w14:val="none"/>
          </w:rPr>
          <w:t>https://www.gov.uk/government/publications/local-authority-bus-grant-allocations</w:t>
        </w:r>
      </w:hyperlink>
      <w:r w:rsidRPr="00832A7D">
        <w:rPr>
          <w:rFonts w:ascii="Arial" w:eastAsia="Times New Roman" w:hAnsi="Arial" w:cs="Arial"/>
          <w:color w:val="000000"/>
          <w:kern w:val="0"/>
          <w:sz w:val="22"/>
          <w:szCs w:val="22"/>
          <w:lang w:eastAsia="en-GB"/>
          <w14:ligatures w14:val="none"/>
        </w:rPr>
        <w:t>.</w:t>
      </w:r>
    </w:p>
    <w:p w14:paraId="501998FC" w14:textId="77777777" w:rsidR="00832A7D" w:rsidRPr="00832A7D" w:rsidRDefault="00832A7D" w:rsidP="00832A7D">
      <w:pPr>
        <w:rPr>
          <w:rFonts w:ascii="Arial" w:eastAsia="Times New Roman" w:hAnsi="Arial" w:cs="Arial"/>
          <w:color w:val="000000"/>
          <w:kern w:val="0"/>
          <w:sz w:val="22"/>
          <w:szCs w:val="22"/>
          <w:lang w:eastAsia="en-GB"/>
          <w14:ligatures w14:val="none"/>
        </w:rPr>
      </w:pPr>
      <w:r w:rsidRPr="00832A7D">
        <w:rPr>
          <w:rFonts w:ascii="Arial" w:eastAsia="Times New Roman" w:hAnsi="Arial" w:cs="Arial"/>
          <w:color w:val="000000"/>
          <w:kern w:val="0"/>
          <w:sz w:val="22"/>
          <w:szCs w:val="22"/>
          <w:lang w:eastAsia="en-GB"/>
          <w14:ligatures w14:val="none"/>
        </w:rPr>
        <w:t> </w:t>
      </w:r>
    </w:p>
    <w:p w14:paraId="3E29F250" w14:textId="4559CF14" w:rsidR="00194E74" w:rsidRPr="00832A7D" w:rsidRDefault="00194E74" w:rsidP="00832A7D"/>
    <w:sectPr w:rsidR="00194E74" w:rsidRPr="00832A7D"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2F"/>
    <w:multiLevelType w:val="multilevel"/>
    <w:tmpl w:val="D9B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F1B21"/>
    <w:multiLevelType w:val="multilevel"/>
    <w:tmpl w:val="EDC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027A25"/>
    <w:multiLevelType w:val="multilevel"/>
    <w:tmpl w:val="5EAE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64C4C"/>
    <w:multiLevelType w:val="multilevel"/>
    <w:tmpl w:val="7EF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43F50"/>
    <w:multiLevelType w:val="multilevel"/>
    <w:tmpl w:val="43D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6B7FF7"/>
    <w:multiLevelType w:val="multilevel"/>
    <w:tmpl w:val="E74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839BF"/>
    <w:multiLevelType w:val="multilevel"/>
    <w:tmpl w:val="24A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166A7E"/>
    <w:multiLevelType w:val="multilevel"/>
    <w:tmpl w:val="792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A20FC5"/>
    <w:multiLevelType w:val="multilevel"/>
    <w:tmpl w:val="552C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D8575E"/>
    <w:multiLevelType w:val="multilevel"/>
    <w:tmpl w:val="EC9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26"/>
  </w:num>
  <w:num w:numId="2" w16cid:durableId="537090133">
    <w:abstractNumId w:val="14"/>
  </w:num>
  <w:num w:numId="3" w16cid:durableId="1099104724">
    <w:abstractNumId w:val="32"/>
  </w:num>
  <w:num w:numId="4" w16cid:durableId="125512848">
    <w:abstractNumId w:val="29"/>
  </w:num>
  <w:num w:numId="5" w16cid:durableId="1502047239">
    <w:abstractNumId w:val="21"/>
  </w:num>
  <w:num w:numId="6" w16cid:durableId="350448742">
    <w:abstractNumId w:val="7"/>
  </w:num>
  <w:num w:numId="7" w16cid:durableId="1835296291">
    <w:abstractNumId w:val="23"/>
  </w:num>
  <w:num w:numId="8" w16cid:durableId="562982866">
    <w:abstractNumId w:val="2"/>
  </w:num>
  <w:num w:numId="9" w16cid:durableId="1279146408">
    <w:abstractNumId w:val="33"/>
  </w:num>
  <w:num w:numId="10" w16cid:durableId="1633366132">
    <w:abstractNumId w:val="12"/>
  </w:num>
  <w:num w:numId="11" w16cid:durableId="1761561429">
    <w:abstractNumId w:val="30"/>
  </w:num>
  <w:num w:numId="12" w16cid:durableId="1536039578">
    <w:abstractNumId w:val="16"/>
  </w:num>
  <w:num w:numId="13" w16cid:durableId="957679903">
    <w:abstractNumId w:val="20"/>
  </w:num>
  <w:num w:numId="14" w16cid:durableId="42025330">
    <w:abstractNumId w:val="9"/>
  </w:num>
  <w:num w:numId="15" w16cid:durableId="58333144">
    <w:abstractNumId w:val="11"/>
  </w:num>
  <w:num w:numId="16" w16cid:durableId="1393312779">
    <w:abstractNumId w:val="35"/>
  </w:num>
  <w:num w:numId="17" w16cid:durableId="1574198078">
    <w:abstractNumId w:val="31"/>
  </w:num>
  <w:num w:numId="18" w16cid:durableId="1559975376">
    <w:abstractNumId w:val="8"/>
  </w:num>
  <w:num w:numId="19" w16cid:durableId="2090955038">
    <w:abstractNumId w:val="24"/>
  </w:num>
  <w:num w:numId="20" w16cid:durableId="613177012">
    <w:abstractNumId w:val="19"/>
  </w:num>
  <w:num w:numId="21" w16cid:durableId="1221552986">
    <w:abstractNumId w:val="3"/>
  </w:num>
  <w:num w:numId="22" w16cid:durableId="1778213693">
    <w:abstractNumId w:val="15"/>
  </w:num>
  <w:num w:numId="23" w16cid:durableId="398525139">
    <w:abstractNumId w:val="34"/>
  </w:num>
  <w:num w:numId="24" w16cid:durableId="1115101748">
    <w:abstractNumId w:val="4"/>
  </w:num>
  <w:num w:numId="25" w16cid:durableId="431709638">
    <w:abstractNumId w:val="1"/>
  </w:num>
  <w:num w:numId="26" w16cid:durableId="1759792904">
    <w:abstractNumId w:val="36"/>
  </w:num>
  <w:num w:numId="27" w16cid:durableId="1286086526">
    <w:abstractNumId w:val="13"/>
  </w:num>
  <w:num w:numId="28" w16cid:durableId="692807730">
    <w:abstractNumId w:val="18"/>
  </w:num>
  <w:num w:numId="29" w16cid:durableId="1131705014">
    <w:abstractNumId w:val="25"/>
  </w:num>
  <w:num w:numId="30" w16cid:durableId="937643450">
    <w:abstractNumId w:val="28"/>
  </w:num>
  <w:num w:numId="31" w16cid:durableId="1729723368">
    <w:abstractNumId w:val="10"/>
  </w:num>
  <w:num w:numId="32" w16cid:durableId="1721518478">
    <w:abstractNumId w:val="27"/>
  </w:num>
  <w:num w:numId="33" w16cid:durableId="1224213692">
    <w:abstractNumId w:val="37"/>
  </w:num>
  <w:num w:numId="34" w16cid:durableId="1395196414">
    <w:abstractNumId w:val="22"/>
  </w:num>
  <w:num w:numId="35" w16cid:durableId="1946426247">
    <w:abstractNumId w:val="5"/>
  </w:num>
  <w:num w:numId="36" w16cid:durableId="1792939796">
    <w:abstractNumId w:val="17"/>
  </w:num>
  <w:num w:numId="37" w16cid:durableId="1591624890">
    <w:abstractNumId w:val="0"/>
  </w:num>
  <w:num w:numId="38" w16cid:durableId="27486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C41BA"/>
    <w:rsid w:val="001E7215"/>
    <w:rsid w:val="001F284A"/>
    <w:rsid w:val="001F772D"/>
    <w:rsid w:val="00233BAA"/>
    <w:rsid w:val="00270588"/>
    <w:rsid w:val="002D6A9C"/>
    <w:rsid w:val="00325114"/>
    <w:rsid w:val="00341637"/>
    <w:rsid w:val="003804F8"/>
    <w:rsid w:val="003A10EC"/>
    <w:rsid w:val="003A6103"/>
    <w:rsid w:val="003D238C"/>
    <w:rsid w:val="0040038F"/>
    <w:rsid w:val="0046198E"/>
    <w:rsid w:val="004B419F"/>
    <w:rsid w:val="005066DE"/>
    <w:rsid w:val="00537E5D"/>
    <w:rsid w:val="00540846"/>
    <w:rsid w:val="00544CF3"/>
    <w:rsid w:val="0056186C"/>
    <w:rsid w:val="005642D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73082"/>
    <w:rsid w:val="007C289F"/>
    <w:rsid w:val="008204D2"/>
    <w:rsid w:val="00830A32"/>
    <w:rsid w:val="00832A7D"/>
    <w:rsid w:val="008458AB"/>
    <w:rsid w:val="0088661E"/>
    <w:rsid w:val="0089663A"/>
    <w:rsid w:val="008A20A2"/>
    <w:rsid w:val="00926947"/>
    <w:rsid w:val="00991FC8"/>
    <w:rsid w:val="009969C2"/>
    <w:rsid w:val="009C6F54"/>
    <w:rsid w:val="009F1092"/>
    <w:rsid w:val="009F302C"/>
    <w:rsid w:val="00A3618C"/>
    <w:rsid w:val="00A403AC"/>
    <w:rsid w:val="00A55B11"/>
    <w:rsid w:val="00A74D08"/>
    <w:rsid w:val="00AB70BC"/>
    <w:rsid w:val="00AF1965"/>
    <w:rsid w:val="00AF584E"/>
    <w:rsid w:val="00B73203"/>
    <w:rsid w:val="00B773A6"/>
    <w:rsid w:val="00B84F2A"/>
    <w:rsid w:val="00BA6E09"/>
    <w:rsid w:val="00C14D7E"/>
    <w:rsid w:val="00C177D7"/>
    <w:rsid w:val="00C36D6F"/>
    <w:rsid w:val="00CA0BAE"/>
    <w:rsid w:val="00CD0A61"/>
    <w:rsid w:val="00CD4BEE"/>
    <w:rsid w:val="00CF5437"/>
    <w:rsid w:val="00D00AE4"/>
    <w:rsid w:val="00D23385"/>
    <w:rsid w:val="00D41408"/>
    <w:rsid w:val="00D6174D"/>
    <w:rsid w:val="00D930B9"/>
    <w:rsid w:val="00DA43E2"/>
    <w:rsid w:val="00E32601"/>
    <w:rsid w:val="00E6324B"/>
    <w:rsid w:val="00EA75EA"/>
    <w:rsid w:val="00ED4BAD"/>
    <w:rsid w:val="00ED68E5"/>
    <w:rsid w:val="00EF3845"/>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local-authority-bus-grant-allo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344</Words>
  <Characters>1772</Characters>
  <Application>Microsoft Office Word</Application>
  <DocSecurity>0</DocSecurity>
  <Lines>93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55</cp:revision>
  <dcterms:created xsi:type="dcterms:W3CDTF">2025-06-03T12:55:00Z</dcterms:created>
  <dcterms:modified xsi:type="dcterms:W3CDTF">2026-01-07T15:14:00Z</dcterms:modified>
</cp:coreProperties>
</file>