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4CC2" w14:textId="1A359EF9"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Essex</w:t>
      </w:r>
      <w:r w:rsidRPr="00991FC8">
        <w:rPr>
          <w:rFonts w:ascii="Arial" w:eastAsia="Times New Roman" w:hAnsi="Arial" w:cs="Arial"/>
          <w:color w:val="000000"/>
          <w:kern w:val="0"/>
          <w:sz w:val="22"/>
          <w:szCs w:val="22"/>
          <w:lang w:eastAsia="en-GB"/>
          <w14:ligatures w14:val="none"/>
        </w:rPr>
        <w:t xml:space="preserve"> County Council is inviting local organisations to donate unused devices and help residents get online - known as a bridging the digital gap.</w:t>
      </w:r>
    </w:p>
    <w:p w14:paraId="517E8265"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Currently, 20% of residents in Essex are offline because they lack the technology, connection or skills needed to go online. </w:t>
      </w:r>
    </w:p>
    <w:p w14:paraId="7D5D4750"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The council’s Digital Essex team supports the government's recently announced </w:t>
      </w:r>
      <w:hyperlink r:id="rId5" w:tgtFrame="_blank" w:history="1">
        <w:r w:rsidRPr="00991FC8">
          <w:rPr>
            <w:rFonts w:ascii="Arial" w:eastAsia="Times New Roman" w:hAnsi="Arial" w:cs="Arial"/>
            <w:color w:val="0000FF"/>
            <w:kern w:val="0"/>
            <w:sz w:val="22"/>
            <w:szCs w:val="22"/>
            <w:u w:val="single"/>
            <w:lang w:eastAsia="en-GB"/>
            <w14:ligatures w14:val="none"/>
          </w:rPr>
          <w:t>IT Reuse for Good</w:t>
        </w:r>
      </w:hyperlink>
      <w:r w:rsidRPr="00991FC8">
        <w:rPr>
          <w:rFonts w:ascii="Arial" w:eastAsia="Times New Roman" w:hAnsi="Arial" w:cs="Arial"/>
          <w:color w:val="000000"/>
          <w:kern w:val="0"/>
          <w:sz w:val="22"/>
          <w:szCs w:val="22"/>
          <w:lang w:eastAsia="en-GB"/>
          <w14:ligatures w14:val="none"/>
        </w:rPr>
        <w:t> charter to help bridge the digital divide.</w:t>
      </w:r>
    </w:p>
    <w:p w14:paraId="7E85B41B"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This means businesses and individuals can now help local communities by donating old electronics like phones, tablets and laptops through the county council.</w:t>
      </w:r>
    </w:p>
    <w:p w14:paraId="6A5B6D50"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Donated devices will be refurbished for children in Essex schools, including those receiving benefits such as free school meals, to help them stay connected and continue learning.</w:t>
      </w:r>
    </w:p>
    <w:p w14:paraId="507D797E"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It is part of the </w:t>
      </w:r>
      <w:hyperlink r:id="rId6" w:tgtFrame="_blank" w:history="1">
        <w:r w:rsidRPr="00991FC8">
          <w:rPr>
            <w:rFonts w:ascii="Arial" w:eastAsia="Times New Roman" w:hAnsi="Arial" w:cs="Arial"/>
            <w:color w:val="0000FF"/>
            <w:kern w:val="0"/>
            <w:sz w:val="22"/>
            <w:szCs w:val="22"/>
            <w:u w:val="single"/>
            <w:lang w:eastAsia="en-GB"/>
            <w14:ligatures w14:val="none"/>
          </w:rPr>
          <w:t>Essex Year of Opportunity</w:t>
        </w:r>
      </w:hyperlink>
      <w:r w:rsidRPr="00991FC8">
        <w:rPr>
          <w:rFonts w:ascii="Arial" w:eastAsia="Times New Roman" w:hAnsi="Arial" w:cs="Arial"/>
          <w:color w:val="000000"/>
          <w:kern w:val="0"/>
          <w:sz w:val="22"/>
          <w:szCs w:val="22"/>
          <w:lang w:eastAsia="en-GB"/>
          <w14:ligatures w14:val="none"/>
        </w:rPr>
        <w:t>, the council’s campaign to remove barriers into work, education and career advancement for millions of residents.</w:t>
      </w:r>
    </w:p>
    <w:p w14:paraId="78AAB208"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The campaign opens doors to essential skills by promoting courses, certificates, skills hubs and resources for all ages.</w:t>
      </w:r>
    </w:p>
    <w:p w14:paraId="477CE640"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Organisations and individuals can contact </w:t>
      </w:r>
      <w:hyperlink r:id="rId7" w:history="1">
        <w:r w:rsidRPr="00991FC8">
          <w:rPr>
            <w:rFonts w:ascii="Arial" w:eastAsia="Times New Roman" w:hAnsi="Arial" w:cs="Arial"/>
            <w:color w:val="0000FF"/>
            <w:kern w:val="0"/>
            <w:sz w:val="22"/>
            <w:szCs w:val="22"/>
            <w:u w:val="single"/>
            <w:lang w:eastAsia="en-GB"/>
            <w14:ligatures w14:val="none"/>
          </w:rPr>
          <w:t>devices.donations@essex.gov.uk</w:t>
        </w:r>
      </w:hyperlink>
      <w:r w:rsidRPr="00991FC8">
        <w:rPr>
          <w:rFonts w:ascii="Arial" w:eastAsia="Times New Roman" w:hAnsi="Arial" w:cs="Arial"/>
          <w:color w:val="000000"/>
          <w:kern w:val="0"/>
          <w:sz w:val="22"/>
          <w:szCs w:val="22"/>
          <w:lang w:eastAsia="en-GB"/>
          <w14:ligatures w14:val="none"/>
        </w:rPr>
        <w:t> to donate digital devices.</w:t>
      </w:r>
    </w:p>
    <w:p w14:paraId="1D99FD25"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b/>
          <w:bCs/>
          <w:color w:val="000000"/>
          <w:kern w:val="0"/>
          <w:sz w:val="22"/>
          <w:szCs w:val="22"/>
          <w:lang w:eastAsia="en-GB"/>
          <w14:ligatures w14:val="none"/>
        </w:rPr>
        <w:t>Councillor Louise McKinlay, Deputy Leader and Cabinet Member for Communities, Economic Growth and Prosperity, said: </w:t>
      </w:r>
      <w:r w:rsidRPr="00991FC8">
        <w:rPr>
          <w:rFonts w:ascii="Arial" w:eastAsia="Times New Roman" w:hAnsi="Arial" w:cs="Arial"/>
          <w:color w:val="000000"/>
          <w:kern w:val="0"/>
          <w:sz w:val="22"/>
          <w:szCs w:val="22"/>
          <w:lang w:eastAsia="en-GB"/>
          <w14:ligatures w14:val="none"/>
        </w:rPr>
        <w:t>“Having access to laptops and other digital devices is key in today’s world and all part of developing a skilled, digitally strong workforce to help us grow the Essex economy.</w:t>
      </w:r>
    </w:p>
    <w:p w14:paraId="37912A64"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 xml:space="preserve">“Since we first launched the scheme in 2020, nearly 9,000 devices have been given to vulnerable young people and local organisations. Our brilliant Essex businesses and schools have been key to our </w:t>
      </w:r>
      <w:proofErr w:type="gramStart"/>
      <w:r w:rsidRPr="00991FC8">
        <w:rPr>
          <w:rFonts w:ascii="Arial" w:eastAsia="Times New Roman" w:hAnsi="Arial" w:cs="Arial"/>
          <w:color w:val="000000"/>
          <w:kern w:val="0"/>
          <w:sz w:val="22"/>
          <w:szCs w:val="22"/>
          <w:lang w:eastAsia="en-GB"/>
          <w14:ligatures w14:val="none"/>
        </w:rPr>
        <w:t>success</w:t>
      </w:r>
      <w:proofErr w:type="gramEnd"/>
      <w:r w:rsidRPr="00991FC8">
        <w:rPr>
          <w:rFonts w:ascii="Arial" w:eastAsia="Times New Roman" w:hAnsi="Arial" w:cs="Arial"/>
          <w:color w:val="000000"/>
          <w:kern w:val="0"/>
          <w:sz w:val="22"/>
          <w:szCs w:val="22"/>
          <w:lang w:eastAsia="en-GB"/>
          <w14:ligatures w14:val="none"/>
        </w:rPr>
        <w:t xml:space="preserve"> and I thank them for </w:t>
      </w:r>
      <w:proofErr w:type="gramStart"/>
      <w:r w:rsidRPr="00991FC8">
        <w:rPr>
          <w:rFonts w:ascii="Arial" w:eastAsia="Times New Roman" w:hAnsi="Arial" w:cs="Arial"/>
          <w:color w:val="000000"/>
          <w:kern w:val="0"/>
          <w:sz w:val="22"/>
          <w:szCs w:val="22"/>
          <w:lang w:eastAsia="en-GB"/>
          <w14:ligatures w14:val="none"/>
        </w:rPr>
        <w:t>all of</w:t>
      </w:r>
      <w:proofErr w:type="gramEnd"/>
      <w:r w:rsidRPr="00991FC8">
        <w:rPr>
          <w:rFonts w:ascii="Arial" w:eastAsia="Times New Roman" w:hAnsi="Arial" w:cs="Arial"/>
          <w:color w:val="000000"/>
          <w:kern w:val="0"/>
          <w:sz w:val="22"/>
          <w:szCs w:val="22"/>
          <w:lang w:eastAsia="en-GB"/>
          <w14:ligatures w14:val="none"/>
        </w:rPr>
        <w:t xml:space="preserve"> their generous contributions. They have supported our efforts to get more people online and provide access to devices.” </w:t>
      </w:r>
    </w:p>
    <w:p w14:paraId="57140FC6"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b/>
          <w:bCs/>
          <w:color w:val="000000"/>
          <w:kern w:val="0"/>
          <w:sz w:val="22"/>
          <w:szCs w:val="22"/>
          <w:lang w:eastAsia="en-GB"/>
          <w14:ligatures w14:val="none"/>
        </w:rPr>
        <w:t>Councillor Tony Ball, Cabinet Member for Education Excellence, Lifelong Learning and Employability, said: </w:t>
      </w:r>
      <w:r w:rsidRPr="00991FC8">
        <w:rPr>
          <w:rFonts w:ascii="Arial" w:eastAsia="Times New Roman" w:hAnsi="Arial" w:cs="Arial"/>
          <w:color w:val="000000"/>
          <w:kern w:val="0"/>
          <w:sz w:val="22"/>
          <w:szCs w:val="22"/>
          <w:lang w:eastAsia="en-GB"/>
          <w14:ligatures w14:val="none"/>
        </w:rPr>
        <w:t>"We are excited to support the Devices Donation Charter. It's a great way for businesses to give back and make a real difference in young people's lives.</w:t>
      </w:r>
    </w:p>
    <w:p w14:paraId="37AE09C7"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000000"/>
          <w:kern w:val="0"/>
          <w:sz w:val="22"/>
          <w:szCs w:val="22"/>
          <w:lang w:eastAsia="en-GB"/>
          <w14:ligatures w14:val="none"/>
        </w:rPr>
        <w:t>"The Essex Year of Opportunity shows our commitment to our children's future. By donating devices, we provide access to technology and create endless opportunities for the next generation."</w:t>
      </w:r>
    </w:p>
    <w:p w14:paraId="2AB9F1E2"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b/>
          <w:bCs/>
          <w:color w:val="2C363A"/>
          <w:kern w:val="0"/>
          <w:lang w:eastAsia="en-GB"/>
          <w14:ligatures w14:val="none"/>
        </w:rPr>
        <w:t>Cllr Peter Schwier AIEMA</w:t>
      </w:r>
    </w:p>
    <w:p w14:paraId="3A8135BB"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b/>
          <w:bCs/>
          <w:color w:val="2C363A"/>
          <w:kern w:val="0"/>
          <w:lang w:eastAsia="en-GB"/>
          <w14:ligatures w14:val="none"/>
        </w:rPr>
        <w:t>Cabinet Member for Environment, Waste Reduction &amp; Recycling</w:t>
      </w:r>
    </w:p>
    <w:p w14:paraId="09F71D7B"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b/>
          <w:bCs/>
          <w:color w:val="2C363A"/>
          <w:kern w:val="0"/>
          <w:lang w:eastAsia="en-GB"/>
          <w14:ligatures w14:val="none"/>
        </w:rPr>
        <w:t>Chair, East of England Regional Climate Change Forum</w:t>
      </w:r>
    </w:p>
    <w:p w14:paraId="6832A34A"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b/>
          <w:bCs/>
          <w:color w:val="2C363A"/>
          <w:kern w:val="0"/>
          <w:lang w:eastAsia="en-GB"/>
          <w14:ligatures w14:val="none"/>
        </w:rPr>
        <w:t> </w:t>
      </w:r>
    </w:p>
    <w:p w14:paraId="79AF4324"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2C363A"/>
          <w:kern w:val="0"/>
          <w:lang w:eastAsia="en-GB"/>
          <w14:ligatures w14:val="none"/>
        </w:rPr>
        <w:t>Hedingham Division, Essex County Council</w:t>
      </w:r>
    </w:p>
    <w:p w14:paraId="53AFC68B"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2C363A"/>
          <w:kern w:val="0"/>
          <w:lang w:eastAsia="en-GB"/>
          <w14:ligatures w14:val="none"/>
        </w:rPr>
        <w:t>Renewal, Equality &amp; Ambition</w:t>
      </w:r>
    </w:p>
    <w:p w14:paraId="1960B61D"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2C363A"/>
          <w:kern w:val="0"/>
          <w:lang w:eastAsia="en-GB"/>
          <w14:ligatures w14:val="none"/>
        </w:rPr>
        <w:t>Safer, Greener, Healthier</w:t>
      </w:r>
    </w:p>
    <w:p w14:paraId="2E37346D"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b/>
          <w:bCs/>
          <w:noProof/>
          <w:kern w:val="0"/>
          <w:lang w:eastAsia="en-GB"/>
          <w14:ligatures w14:val="none"/>
        </w:rPr>
        <mc:AlternateContent>
          <mc:Choice Requires="wps">
            <w:drawing>
              <wp:inline distT="0" distB="0" distL="0" distR="0" wp14:anchorId="64FBF1D7" wp14:editId="3079C070">
                <wp:extent cx="335280" cy="335280"/>
                <wp:effectExtent l="0" t="0" r="0" b="0"/>
                <wp:docPr id="1323396722" name="v1_x0000_i1028" descr="A blue circle with a white letter f in it&#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52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5315BF" id="v1_x0000_i1028" o:spid="_x0000_s1026" alt="A blue circle with a white letter f in it&#10;&#10;AI-generated content may be incorrect." style="width:26.4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" filled="f" stroked="f">
                <o:lock v:ext="edit" aspectratio="t"/>
                <w10:anchorlock/>
              </v:rect>
            </w:pict>
          </mc:Fallback>
        </mc:AlternateContent>
      </w:r>
      <w:r w:rsidRPr="00991FC8">
        <w:rPr>
          <w:rFonts w:ascii="Arial" w:eastAsia="Times New Roman" w:hAnsi="Arial" w:cs="Arial"/>
          <w:b/>
          <w:bCs/>
          <w:color w:val="2C363A"/>
          <w:kern w:val="0"/>
          <w:lang w:eastAsia="en-GB"/>
          <w14:ligatures w14:val="none"/>
        </w:rPr>
        <w:t>  </w:t>
      </w:r>
      <w:r w:rsidRPr="00991FC8">
        <w:rPr>
          <w:rFonts w:ascii="Arial" w:eastAsia="Times New Roman" w:hAnsi="Arial" w:cs="Arial"/>
          <w:b/>
          <w:bCs/>
          <w:noProof/>
          <w:kern w:val="0"/>
          <w:lang w:eastAsia="en-GB"/>
          <w14:ligatures w14:val="none"/>
        </w:rPr>
        <mc:AlternateContent>
          <mc:Choice Requires="wps">
            <w:drawing>
              <wp:inline distT="0" distB="0" distL="0" distR="0" wp14:anchorId="49D861C7" wp14:editId="0D2BE803">
                <wp:extent cx="335280" cy="335280"/>
                <wp:effectExtent l="0" t="0" r="0" b="0"/>
                <wp:docPr id="1177796989" name="v1Picture 2" descr="A white x on a black background&#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52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3927D6" id="v1Picture 2" o:spid="_x0000_s1026" alt="A white x on a black background&#10;&#10;AI-generated content may be incorrect." style="width:26.4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" filled="f" stroked="f">
                <o:lock v:ext="edit" aspectratio="t"/>
                <w10:anchorlock/>
              </v:rect>
            </w:pict>
          </mc:Fallback>
        </mc:AlternateContent>
      </w:r>
      <w:r w:rsidRPr="00991FC8">
        <w:rPr>
          <w:rFonts w:ascii="Aptos" w:eastAsia="Times New Roman" w:hAnsi="Aptos" w:cs="Times New Roman"/>
          <w:color w:val="2C363A"/>
          <w:kern w:val="0"/>
          <w:lang w:eastAsia="en-GB"/>
          <w14:ligatures w14:val="none"/>
        </w:rPr>
        <w:t>  </w:t>
      </w:r>
      <w:r w:rsidRPr="00991FC8">
        <w:rPr>
          <w:rFonts w:ascii="Aptos" w:eastAsia="Times New Roman" w:hAnsi="Aptos" w:cs="Times New Roman"/>
          <w:noProof/>
          <w:color w:val="467886"/>
          <w:kern w:val="0"/>
          <w:lang w:eastAsia="en-GB"/>
          <w14:ligatures w14:val="none"/>
        </w:rPr>
        <mc:AlternateContent>
          <mc:Choice Requires="wps">
            <w:drawing>
              <wp:inline distT="0" distB="0" distL="0" distR="0" wp14:anchorId="687070F6" wp14:editId="3CAA7E36">
                <wp:extent cx="784860" cy="335280"/>
                <wp:effectExtent l="0" t="0" r="0" b="0"/>
                <wp:docPr id="480863993" name="v1Pictur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48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B8551" id="v1Picture 3" o:spid="_x0000_s1026" style="width:61.8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" filled="f" stroked="f">
                <o:lock v:ext="edit" aspectratio="t"/>
                <w10:anchorlock/>
              </v:rect>
            </w:pict>
          </mc:Fallback>
        </mc:AlternateContent>
      </w:r>
    </w:p>
    <w:p w14:paraId="16E314CA"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2C363A"/>
          <w:kern w:val="0"/>
          <w:lang w:eastAsia="en-GB"/>
          <w14:ligatures w14:val="none"/>
        </w:rPr>
        <w:t>T: 01787 460473</w:t>
      </w:r>
    </w:p>
    <w:p w14:paraId="20A13F09" w14:textId="77777777" w:rsidR="00991FC8" w:rsidRPr="00991FC8" w:rsidRDefault="00991FC8" w:rsidP="00991FC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91FC8">
        <w:rPr>
          <w:rFonts w:ascii="Arial" w:eastAsia="Times New Roman" w:hAnsi="Arial" w:cs="Arial"/>
          <w:color w:val="2C363A"/>
          <w:kern w:val="0"/>
          <w:lang w:eastAsia="en-GB"/>
          <w14:ligatures w14:val="none"/>
        </w:rPr>
        <w:t>E: </w:t>
      </w:r>
      <w:hyperlink r:id="rId8" w:history="1">
        <w:r w:rsidRPr="00991FC8">
          <w:rPr>
            <w:rFonts w:ascii="Arial" w:eastAsia="Times New Roman" w:hAnsi="Arial" w:cs="Arial"/>
            <w:color w:val="467886"/>
            <w:kern w:val="0"/>
            <w:u w:val="single"/>
            <w:lang w:eastAsia="en-GB"/>
            <w14:ligatures w14:val="none"/>
          </w:rPr>
          <w:t>cllr.peter.schwier@essex.gov.uk</w:t>
        </w:r>
      </w:hyperlink>
    </w:p>
    <w:p w14:paraId="3E29F250" w14:textId="77777777" w:rsidR="00194E74" w:rsidRPr="00185018" w:rsidRDefault="00194E74" w:rsidP="00185018"/>
    <w:sectPr w:rsidR="00194E74" w:rsidRPr="00185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13051F"/>
    <w:rsid w:val="00185018"/>
    <w:rsid w:val="00194E74"/>
    <w:rsid w:val="003A6103"/>
    <w:rsid w:val="004B419F"/>
    <w:rsid w:val="007C289F"/>
    <w:rsid w:val="0089663A"/>
    <w:rsid w:val="00991FC8"/>
    <w:rsid w:val="00A55B11"/>
    <w:rsid w:val="00C36D6F"/>
    <w:rsid w:val="00D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A55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r.peter.schwier@essex.gov.uk" TargetMode="External"/><Relationship Id="rId3" Type="http://schemas.openxmlformats.org/officeDocument/2006/relationships/settings" Target="settings.xml"/><Relationship Id="rId7" Type="http://schemas.openxmlformats.org/officeDocument/2006/relationships/hyperlink" Target="mailto:devices.donations@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sexyearofopportunity.co.uk/" TargetMode="External"/><Relationship Id="rId5" Type="http://schemas.openxmlformats.org/officeDocument/2006/relationships/hyperlink" Target="https://www.gov.uk/government/publications/it-reuse-for-good-charter/the-it-reuse-for-good-char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4</cp:revision>
  <dcterms:created xsi:type="dcterms:W3CDTF">2025-06-03T12:55:00Z</dcterms:created>
  <dcterms:modified xsi:type="dcterms:W3CDTF">2025-07-01T09:57:00Z</dcterms:modified>
</cp:coreProperties>
</file>