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after="160" w:line="259" w:lineRule="auto"/>
        <w:jc w:val="center"/>
        <w:rPr>
          <w:b w:val="1"/>
          <w:u w:val="single"/>
        </w:rPr>
      </w:pPr>
      <w:bookmarkStart w:colFirst="0" w:colLast="0" w:name="_heading=h.gjdgxs" w:id="0"/>
      <w:bookmarkEnd w:id="0"/>
      <w:r w:rsidDel="00000000" w:rsidR="00000000" w:rsidRPr="00000000">
        <w:rPr>
          <w:b w:val="1"/>
          <w:u w:val="single"/>
          <w:rtl w:val="0"/>
        </w:rPr>
        <w:t xml:space="preserve">Road to the Isles Facilities Group (SCIO)</w:t>
      </w:r>
    </w:p>
    <w:p w:rsidR="00000000" w:rsidDel="00000000" w:rsidP="00000000" w:rsidRDefault="00000000" w:rsidRPr="00000000" w14:paraId="00000002">
      <w:pPr>
        <w:pStyle w:val="Heading3"/>
        <w:spacing w:after="160" w:line="259" w:lineRule="auto"/>
        <w:jc w:val="center"/>
        <w:rPr>
          <w:b w:val="1"/>
          <w:u w:val="single"/>
        </w:rPr>
      </w:pPr>
      <w:bookmarkStart w:colFirst="0" w:colLast="0" w:name="_heading=h.30j0zll" w:id="1"/>
      <w:bookmarkEnd w:id="1"/>
      <w:r w:rsidDel="00000000" w:rsidR="00000000" w:rsidRPr="00000000">
        <w:rPr>
          <w:b w:val="1"/>
          <w:u w:val="single"/>
          <w:rtl w:val="0"/>
        </w:rPr>
        <w:t xml:space="preserve">Notes of the 2022-23 Annual General Meeting Held on </w:t>
      </w:r>
    </w:p>
    <w:p w:rsidR="00000000" w:rsidDel="00000000" w:rsidP="00000000" w:rsidRDefault="00000000" w:rsidRPr="00000000" w14:paraId="00000003">
      <w:pPr>
        <w:pStyle w:val="Heading3"/>
        <w:spacing w:after="160" w:line="259" w:lineRule="auto"/>
        <w:jc w:val="center"/>
        <w:rPr>
          <w:b w:val="1"/>
          <w:u w:val="single"/>
        </w:rPr>
      </w:pPr>
      <w:bookmarkStart w:colFirst="0" w:colLast="0" w:name="_heading=h.1fob9te" w:id="2"/>
      <w:bookmarkEnd w:id="2"/>
      <w:r w:rsidDel="00000000" w:rsidR="00000000" w:rsidRPr="00000000">
        <w:rPr>
          <w:b w:val="1"/>
          <w:u w:val="single"/>
          <w:rtl w:val="0"/>
        </w:rPr>
        <w:t xml:space="preserve">Tuesday 11 June 2024 at  Mallaig and Morar Community Centre and virtually via Teams</w:t>
      </w:r>
    </w:p>
    <w:p w:rsidR="00000000" w:rsidDel="00000000" w:rsidP="00000000" w:rsidRDefault="00000000" w:rsidRPr="00000000" w14:paraId="00000004">
      <w:pPr>
        <w:pStyle w:val="Heading3"/>
        <w:spacing w:after="160" w:line="259" w:lineRule="auto"/>
        <w:rPr/>
      </w:pPr>
      <w:bookmarkStart w:colFirst="0" w:colLast="0" w:name="_heading=h.3znysh7" w:id="3"/>
      <w:bookmarkEnd w:id="3"/>
      <w:r w:rsidDel="00000000" w:rsidR="00000000" w:rsidRPr="00000000">
        <w:rPr>
          <w:b w:val="1"/>
          <w:rtl w:val="0"/>
        </w:rPr>
        <w:t xml:space="preserve">Present</w:t>
      </w:r>
      <w:r w:rsidDel="00000000" w:rsidR="00000000" w:rsidRPr="00000000">
        <w:rPr>
          <w:rtl w:val="0"/>
        </w:rPr>
        <w:t xml:space="preserve">: </w:t>
      </w:r>
    </w:p>
    <w:p w:rsidR="00000000" w:rsidDel="00000000" w:rsidP="00000000" w:rsidRDefault="00000000" w:rsidRPr="00000000" w14:paraId="00000005">
      <w:pPr>
        <w:pStyle w:val="Heading3"/>
        <w:spacing w:after="160" w:line="259" w:lineRule="auto"/>
        <w:rPr/>
      </w:pPr>
      <w:bookmarkStart w:colFirst="0" w:colLast="0" w:name="_heading=h.2et92p0" w:id="4"/>
      <w:bookmarkEnd w:id="4"/>
      <w:r w:rsidDel="00000000" w:rsidR="00000000" w:rsidRPr="00000000">
        <w:rPr>
          <w:rtl w:val="0"/>
        </w:rPr>
        <w:t xml:space="preserve">Stuart Griffin (Chair), Jacqueline McDonell (Vice-Chair), Nick Murray (Treasurer) and Dave Newnham (Secretary) </w:t>
      </w:r>
    </w:p>
    <w:p w:rsidR="00000000" w:rsidDel="00000000" w:rsidP="00000000" w:rsidRDefault="00000000" w:rsidRPr="00000000" w14:paraId="00000006">
      <w:pPr>
        <w:pStyle w:val="Heading3"/>
        <w:spacing w:after="160" w:line="259" w:lineRule="auto"/>
        <w:rPr/>
      </w:pPr>
      <w:bookmarkStart w:colFirst="0" w:colLast="0" w:name="_heading=h.tyjcwt" w:id="5"/>
      <w:bookmarkEnd w:id="5"/>
      <w:r w:rsidDel="00000000" w:rsidR="00000000" w:rsidRPr="00000000">
        <w:rPr>
          <w:rtl w:val="0"/>
        </w:rPr>
        <w:t xml:space="preserve">Eilidh Henderson (Trustee), Iain Macniven (Trustee), Niki Robertson (Trustee) and Marion Carr (Member) joined the meeting virtually via Microsoft Teams. </w:t>
      </w:r>
    </w:p>
    <w:p w:rsidR="00000000" w:rsidDel="00000000" w:rsidP="00000000" w:rsidRDefault="00000000" w:rsidRPr="00000000" w14:paraId="00000007">
      <w:pPr>
        <w:pStyle w:val="Heading3"/>
        <w:spacing w:after="160" w:line="259" w:lineRule="auto"/>
        <w:rPr/>
      </w:pPr>
      <w:bookmarkStart w:colFirst="0" w:colLast="0" w:name="_heading=h.3dy6vkm" w:id="6"/>
      <w:bookmarkEnd w:id="6"/>
      <w:r w:rsidDel="00000000" w:rsidR="00000000" w:rsidRPr="00000000">
        <w:rPr>
          <w:b w:val="1"/>
          <w:rtl w:val="0"/>
        </w:rPr>
        <w:t xml:space="preserve">Apologies</w:t>
      </w:r>
      <w:r w:rsidDel="00000000" w:rsidR="00000000" w:rsidRPr="00000000">
        <w:rPr>
          <w:rtl w:val="0"/>
        </w:rPr>
        <w:t xml:space="preserve">: </w:t>
      </w:r>
    </w:p>
    <w:p w:rsidR="00000000" w:rsidDel="00000000" w:rsidP="00000000" w:rsidRDefault="00000000" w:rsidRPr="00000000" w14:paraId="00000008">
      <w:pPr>
        <w:pStyle w:val="Heading3"/>
        <w:spacing w:after="160" w:line="259" w:lineRule="auto"/>
        <w:rPr/>
      </w:pPr>
      <w:bookmarkStart w:colFirst="0" w:colLast="0" w:name="_heading=h.1t3h5sf" w:id="7"/>
      <w:bookmarkEnd w:id="7"/>
      <w:r w:rsidDel="00000000" w:rsidR="00000000" w:rsidRPr="00000000">
        <w:rPr>
          <w:rtl w:val="0"/>
        </w:rPr>
        <w:t xml:space="preserve">Catherine Young (Trustee)</w:t>
      </w:r>
    </w:p>
    <w:p w:rsidR="00000000" w:rsidDel="00000000" w:rsidP="00000000" w:rsidRDefault="00000000" w:rsidRPr="00000000" w14:paraId="00000009">
      <w:pPr>
        <w:pStyle w:val="Heading3"/>
        <w:spacing w:after="160" w:line="259" w:lineRule="auto"/>
        <w:rPr/>
      </w:pPr>
      <w:bookmarkStart w:colFirst="0" w:colLast="0" w:name="_heading=h.4d34og8" w:id="8"/>
      <w:bookmarkEnd w:id="8"/>
      <w:r w:rsidDel="00000000" w:rsidR="00000000" w:rsidRPr="00000000">
        <w:rPr>
          <w:b w:val="1"/>
          <w:rtl w:val="0"/>
        </w:rPr>
        <w:t xml:space="preserve">Matters Arising</w:t>
      </w:r>
      <w:r w:rsidDel="00000000" w:rsidR="00000000" w:rsidRPr="00000000">
        <w:rPr>
          <w:rtl w:val="0"/>
        </w:rPr>
        <w:t xml:space="preserve">: </w:t>
      </w:r>
    </w:p>
    <w:p w:rsidR="00000000" w:rsidDel="00000000" w:rsidP="00000000" w:rsidRDefault="00000000" w:rsidRPr="00000000" w14:paraId="0000000A">
      <w:pPr>
        <w:pStyle w:val="Heading3"/>
        <w:spacing w:after="160" w:line="259" w:lineRule="auto"/>
        <w:rPr/>
      </w:pPr>
      <w:bookmarkStart w:colFirst="0" w:colLast="0" w:name="_heading=h.2s8eyo1" w:id="9"/>
      <w:bookmarkEnd w:id="9"/>
      <w:r w:rsidDel="00000000" w:rsidR="00000000" w:rsidRPr="00000000">
        <w:rPr>
          <w:rtl w:val="0"/>
        </w:rPr>
        <w:t xml:space="preserve">There were no matters arising.</w:t>
      </w:r>
    </w:p>
    <w:p w:rsidR="00000000" w:rsidDel="00000000" w:rsidP="00000000" w:rsidRDefault="00000000" w:rsidRPr="00000000" w14:paraId="0000000B">
      <w:pPr>
        <w:pStyle w:val="Heading3"/>
        <w:spacing w:after="160" w:line="259" w:lineRule="auto"/>
        <w:rPr>
          <w:b w:val="1"/>
        </w:rPr>
      </w:pPr>
      <w:bookmarkStart w:colFirst="0" w:colLast="0" w:name="_heading=h.17dp8vu" w:id="10"/>
      <w:bookmarkEnd w:id="10"/>
      <w:r w:rsidDel="00000000" w:rsidR="00000000" w:rsidRPr="00000000">
        <w:rPr>
          <w:b w:val="1"/>
          <w:rtl w:val="0"/>
        </w:rPr>
        <w:t xml:space="preserve">Chair’s Report:</w:t>
      </w:r>
    </w:p>
    <w:p w:rsidR="00000000" w:rsidDel="00000000" w:rsidP="00000000" w:rsidRDefault="00000000" w:rsidRPr="00000000" w14:paraId="0000000C">
      <w:pPr>
        <w:pStyle w:val="Heading3"/>
        <w:spacing w:after="160" w:line="259" w:lineRule="auto"/>
        <w:rPr/>
      </w:pPr>
      <w:bookmarkStart w:colFirst="0" w:colLast="0" w:name="_heading=h.3rdcrjn" w:id="11"/>
      <w:bookmarkEnd w:id="11"/>
      <w:r w:rsidDel="00000000" w:rsidR="00000000" w:rsidRPr="00000000">
        <w:rPr>
          <w:rtl w:val="0"/>
        </w:rPr>
        <w:t xml:space="preserve">Stuart reported on the progress and achievements realised in the period covered by the AGM in relation to:</w:t>
      </w:r>
    </w:p>
    <w:p w:rsidR="00000000" w:rsidDel="00000000" w:rsidP="00000000" w:rsidRDefault="00000000" w:rsidRPr="00000000" w14:paraId="0000000D">
      <w:pPr>
        <w:pStyle w:val="Heading3"/>
        <w:numPr>
          <w:ilvl w:val="0"/>
          <w:numId w:val="1"/>
        </w:numPr>
        <w:spacing w:after="0" w:line="259" w:lineRule="auto"/>
        <w:ind w:left="720" w:hanging="360"/>
        <w:rPr/>
      </w:pPr>
      <w:bookmarkStart w:colFirst="0" w:colLast="0" w:name="_heading=h.26in1rg" w:id="12"/>
      <w:bookmarkEnd w:id="12"/>
      <w:r w:rsidDel="00000000" w:rsidR="00000000" w:rsidRPr="00000000">
        <w:rPr>
          <w:rtl w:val="0"/>
        </w:rPr>
        <w:t xml:space="preserve">Traigh Toilets</w:t>
      </w:r>
    </w:p>
    <w:p w:rsidR="00000000" w:rsidDel="00000000" w:rsidP="00000000" w:rsidRDefault="00000000" w:rsidRPr="00000000" w14:paraId="0000000E">
      <w:pPr>
        <w:pStyle w:val="Heading3"/>
        <w:numPr>
          <w:ilvl w:val="0"/>
          <w:numId w:val="1"/>
        </w:numPr>
        <w:spacing w:after="0" w:before="0" w:line="259" w:lineRule="auto"/>
        <w:ind w:left="720" w:hanging="360"/>
        <w:rPr/>
      </w:pPr>
      <w:bookmarkStart w:colFirst="0" w:colLast="0" w:name="_heading=h.lnxbz9" w:id="13"/>
      <w:bookmarkEnd w:id="13"/>
      <w:r w:rsidDel="00000000" w:rsidR="00000000" w:rsidRPr="00000000">
        <w:rPr>
          <w:rtl w:val="0"/>
        </w:rPr>
        <w:t xml:space="preserve">The Circular Walk</w:t>
      </w:r>
    </w:p>
    <w:p w:rsidR="00000000" w:rsidDel="00000000" w:rsidP="00000000" w:rsidRDefault="00000000" w:rsidRPr="00000000" w14:paraId="0000000F">
      <w:pPr>
        <w:pStyle w:val="Heading3"/>
        <w:numPr>
          <w:ilvl w:val="0"/>
          <w:numId w:val="1"/>
        </w:numPr>
        <w:spacing w:after="0" w:before="0" w:line="259" w:lineRule="auto"/>
        <w:ind w:left="720" w:hanging="360"/>
        <w:rPr/>
      </w:pPr>
      <w:bookmarkStart w:colFirst="0" w:colLast="0" w:name="_heading=h.35nkun2" w:id="14"/>
      <w:bookmarkEnd w:id="14"/>
      <w:r w:rsidDel="00000000" w:rsidR="00000000" w:rsidRPr="00000000">
        <w:rPr>
          <w:rtl w:val="0"/>
        </w:rPr>
        <w:t xml:space="preserve">The Mallaig Toilet Block</w:t>
      </w:r>
    </w:p>
    <w:p w:rsidR="00000000" w:rsidDel="00000000" w:rsidP="00000000" w:rsidRDefault="00000000" w:rsidRPr="00000000" w14:paraId="00000010">
      <w:pPr>
        <w:pStyle w:val="Heading3"/>
        <w:numPr>
          <w:ilvl w:val="0"/>
          <w:numId w:val="1"/>
        </w:numPr>
        <w:spacing w:after="0" w:before="0" w:line="259" w:lineRule="auto"/>
        <w:ind w:left="720" w:hanging="360"/>
        <w:rPr/>
      </w:pPr>
      <w:bookmarkStart w:colFirst="0" w:colLast="0" w:name="_heading=h.1ksv4uv" w:id="15"/>
      <w:bookmarkEnd w:id="15"/>
      <w:r w:rsidDel="00000000" w:rsidR="00000000" w:rsidRPr="00000000">
        <w:rPr>
          <w:rtl w:val="0"/>
        </w:rPr>
        <w:t xml:space="preserve">Tougal Car Park and Toilets</w:t>
      </w:r>
    </w:p>
    <w:p w:rsidR="00000000" w:rsidDel="00000000" w:rsidP="00000000" w:rsidRDefault="00000000" w:rsidRPr="00000000" w14:paraId="00000011">
      <w:pPr>
        <w:pStyle w:val="Heading3"/>
        <w:numPr>
          <w:ilvl w:val="0"/>
          <w:numId w:val="1"/>
        </w:numPr>
        <w:spacing w:after="0" w:before="0" w:line="259" w:lineRule="auto"/>
        <w:ind w:left="720" w:hanging="360"/>
        <w:rPr/>
      </w:pPr>
      <w:bookmarkStart w:colFirst="0" w:colLast="0" w:name="_heading=h.44sinio" w:id="16"/>
      <w:bookmarkEnd w:id="16"/>
      <w:r w:rsidDel="00000000" w:rsidR="00000000" w:rsidRPr="00000000">
        <w:rPr>
          <w:rtl w:val="0"/>
        </w:rPr>
        <w:t xml:space="preserve">The Rehearsal Room</w:t>
      </w:r>
    </w:p>
    <w:p w:rsidR="00000000" w:rsidDel="00000000" w:rsidP="00000000" w:rsidRDefault="00000000" w:rsidRPr="00000000" w14:paraId="00000012">
      <w:pPr>
        <w:pStyle w:val="Heading3"/>
        <w:numPr>
          <w:ilvl w:val="0"/>
          <w:numId w:val="1"/>
        </w:numPr>
        <w:spacing w:after="0" w:before="0" w:line="259" w:lineRule="auto"/>
        <w:ind w:left="720" w:hanging="360"/>
        <w:rPr/>
      </w:pPr>
      <w:bookmarkStart w:colFirst="0" w:colLast="0" w:name="_heading=h.2jxsxqh" w:id="17"/>
      <w:bookmarkEnd w:id="17"/>
      <w:r w:rsidDel="00000000" w:rsidR="00000000" w:rsidRPr="00000000">
        <w:rPr>
          <w:rtl w:val="0"/>
        </w:rPr>
        <w:t xml:space="preserve">Mallaig Children’s Playpark</w:t>
      </w:r>
    </w:p>
    <w:p w:rsidR="00000000" w:rsidDel="00000000" w:rsidP="00000000" w:rsidRDefault="00000000" w:rsidRPr="00000000" w14:paraId="00000013">
      <w:pPr>
        <w:pStyle w:val="Heading3"/>
        <w:numPr>
          <w:ilvl w:val="0"/>
          <w:numId w:val="1"/>
        </w:numPr>
        <w:spacing w:after="160" w:before="0" w:line="259" w:lineRule="auto"/>
        <w:ind w:left="720" w:hanging="360"/>
        <w:rPr/>
      </w:pPr>
      <w:bookmarkStart w:colFirst="0" w:colLast="0" w:name="_heading=h.z337ya" w:id="18"/>
      <w:bookmarkEnd w:id="18"/>
      <w:r w:rsidDel="00000000" w:rsidR="00000000" w:rsidRPr="00000000">
        <w:rPr>
          <w:rtl w:val="0"/>
        </w:rPr>
        <w:t xml:space="preserve">The Path To The Isles</w:t>
      </w:r>
    </w:p>
    <w:p w:rsidR="00000000" w:rsidDel="00000000" w:rsidP="00000000" w:rsidRDefault="00000000" w:rsidRPr="00000000" w14:paraId="00000014">
      <w:pPr>
        <w:pStyle w:val="Heading3"/>
        <w:spacing w:after="160" w:line="259" w:lineRule="auto"/>
        <w:rPr>
          <w:b w:val="1"/>
        </w:rPr>
      </w:pPr>
      <w:bookmarkStart w:colFirst="0" w:colLast="0" w:name="_heading=h.4i7ojhp" w:id="19"/>
      <w:bookmarkEnd w:id="19"/>
      <w:r w:rsidDel="00000000" w:rsidR="00000000" w:rsidRPr="00000000">
        <w:rPr>
          <w:b w:val="1"/>
          <w:rtl w:val="0"/>
        </w:rPr>
        <w:t xml:space="preserve">Treasurer’s Report:</w:t>
      </w:r>
    </w:p>
    <w:p w:rsidR="00000000" w:rsidDel="00000000" w:rsidP="00000000" w:rsidRDefault="00000000" w:rsidRPr="00000000" w14:paraId="00000015">
      <w:pPr>
        <w:pStyle w:val="Heading3"/>
        <w:spacing w:after="160" w:line="259" w:lineRule="auto"/>
        <w:rPr/>
      </w:pPr>
      <w:bookmarkStart w:colFirst="0" w:colLast="0" w:name="_heading=h.2xcytpi" w:id="20"/>
      <w:bookmarkEnd w:id="20"/>
      <w:r w:rsidDel="00000000" w:rsidR="00000000" w:rsidRPr="00000000">
        <w:rPr>
          <w:rtl w:val="0"/>
        </w:rPr>
        <w:t xml:space="preserve">Nick provided the following report for the year ending 30</w:t>
      </w:r>
      <w:r w:rsidDel="00000000" w:rsidR="00000000" w:rsidRPr="00000000">
        <w:rPr>
          <w:vertAlign w:val="superscript"/>
          <w:rtl w:val="0"/>
        </w:rPr>
        <w:t xml:space="preserve">th </w:t>
      </w:r>
      <w:r w:rsidDel="00000000" w:rsidR="00000000" w:rsidRPr="00000000">
        <w:rPr>
          <w:rtl w:val="0"/>
        </w:rPr>
        <w:t xml:space="preserve">September 2023.</w:t>
      </w:r>
    </w:p>
    <w:p w:rsidR="00000000" w:rsidDel="00000000" w:rsidP="00000000" w:rsidRDefault="00000000" w:rsidRPr="00000000" w14:paraId="00000016">
      <w:pPr>
        <w:pStyle w:val="Heading3"/>
        <w:spacing w:line="353.4545454545455" w:lineRule="auto"/>
        <w:rPr/>
      </w:pPr>
      <w:bookmarkStart w:colFirst="0" w:colLast="0" w:name="_heading=h.1ci93xb" w:id="21"/>
      <w:bookmarkEnd w:id="21"/>
      <w:r w:rsidDel="00000000" w:rsidR="00000000" w:rsidRPr="00000000">
        <w:rPr>
          <w:rtl w:val="0"/>
        </w:rPr>
        <w:t xml:space="preserve"> “I am pleased to report on the Accounts for the year ended 30</w:t>
      </w:r>
      <w:r w:rsidDel="00000000" w:rsidR="00000000" w:rsidRPr="00000000">
        <w:rPr>
          <w:vertAlign w:val="superscript"/>
          <w:rtl w:val="0"/>
        </w:rPr>
        <w:t xml:space="preserve">th</w:t>
      </w:r>
      <w:r w:rsidDel="00000000" w:rsidR="00000000" w:rsidRPr="00000000">
        <w:rPr>
          <w:rtl w:val="0"/>
        </w:rPr>
        <w:t xml:space="preserve"> September 2023. The accounts were prepared from the financial records of the SCIO by Nevis Accountancy Services who also examine the books and records as part of their process.</w:t>
        <w:br w:type="textWrapping"/>
        <w:br w:type="textWrapping"/>
        <w:t xml:space="preserve">The final copy of the Accounts were emailed to the trustees and members some time ago. If anyone has mislaid their copy, I will be happy to email you one, just give me your email address before the end of the meeting tonight I am going to give you an overview and highlight some of the relevant figures.</w:t>
      </w:r>
    </w:p>
    <w:p w:rsidR="00000000" w:rsidDel="00000000" w:rsidP="00000000" w:rsidRDefault="00000000" w:rsidRPr="00000000" w14:paraId="00000017">
      <w:pPr>
        <w:pStyle w:val="Heading3"/>
        <w:spacing w:line="353.4545454545455" w:lineRule="auto"/>
        <w:rPr/>
      </w:pPr>
      <w:bookmarkStart w:colFirst="0" w:colLast="0" w:name="_heading=h.3whwml4" w:id="22"/>
      <w:bookmarkEnd w:id="22"/>
      <w:r w:rsidDel="00000000" w:rsidR="00000000" w:rsidRPr="00000000">
        <w:rPr>
          <w:rtl w:val="0"/>
        </w:rPr>
        <w:t xml:space="preserve"> I would describe the results as very good with a surplus on both Unrestricted and Restricted Funds. We are a charity and our funds are separated into Unrestricted Funds and Restricted Funds. I always think of Unrestricted Funds as being the best measure of the operating profitability of the company and Restricted Funds handle the Capital financing of the business.</w:t>
      </w:r>
    </w:p>
    <w:p w:rsidR="00000000" w:rsidDel="00000000" w:rsidP="00000000" w:rsidRDefault="00000000" w:rsidRPr="00000000" w14:paraId="00000018">
      <w:pPr>
        <w:pStyle w:val="Heading3"/>
        <w:spacing w:line="353.4545454545455" w:lineRule="auto"/>
        <w:rPr/>
      </w:pPr>
      <w:bookmarkStart w:colFirst="0" w:colLast="0" w:name="_heading=h.2bn6wsx" w:id="23"/>
      <w:bookmarkEnd w:id="23"/>
      <w:r w:rsidDel="00000000" w:rsidR="00000000" w:rsidRPr="00000000">
        <w:rPr>
          <w:rtl w:val="0"/>
        </w:rPr>
        <w:t xml:space="preserve"> During the Year ended 30</w:t>
      </w:r>
      <w:r w:rsidDel="00000000" w:rsidR="00000000" w:rsidRPr="00000000">
        <w:rPr>
          <w:vertAlign w:val="superscript"/>
          <w:rtl w:val="0"/>
        </w:rPr>
        <w:t xml:space="preserve">th</w:t>
      </w:r>
      <w:r w:rsidDel="00000000" w:rsidR="00000000" w:rsidRPr="00000000">
        <w:rPr>
          <w:rtl w:val="0"/>
        </w:rPr>
        <w:t xml:space="preserve"> September 2023 our Unrestricted Income was £43,511.</w:t>
      </w:r>
    </w:p>
    <w:p w:rsidR="00000000" w:rsidDel="00000000" w:rsidP="00000000" w:rsidRDefault="00000000" w:rsidRPr="00000000" w14:paraId="00000019">
      <w:pPr>
        <w:pStyle w:val="Heading3"/>
        <w:spacing w:line="353.4545454545455" w:lineRule="auto"/>
        <w:rPr/>
      </w:pPr>
      <w:bookmarkStart w:colFirst="0" w:colLast="0" w:name="_heading=h.qsh70q" w:id="24"/>
      <w:bookmarkEnd w:id="24"/>
      <w:r w:rsidDel="00000000" w:rsidR="00000000" w:rsidRPr="00000000">
        <w:rPr>
          <w:rtl w:val="0"/>
        </w:rPr>
        <w:t xml:space="preserve"> Income covers toilet entry charges and car parking fees. The car parking charges started in June 2023 and have made a significant contribution to the business.</w:t>
      </w:r>
    </w:p>
    <w:p w:rsidR="00000000" w:rsidDel="00000000" w:rsidP="00000000" w:rsidRDefault="00000000" w:rsidRPr="00000000" w14:paraId="0000001A">
      <w:pPr>
        <w:pStyle w:val="Heading3"/>
        <w:spacing w:line="353.4545454545455" w:lineRule="auto"/>
        <w:rPr/>
      </w:pPr>
      <w:bookmarkStart w:colFirst="0" w:colLast="0" w:name="_heading=h.3as4poj" w:id="25"/>
      <w:bookmarkEnd w:id="25"/>
      <w:r w:rsidDel="00000000" w:rsidR="00000000" w:rsidRPr="00000000">
        <w:rPr>
          <w:rtl w:val="0"/>
        </w:rPr>
        <w:t xml:space="preserve">Our expenses for the period were £27,434 giving rise to a surplus (profit) of £17,115 for the year after a transfer of £1,038 between Restricted and Unrestricted Funds.</w:t>
      </w:r>
    </w:p>
    <w:p w:rsidR="00000000" w:rsidDel="00000000" w:rsidP="00000000" w:rsidRDefault="00000000" w:rsidRPr="00000000" w14:paraId="0000001B">
      <w:pPr>
        <w:pStyle w:val="Heading3"/>
        <w:spacing w:line="353.4545454545455" w:lineRule="auto"/>
        <w:rPr/>
      </w:pPr>
      <w:bookmarkStart w:colFirst="0" w:colLast="0" w:name="_heading=h.1pxezwc" w:id="26"/>
      <w:bookmarkEnd w:id="26"/>
      <w:r w:rsidDel="00000000" w:rsidR="00000000" w:rsidRPr="00000000">
        <w:rPr>
          <w:rtl w:val="0"/>
        </w:rPr>
        <w:t xml:space="preserve"> We have reserves of £27,089 moving forward which is a good cushion to have should some unforeseen events occur.</w:t>
      </w:r>
    </w:p>
    <w:p w:rsidR="00000000" w:rsidDel="00000000" w:rsidP="00000000" w:rsidRDefault="00000000" w:rsidRPr="00000000" w14:paraId="0000001C">
      <w:pPr>
        <w:pStyle w:val="Heading3"/>
        <w:spacing w:line="353.4545454545455" w:lineRule="auto"/>
        <w:rPr/>
      </w:pPr>
      <w:bookmarkStart w:colFirst="0" w:colLast="0" w:name="_heading=h.49x2ik5" w:id="27"/>
      <w:bookmarkEnd w:id="27"/>
      <w:r w:rsidDel="00000000" w:rsidR="00000000" w:rsidRPr="00000000">
        <w:rPr>
          <w:rtl w:val="0"/>
        </w:rPr>
        <w:t xml:space="preserve"> If we look at the Restricted Funds, this tends to deal with the financing and capital projects of the business.</w:t>
      </w:r>
    </w:p>
    <w:p w:rsidR="00000000" w:rsidDel="00000000" w:rsidP="00000000" w:rsidRDefault="00000000" w:rsidRPr="00000000" w14:paraId="0000001D">
      <w:pPr>
        <w:pStyle w:val="Heading3"/>
        <w:spacing w:line="353.4545454545455" w:lineRule="auto"/>
        <w:rPr/>
      </w:pPr>
      <w:bookmarkStart w:colFirst="0" w:colLast="0" w:name="_heading=h.2p2csry" w:id="28"/>
      <w:bookmarkEnd w:id="28"/>
      <w:r w:rsidDel="00000000" w:rsidR="00000000" w:rsidRPr="00000000">
        <w:rPr>
          <w:rtl w:val="0"/>
        </w:rPr>
        <w:t xml:space="preserve">The total Restricted funds carried forward is £469,392 and the value of assets on the balance sheet are £456,706.</w:t>
      </w:r>
    </w:p>
    <w:p w:rsidR="00000000" w:rsidDel="00000000" w:rsidP="00000000" w:rsidRDefault="00000000" w:rsidRPr="00000000" w14:paraId="0000001E">
      <w:pPr>
        <w:pStyle w:val="Heading3"/>
        <w:spacing w:line="353.4545454545455" w:lineRule="auto"/>
        <w:rPr/>
      </w:pPr>
      <w:bookmarkStart w:colFirst="0" w:colLast="0" w:name="_heading=h.147n2zr" w:id="29"/>
      <w:bookmarkEnd w:id="29"/>
      <w:r w:rsidDel="00000000" w:rsidR="00000000" w:rsidRPr="00000000">
        <w:rPr>
          <w:rtl w:val="0"/>
        </w:rPr>
        <w:t xml:space="preserve">One measure of a company’s  success is how resilient are they. Are the near term costs going to met. At as the balance sheet date we had £36,000 in the bank and out costa are in the region of £27,000 a year so they are more than adequately covered.</w:t>
      </w:r>
    </w:p>
    <w:p w:rsidR="00000000" w:rsidDel="00000000" w:rsidP="00000000" w:rsidRDefault="00000000" w:rsidRPr="00000000" w14:paraId="0000001F">
      <w:pPr>
        <w:pStyle w:val="Heading3"/>
        <w:spacing w:line="353.4545454545455" w:lineRule="auto"/>
        <w:rPr/>
      </w:pPr>
      <w:bookmarkStart w:colFirst="0" w:colLast="0" w:name="_heading=h.3o7alnk" w:id="30"/>
      <w:bookmarkEnd w:id="30"/>
      <w:r w:rsidDel="00000000" w:rsidR="00000000" w:rsidRPr="00000000">
        <w:rPr>
          <w:rtl w:val="0"/>
        </w:rPr>
        <w:t xml:space="preserve"> I hope that gives you a wee feel for the finances of the SCIO and If anyone has any questions, then I can take them now of after the AGM.”</w:t>
      </w:r>
    </w:p>
    <w:p w:rsidR="00000000" w:rsidDel="00000000" w:rsidP="00000000" w:rsidRDefault="00000000" w:rsidRPr="00000000" w14:paraId="00000020">
      <w:pPr>
        <w:pStyle w:val="Heading3"/>
        <w:spacing w:line="353.4545454545455" w:lineRule="auto"/>
        <w:rPr/>
      </w:pPr>
      <w:bookmarkStart w:colFirst="0" w:colLast="0" w:name="_heading=h.23ckvvd" w:id="31"/>
      <w:bookmarkEnd w:id="31"/>
      <w:r w:rsidDel="00000000" w:rsidR="00000000" w:rsidRPr="00000000">
        <w:rPr>
          <w:rtl w:val="0"/>
        </w:rPr>
        <w:t xml:space="preserve"> Those present signed off the 2022 - 2023 accounts.</w:t>
      </w:r>
    </w:p>
    <w:p w:rsidR="00000000" w:rsidDel="00000000" w:rsidP="00000000" w:rsidRDefault="00000000" w:rsidRPr="00000000" w14:paraId="00000021">
      <w:pPr>
        <w:pStyle w:val="Heading3"/>
        <w:spacing w:after="160" w:line="259" w:lineRule="auto"/>
        <w:rPr>
          <w:b w:val="1"/>
        </w:rPr>
      </w:pPr>
      <w:bookmarkStart w:colFirst="0" w:colLast="0" w:name="_heading=h.ihv636" w:id="32"/>
      <w:bookmarkEnd w:id="32"/>
      <w:r w:rsidDel="00000000" w:rsidR="00000000" w:rsidRPr="00000000">
        <w:rPr>
          <w:b w:val="1"/>
          <w:rtl w:val="0"/>
        </w:rPr>
        <w:t xml:space="preserve">Appointment of Office Bearers:</w:t>
      </w:r>
    </w:p>
    <w:p w:rsidR="00000000" w:rsidDel="00000000" w:rsidP="00000000" w:rsidRDefault="00000000" w:rsidRPr="00000000" w14:paraId="00000022">
      <w:pPr>
        <w:pStyle w:val="Heading3"/>
        <w:spacing w:after="160" w:line="259" w:lineRule="auto"/>
        <w:rPr/>
      </w:pPr>
      <w:bookmarkStart w:colFirst="0" w:colLast="0" w:name="_heading=h.32hioqz" w:id="33"/>
      <w:bookmarkEnd w:id="33"/>
      <w:r w:rsidDel="00000000" w:rsidR="00000000" w:rsidRPr="00000000">
        <w:rPr>
          <w:rtl w:val="0"/>
        </w:rPr>
        <w:t xml:space="preserve">No change, Stuart Griffin - Chair, Jacqueline Mcdonell - Vice Chair, Nick Murray - Treasurer and Dave Newnham - Secretary. However, Nick announced that he would be stepping down at next year’s AGM and suggested we identify a successor as soon as possible in order that he or she can shadow Nick for at least part of his final year.</w:t>
      </w:r>
    </w:p>
    <w:p w:rsidR="00000000" w:rsidDel="00000000" w:rsidP="00000000" w:rsidRDefault="00000000" w:rsidRPr="00000000" w14:paraId="00000023">
      <w:pPr>
        <w:pStyle w:val="Heading3"/>
        <w:spacing w:after="160" w:line="259" w:lineRule="auto"/>
        <w:rPr/>
      </w:pPr>
      <w:bookmarkStart w:colFirst="0" w:colLast="0" w:name="_heading=h.1hmsyys" w:id="34"/>
      <w:bookmarkEnd w:id="34"/>
      <w:r w:rsidDel="00000000" w:rsidR="00000000" w:rsidRPr="00000000">
        <w:rPr>
          <w:rtl w:val="0"/>
        </w:rPr>
        <w:t xml:space="preserve">Niki Robertson agreed to become a full Trustee having previously been co-opted onto the group. </w:t>
      </w:r>
    </w:p>
    <w:p w:rsidR="00000000" w:rsidDel="00000000" w:rsidP="00000000" w:rsidRDefault="00000000" w:rsidRPr="00000000" w14:paraId="00000024">
      <w:pPr>
        <w:pStyle w:val="Heading3"/>
        <w:spacing w:after="160" w:line="259" w:lineRule="auto"/>
        <w:rPr/>
      </w:pPr>
      <w:bookmarkStart w:colFirst="0" w:colLast="0" w:name="_heading=h.41mghml" w:id="35"/>
      <w:bookmarkEnd w:id="35"/>
      <w:r w:rsidDel="00000000" w:rsidR="00000000" w:rsidRPr="00000000">
        <w:rPr>
          <w:rtl w:val="0"/>
        </w:rPr>
        <w:t xml:space="preserve">Catherine Young and Eilidh Henderson agreed to continue as Trustees but sadly Iain MacNiven announced he was stepping down. Stuart thanked Iain for his contribution and support over the past six years and wished him well for the future. Iain had represented Arisaig and District Community Council since the RIFG’s inception and Dave informed the meeting that Val Stuart had contacted him to say that either she or Sheila Kingswood would be succeeding Iain as the Arisaig representative and Trustee of the RIFG. Once this is confirmed, we will again have eight Trustees.</w:t>
      </w:r>
    </w:p>
    <w:p w:rsidR="00000000" w:rsidDel="00000000" w:rsidP="00000000" w:rsidRDefault="00000000" w:rsidRPr="00000000" w14:paraId="00000025">
      <w:pPr>
        <w:pStyle w:val="Heading3"/>
        <w:spacing w:after="160" w:line="259" w:lineRule="auto"/>
        <w:rPr/>
      </w:pPr>
      <w:bookmarkStart w:colFirst="0" w:colLast="0" w:name="_heading=h.2grqrue" w:id="36"/>
      <w:bookmarkEnd w:id="36"/>
      <w:r w:rsidDel="00000000" w:rsidR="00000000" w:rsidRPr="00000000">
        <w:rPr>
          <w:b w:val="1"/>
          <w:rtl w:val="0"/>
        </w:rPr>
        <w:t xml:space="preserve">Any Other Business: </w:t>
      </w:r>
      <w:r w:rsidDel="00000000" w:rsidR="00000000" w:rsidRPr="00000000">
        <w:rPr>
          <w:rtl w:val="0"/>
        </w:rPr>
        <w:t xml:space="preserve">None</w:t>
      </w:r>
    </w:p>
    <w:p w:rsidR="00000000" w:rsidDel="00000000" w:rsidP="00000000" w:rsidRDefault="00000000" w:rsidRPr="00000000" w14:paraId="00000026">
      <w:pPr>
        <w:pStyle w:val="Heading3"/>
        <w:spacing w:after="160" w:line="259" w:lineRule="auto"/>
        <w:rPr/>
      </w:pPr>
      <w:bookmarkStart w:colFirst="0" w:colLast="0" w:name="_heading=h.vx1227" w:id="37"/>
      <w:bookmarkEnd w:id="37"/>
      <w:r w:rsidDel="00000000" w:rsidR="00000000" w:rsidRPr="00000000">
        <w:rPr>
          <w:b w:val="1"/>
          <w:rtl w:val="0"/>
        </w:rPr>
        <w:t xml:space="preserve">Next Meeting: </w:t>
      </w:r>
      <w:r w:rsidDel="00000000" w:rsidR="00000000" w:rsidRPr="00000000">
        <w:rPr>
          <w:rtl w:val="0"/>
        </w:rPr>
        <w:t xml:space="preserve">2025, time, venue and date to be confirmed.</w:t>
      </w:r>
    </w:p>
    <w:p w:rsidR="00000000" w:rsidDel="00000000" w:rsidP="00000000" w:rsidRDefault="00000000" w:rsidRPr="00000000" w14:paraId="00000027">
      <w:pPr>
        <w:pStyle w:val="Heading3"/>
        <w:rPr/>
      </w:pPr>
      <w:bookmarkStart w:colFirst="0" w:colLast="0" w:name="_heading=h.3fwokq0" w:id="38"/>
      <w:bookmarkEnd w:id="38"/>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5rfFrYTsdrHhus2/76mJbLjYh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gAciExTENQZVpfLW9RdkItM1lpRzVMU3EybksxZXFZRFhlM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