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Road to the Isles Facilities Group (SCIO)</w:t>
      </w:r>
    </w:p>
    <w:p w:rsidR="00000000" w:rsidDel="00000000" w:rsidP="00000000" w:rsidRDefault="00000000" w:rsidRPr="00000000" w14:paraId="00000002">
      <w:pPr>
        <w:jc w:val="center"/>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Notes of the 2021-22 Annual General Meeting Held on </w:t>
      </w:r>
    </w:p>
    <w:p w:rsidR="00000000" w:rsidDel="00000000" w:rsidP="00000000" w:rsidRDefault="00000000" w:rsidRPr="00000000" w14:paraId="00000003">
      <w:pPr>
        <w:jc w:val="center"/>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Tuesday 13 June 2023 at Mallaig and Morar Community Centre and virtually via Teams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Stuart Griffin (Chair), Jacqueline McDonell (Vice-Chair), Nick Murray (Treasurer) and Dave Newnham (Secretary) Catherine Young (Trustee) Eilidh Henderson (Trustee) and Andrew Carr (Member. Iain Macniven (Trustee) Grace Macniven (Member) and Rosemarie Bridge (Member) joined the meeting virtually via Microsoft Teams.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Apologies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Marion Carr (Member) and Stewart Goudie (Member)</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Approval of Minutes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Minutes of the previous meeting were proposed by Iain Macniven and seconded by Jacqueline McDonell.</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Matters Arising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There were no matters arising.</w:t>
      </w:r>
    </w:p>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Chair’s Report</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Stuart reported on the progress and achievements realised in the period covered by the AGM in relation to:</w:t>
      </w:r>
    </w:p>
    <w:p w:rsidR="00000000" w:rsidDel="00000000" w:rsidP="00000000" w:rsidRDefault="00000000" w:rsidRPr="00000000" w14:paraId="0000000E">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Traigh Toilets</w:t>
      </w:r>
    </w:p>
    <w:p w:rsidR="00000000" w:rsidDel="00000000" w:rsidP="00000000" w:rsidRDefault="00000000" w:rsidRPr="00000000" w14:paraId="0000000F">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Mallaig Toilet Block</w:t>
      </w:r>
    </w:p>
    <w:p w:rsidR="00000000" w:rsidDel="00000000" w:rsidP="00000000" w:rsidRDefault="00000000" w:rsidRPr="00000000" w14:paraId="00000010">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Tougal Car Park</w:t>
      </w:r>
    </w:p>
    <w:p w:rsidR="00000000" w:rsidDel="00000000" w:rsidP="00000000" w:rsidRDefault="00000000" w:rsidRPr="00000000" w14:paraId="00000011">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Mallaig Children’s Playpark</w:t>
      </w:r>
    </w:p>
    <w:p w:rsidR="00000000" w:rsidDel="00000000" w:rsidP="00000000" w:rsidRDefault="00000000" w:rsidRPr="00000000" w14:paraId="00000012">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Path To The Isles</w:t>
      </w:r>
    </w:p>
    <w:p w:rsidR="00000000" w:rsidDel="00000000" w:rsidP="00000000" w:rsidRDefault="00000000" w:rsidRPr="00000000" w14:paraId="0000001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Treasurer’s Report</w:t>
      </w:r>
    </w:p>
    <w:p w:rsidR="00000000" w:rsidDel="00000000" w:rsidP="00000000" w:rsidRDefault="00000000" w:rsidRPr="00000000" w14:paraId="00000014">
      <w:pPr>
        <w:rPr>
          <w:sz w:val="26"/>
          <w:szCs w:val="26"/>
        </w:rPr>
      </w:pPr>
      <w:r w:rsidDel="00000000" w:rsidR="00000000" w:rsidRPr="00000000">
        <w:rPr>
          <w:sz w:val="26"/>
          <w:szCs w:val="26"/>
          <w:rtl w:val="0"/>
        </w:rPr>
        <w:t xml:space="preserve">Nick provided the following report.</w:t>
      </w:r>
    </w:p>
    <w:p w:rsidR="00000000" w:rsidDel="00000000" w:rsidP="00000000" w:rsidRDefault="00000000" w:rsidRPr="00000000" w14:paraId="00000015">
      <w:pPr>
        <w:rPr>
          <w:sz w:val="26"/>
          <w:szCs w:val="26"/>
        </w:rPr>
      </w:pPr>
      <w:r w:rsidDel="00000000" w:rsidR="00000000" w:rsidRPr="00000000">
        <w:rPr>
          <w:sz w:val="26"/>
          <w:szCs w:val="26"/>
          <w:rtl w:val="0"/>
        </w:rPr>
        <w:t xml:space="preserve">“ I am pleased to report on the Accounts for the year ended 30th September 2022. The accounts were prepared from the financial records of the SCIO by Nevis Accountancy Services who also examine the books and records as part of their process.</w:t>
      </w:r>
    </w:p>
    <w:p w:rsidR="00000000" w:rsidDel="00000000" w:rsidP="00000000" w:rsidRDefault="00000000" w:rsidRPr="00000000" w14:paraId="00000016">
      <w:pPr>
        <w:rPr>
          <w:sz w:val="26"/>
          <w:szCs w:val="26"/>
        </w:rPr>
      </w:pPr>
      <w:r w:rsidDel="00000000" w:rsidR="00000000" w:rsidRPr="00000000">
        <w:rPr>
          <w:sz w:val="26"/>
          <w:szCs w:val="26"/>
          <w:rtl w:val="0"/>
        </w:rPr>
        <w:t xml:space="preserve">We installed Xero Accounts, a cloud based accounts package during the financial year and presented Nevis with a mix of traditional books and records together with the new accounts system. The system will be further developed during 2022/23.</w:t>
      </w:r>
    </w:p>
    <w:p w:rsidR="00000000" w:rsidDel="00000000" w:rsidP="00000000" w:rsidRDefault="00000000" w:rsidRPr="00000000" w14:paraId="00000017">
      <w:pPr>
        <w:rPr>
          <w:sz w:val="26"/>
          <w:szCs w:val="26"/>
        </w:rPr>
      </w:pPr>
      <w:r w:rsidDel="00000000" w:rsidR="00000000" w:rsidRPr="00000000">
        <w:rPr>
          <w:sz w:val="26"/>
          <w:szCs w:val="26"/>
          <w:rtl w:val="0"/>
        </w:rPr>
        <w:t xml:space="preserve"> The final copy of the Accounts were emailed to the trustees some time ago. They are approximately 14 pages long so I am not going to hand out further copies tonight. If anyone wants a copy I will be happy to email you one, just give me your email address before the end of the meeting. Tonight I will give you an overview and highlight some of the relevant figures.</w:t>
      </w:r>
    </w:p>
    <w:p w:rsidR="00000000" w:rsidDel="00000000" w:rsidP="00000000" w:rsidRDefault="00000000" w:rsidRPr="00000000" w14:paraId="00000018">
      <w:pPr>
        <w:rPr>
          <w:sz w:val="26"/>
          <w:szCs w:val="26"/>
        </w:rPr>
      </w:pPr>
      <w:r w:rsidDel="00000000" w:rsidR="00000000" w:rsidRPr="00000000">
        <w:rPr>
          <w:sz w:val="26"/>
          <w:szCs w:val="26"/>
          <w:rtl w:val="0"/>
        </w:rPr>
        <w:t xml:space="preserve"> I would describe the results as entirely satisfactory, bearing in mind that this was only the first true year when the majority of the facilities were operating and contributing. Remember that we are a charity and our funds are separated into Unrestricted Funds and Restricted Funds. I always think of Unrestricted Funds as being the best measure of the the operating profitability of the company and Restricted Funds handle the Capital financing of the business.</w:t>
      </w:r>
    </w:p>
    <w:p w:rsidR="00000000" w:rsidDel="00000000" w:rsidP="00000000" w:rsidRDefault="00000000" w:rsidRPr="00000000" w14:paraId="00000019">
      <w:pPr>
        <w:rPr>
          <w:sz w:val="26"/>
          <w:szCs w:val="26"/>
        </w:rPr>
      </w:pPr>
      <w:r w:rsidDel="00000000" w:rsidR="00000000" w:rsidRPr="00000000">
        <w:rPr>
          <w:sz w:val="26"/>
          <w:szCs w:val="26"/>
          <w:rtl w:val="0"/>
        </w:rPr>
        <w:t xml:space="preserve"> During the Year ended 30th September 2022 our Unrestricted Income was £22,508 made up as:</w:t>
      </w:r>
    </w:p>
    <w:p w:rsidR="00000000" w:rsidDel="00000000" w:rsidP="00000000" w:rsidRDefault="00000000" w:rsidRPr="00000000" w14:paraId="0000001A">
      <w:pPr>
        <w:rPr>
          <w:sz w:val="26"/>
          <w:szCs w:val="26"/>
        </w:rPr>
      </w:pPr>
      <w:r w:rsidDel="00000000" w:rsidR="00000000" w:rsidRPr="00000000">
        <w:rPr>
          <w:sz w:val="26"/>
          <w:szCs w:val="26"/>
          <w:rtl w:val="0"/>
        </w:rPr>
        <w:t xml:space="preserve">Donations</w:t>
      </w:r>
    </w:p>
    <w:p w:rsidR="00000000" w:rsidDel="00000000" w:rsidP="00000000" w:rsidRDefault="00000000" w:rsidRPr="00000000" w14:paraId="0000001B">
      <w:pPr>
        <w:rPr>
          <w:sz w:val="26"/>
          <w:szCs w:val="26"/>
        </w:rPr>
      </w:pPr>
      <w:r w:rsidDel="00000000" w:rsidR="00000000" w:rsidRPr="00000000">
        <w:rPr>
          <w:sz w:val="26"/>
          <w:szCs w:val="26"/>
          <w:rtl w:val="0"/>
        </w:rPr>
        <w:t xml:space="preserve">£3,200</w:t>
      </w:r>
    </w:p>
    <w:p w:rsidR="00000000" w:rsidDel="00000000" w:rsidP="00000000" w:rsidRDefault="00000000" w:rsidRPr="00000000" w14:paraId="0000001C">
      <w:pPr>
        <w:rPr>
          <w:sz w:val="26"/>
          <w:szCs w:val="26"/>
        </w:rPr>
      </w:pPr>
      <w:r w:rsidDel="00000000" w:rsidR="00000000" w:rsidRPr="00000000">
        <w:rPr>
          <w:sz w:val="26"/>
          <w:szCs w:val="26"/>
          <w:rtl w:val="0"/>
        </w:rPr>
        <w:t xml:space="preserve">Highland Council Comfort Grant</w:t>
      </w:r>
    </w:p>
    <w:p w:rsidR="00000000" w:rsidDel="00000000" w:rsidP="00000000" w:rsidRDefault="00000000" w:rsidRPr="00000000" w14:paraId="0000001D">
      <w:pPr>
        <w:rPr>
          <w:sz w:val="26"/>
          <w:szCs w:val="26"/>
        </w:rPr>
      </w:pPr>
      <w:r w:rsidDel="00000000" w:rsidR="00000000" w:rsidRPr="00000000">
        <w:rPr>
          <w:sz w:val="26"/>
          <w:szCs w:val="26"/>
          <w:rtl w:val="0"/>
        </w:rPr>
        <w:t xml:space="preserve">£4,200</w:t>
      </w:r>
    </w:p>
    <w:p w:rsidR="00000000" w:rsidDel="00000000" w:rsidP="00000000" w:rsidRDefault="00000000" w:rsidRPr="00000000" w14:paraId="0000001E">
      <w:pPr>
        <w:rPr>
          <w:sz w:val="26"/>
          <w:szCs w:val="26"/>
        </w:rPr>
      </w:pPr>
      <w:r w:rsidDel="00000000" w:rsidR="00000000" w:rsidRPr="00000000">
        <w:rPr>
          <w:sz w:val="26"/>
          <w:szCs w:val="26"/>
          <w:rtl w:val="0"/>
        </w:rPr>
        <w:t xml:space="preserve">Income (Mallaig Charges)</w:t>
      </w:r>
    </w:p>
    <w:p w:rsidR="00000000" w:rsidDel="00000000" w:rsidP="00000000" w:rsidRDefault="00000000" w:rsidRPr="00000000" w14:paraId="0000001F">
      <w:pPr>
        <w:rPr>
          <w:sz w:val="26"/>
          <w:szCs w:val="26"/>
        </w:rPr>
      </w:pPr>
      <w:r w:rsidDel="00000000" w:rsidR="00000000" w:rsidRPr="00000000">
        <w:rPr>
          <w:sz w:val="26"/>
          <w:szCs w:val="26"/>
          <w:rtl w:val="0"/>
        </w:rPr>
        <w:t xml:space="preserve">£15,108</w:t>
      </w:r>
    </w:p>
    <w:p w:rsidR="00000000" w:rsidDel="00000000" w:rsidP="00000000" w:rsidRDefault="00000000" w:rsidRPr="00000000" w14:paraId="00000020">
      <w:pPr>
        <w:rPr>
          <w:sz w:val="26"/>
          <w:szCs w:val="26"/>
        </w:rPr>
      </w:pPr>
      <w:r w:rsidDel="00000000" w:rsidR="00000000" w:rsidRPr="00000000">
        <w:rPr>
          <w:sz w:val="26"/>
          <w:szCs w:val="26"/>
          <w:rtl w:val="0"/>
        </w:rPr>
        <w:t xml:space="preserve"> £22,508 Total</w:t>
      </w:r>
    </w:p>
    <w:p w:rsidR="00000000" w:rsidDel="00000000" w:rsidP="00000000" w:rsidRDefault="00000000" w:rsidRPr="00000000" w14:paraId="00000021">
      <w:pPr>
        <w:rPr>
          <w:sz w:val="26"/>
          <w:szCs w:val="26"/>
        </w:rPr>
      </w:pPr>
      <w:r w:rsidDel="00000000" w:rsidR="00000000" w:rsidRPr="00000000">
        <w:rPr>
          <w:sz w:val="26"/>
          <w:szCs w:val="26"/>
          <w:rtl w:val="0"/>
        </w:rPr>
        <w:t xml:space="preserve"> Our expenses for the period were £18,618 giving rise to a surplus (profit) of £4,848 for the year after a transfer of £959 between Restricted and Unrestricted Funds.</w:t>
      </w:r>
    </w:p>
    <w:p w:rsidR="00000000" w:rsidDel="00000000" w:rsidP="00000000" w:rsidRDefault="00000000" w:rsidRPr="00000000" w14:paraId="00000022">
      <w:pPr>
        <w:rPr>
          <w:sz w:val="26"/>
          <w:szCs w:val="26"/>
        </w:rPr>
      </w:pPr>
      <w:r w:rsidDel="00000000" w:rsidR="00000000" w:rsidRPr="00000000">
        <w:rPr>
          <w:sz w:val="26"/>
          <w:szCs w:val="26"/>
          <w:rtl w:val="0"/>
        </w:rPr>
        <w:t xml:space="preserve"> We have reserves of £9,974 moving forward which is a good cushion to have should some unforeseen events occur.</w:t>
      </w:r>
    </w:p>
    <w:p w:rsidR="00000000" w:rsidDel="00000000" w:rsidP="00000000" w:rsidRDefault="00000000" w:rsidRPr="00000000" w14:paraId="00000023">
      <w:pPr>
        <w:rPr>
          <w:sz w:val="26"/>
          <w:szCs w:val="26"/>
        </w:rPr>
      </w:pPr>
      <w:r w:rsidDel="00000000" w:rsidR="00000000" w:rsidRPr="00000000">
        <w:rPr>
          <w:sz w:val="26"/>
          <w:szCs w:val="26"/>
          <w:rtl w:val="0"/>
        </w:rPr>
        <w:t xml:space="preserve"> If we look at the Restricted Funds now this tends to deal with the financing and capital projects of the business.</w:t>
      </w:r>
    </w:p>
    <w:p w:rsidR="00000000" w:rsidDel="00000000" w:rsidP="00000000" w:rsidRDefault="00000000" w:rsidRPr="00000000" w14:paraId="00000024">
      <w:pPr>
        <w:rPr>
          <w:sz w:val="26"/>
          <w:szCs w:val="26"/>
        </w:rPr>
      </w:pPr>
      <w:r w:rsidDel="00000000" w:rsidR="00000000" w:rsidRPr="00000000">
        <w:rPr>
          <w:sz w:val="26"/>
          <w:szCs w:val="26"/>
          <w:rtl w:val="0"/>
        </w:rPr>
        <w:t xml:space="preserve"> Donations</w:t>
      </w:r>
    </w:p>
    <w:p w:rsidR="00000000" w:rsidDel="00000000" w:rsidP="00000000" w:rsidRDefault="00000000" w:rsidRPr="00000000" w14:paraId="00000025">
      <w:pPr>
        <w:rPr>
          <w:sz w:val="26"/>
          <w:szCs w:val="26"/>
        </w:rPr>
      </w:pPr>
      <w:r w:rsidDel="00000000" w:rsidR="00000000" w:rsidRPr="00000000">
        <w:rPr>
          <w:sz w:val="26"/>
          <w:szCs w:val="26"/>
          <w:rtl w:val="0"/>
        </w:rPr>
        <w:t xml:space="preserve">£7,377</w:t>
      </w:r>
    </w:p>
    <w:p w:rsidR="00000000" w:rsidDel="00000000" w:rsidP="00000000" w:rsidRDefault="00000000" w:rsidRPr="00000000" w14:paraId="00000026">
      <w:pPr>
        <w:rPr>
          <w:sz w:val="26"/>
          <w:szCs w:val="26"/>
        </w:rPr>
      </w:pPr>
      <w:r w:rsidDel="00000000" w:rsidR="00000000" w:rsidRPr="00000000">
        <w:rPr>
          <w:sz w:val="26"/>
          <w:szCs w:val="26"/>
          <w:rtl w:val="0"/>
        </w:rPr>
        <w:t xml:space="preserve">Grants</w:t>
      </w:r>
    </w:p>
    <w:p w:rsidR="00000000" w:rsidDel="00000000" w:rsidP="00000000" w:rsidRDefault="00000000" w:rsidRPr="00000000" w14:paraId="00000027">
      <w:pPr>
        <w:rPr>
          <w:sz w:val="26"/>
          <w:szCs w:val="26"/>
        </w:rPr>
      </w:pPr>
      <w:r w:rsidDel="00000000" w:rsidR="00000000" w:rsidRPr="00000000">
        <w:rPr>
          <w:sz w:val="26"/>
          <w:szCs w:val="26"/>
          <w:rtl w:val="0"/>
        </w:rPr>
        <w:t xml:space="preserve">£66,183</w:t>
      </w:r>
    </w:p>
    <w:p w:rsidR="00000000" w:rsidDel="00000000" w:rsidP="00000000" w:rsidRDefault="00000000" w:rsidRPr="00000000" w14:paraId="00000028">
      <w:pPr>
        <w:rPr>
          <w:sz w:val="26"/>
          <w:szCs w:val="26"/>
        </w:rPr>
      </w:pPr>
      <w:r w:rsidDel="00000000" w:rsidR="00000000" w:rsidRPr="00000000">
        <w:rPr>
          <w:sz w:val="26"/>
          <w:szCs w:val="26"/>
          <w:rtl w:val="0"/>
        </w:rPr>
        <w:t xml:space="preserve">Other Income</w:t>
      </w:r>
    </w:p>
    <w:p w:rsidR="00000000" w:rsidDel="00000000" w:rsidP="00000000" w:rsidRDefault="00000000" w:rsidRPr="00000000" w14:paraId="00000029">
      <w:pPr>
        <w:rPr>
          <w:sz w:val="26"/>
          <w:szCs w:val="26"/>
        </w:rPr>
      </w:pPr>
      <w:r w:rsidDel="00000000" w:rsidR="00000000" w:rsidRPr="00000000">
        <w:rPr>
          <w:sz w:val="26"/>
          <w:szCs w:val="26"/>
          <w:rtl w:val="0"/>
        </w:rPr>
        <w:t xml:space="preserve">£464</w:t>
      </w:r>
    </w:p>
    <w:p w:rsidR="00000000" w:rsidDel="00000000" w:rsidP="00000000" w:rsidRDefault="00000000" w:rsidRPr="00000000" w14:paraId="0000002A">
      <w:pPr>
        <w:rPr>
          <w:sz w:val="26"/>
          <w:szCs w:val="26"/>
        </w:rPr>
      </w:pPr>
      <w:r w:rsidDel="00000000" w:rsidR="00000000" w:rsidRPr="00000000">
        <w:rPr>
          <w:sz w:val="26"/>
          <w:szCs w:val="26"/>
          <w:rtl w:val="0"/>
        </w:rPr>
        <w:t xml:space="preserve">Total Income</w:t>
      </w:r>
    </w:p>
    <w:p w:rsidR="00000000" w:rsidDel="00000000" w:rsidP="00000000" w:rsidRDefault="00000000" w:rsidRPr="00000000" w14:paraId="0000002B">
      <w:pPr>
        <w:rPr>
          <w:sz w:val="26"/>
          <w:szCs w:val="26"/>
        </w:rPr>
      </w:pPr>
      <w:r w:rsidDel="00000000" w:rsidR="00000000" w:rsidRPr="00000000">
        <w:rPr>
          <w:sz w:val="26"/>
          <w:szCs w:val="26"/>
          <w:rtl w:val="0"/>
        </w:rPr>
        <w:t xml:space="preserve">£74,024</w:t>
      </w:r>
    </w:p>
    <w:p w:rsidR="00000000" w:rsidDel="00000000" w:rsidP="00000000" w:rsidRDefault="00000000" w:rsidRPr="00000000" w14:paraId="0000002C">
      <w:pPr>
        <w:rPr>
          <w:sz w:val="26"/>
          <w:szCs w:val="26"/>
        </w:rPr>
      </w:pPr>
      <w:r w:rsidDel="00000000" w:rsidR="00000000" w:rsidRPr="00000000">
        <w:rPr>
          <w:sz w:val="26"/>
          <w:szCs w:val="26"/>
          <w:rtl w:val="0"/>
        </w:rPr>
        <w:t xml:space="preserve"> Charitable Activities</w:t>
      </w:r>
    </w:p>
    <w:p w:rsidR="00000000" w:rsidDel="00000000" w:rsidP="00000000" w:rsidRDefault="00000000" w:rsidRPr="00000000" w14:paraId="0000002D">
      <w:pPr>
        <w:rPr>
          <w:sz w:val="26"/>
          <w:szCs w:val="26"/>
        </w:rPr>
      </w:pPr>
      <w:r w:rsidDel="00000000" w:rsidR="00000000" w:rsidRPr="00000000">
        <w:rPr>
          <w:sz w:val="26"/>
          <w:szCs w:val="26"/>
          <w:rtl w:val="0"/>
        </w:rPr>
        <w:t xml:space="preserve">£124,403</w:t>
      </w:r>
    </w:p>
    <w:p w:rsidR="00000000" w:rsidDel="00000000" w:rsidP="00000000" w:rsidRDefault="00000000" w:rsidRPr="00000000" w14:paraId="0000002E">
      <w:pPr>
        <w:rPr>
          <w:sz w:val="26"/>
          <w:szCs w:val="26"/>
        </w:rPr>
      </w:pPr>
      <w:r w:rsidDel="00000000" w:rsidR="00000000" w:rsidRPr="00000000">
        <w:rPr>
          <w:sz w:val="26"/>
          <w:szCs w:val="26"/>
          <w:rtl w:val="0"/>
        </w:rPr>
        <w:t xml:space="preserve">Transfer to Unrestricted Funds</w:t>
      </w:r>
    </w:p>
    <w:p w:rsidR="00000000" w:rsidDel="00000000" w:rsidP="00000000" w:rsidRDefault="00000000" w:rsidRPr="00000000" w14:paraId="0000002F">
      <w:pPr>
        <w:rPr>
          <w:sz w:val="26"/>
          <w:szCs w:val="26"/>
        </w:rPr>
      </w:pPr>
      <w:r w:rsidDel="00000000" w:rsidR="00000000" w:rsidRPr="00000000">
        <w:rPr>
          <w:sz w:val="26"/>
          <w:szCs w:val="26"/>
          <w:rtl w:val="0"/>
        </w:rPr>
        <w:t xml:space="preserve">£959</w:t>
      </w:r>
    </w:p>
    <w:p w:rsidR="00000000" w:rsidDel="00000000" w:rsidP="00000000" w:rsidRDefault="00000000" w:rsidRPr="00000000" w14:paraId="00000030">
      <w:pPr>
        <w:rPr>
          <w:sz w:val="26"/>
          <w:szCs w:val="26"/>
        </w:rPr>
      </w:pPr>
      <w:r w:rsidDel="00000000" w:rsidR="00000000" w:rsidRPr="00000000">
        <w:rPr>
          <w:sz w:val="26"/>
          <w:szCs w:val="26"/>
          <w:rtl w:val="0"/>
        </w:rPr>
        <w:t xml:space="preserve"> Net Movement in funds</w:t>
      </w:r>
    </w:p>
    <w:p w:rsidR="00000000" w:rsidDel="00000000" w:rsidP="00000000" w:rsidRDefault="00000000" w:rsidRPr="00000000" w14:paraId="00000031">
      <w:pPr>
        <w:rPr>
          <w:sz w:val="26"/>
          <w:szCs w:val="26"/>
        </w:rPr>
      </w:pPr>
      <w:r w:rsidDel="00000000" w:rsidR="00000000" w:rsidRPr="00000000">
        <w:rPr>
          <w:sz w:val="26"/>
          <w:szCs w:val="26"/>
          <w:rtl w:val="0"/>
        </w:rPr>
        <w:t xml:space="preserve">(£51,339)</w:t>
      </w:r>
    </w:p>
    <w:p w:rsidR="00000000" w:rsidDel="00000000" w:rsidP="00000000" w:rsidRDefault="00000000" w:rsidRPr="00000000" w14:paraId="00000032">
      <w:pPr>
        <w:rPr>
          <w:sz w:val="26"/>
          <w:szCs w:val="26"/>
        </w:rPr>
      </w:pPr>
      <w:r w:rsidDel="00000000" w:rsidR="00000000" w:rsidRPr="00000000">
        <w:rPr>
          <w:sz w:val="26"/>
          <w:szCs w:val="26"/>
          <w:rtl w:val="0"/>
        </w:rPr>
        <w:t xml:space="preserve"> Total Restricted Funds c/fwd</w:t>
      </w:r>
    </w:p>
    <w:p w:rsidR="00000000" w:rsidDel="00000000" w:rsidP="00000000" w:rsidRDefault="00000000" w:rsidRPr="00000000" w14:paraId="00000033">
      <w:pPr>
        <w:rPr>
          <w:sz w:val="26"/>
          <w:szCs w:val="26"/>
        </w:rPr>
      </w:pPr>
      <w:r w:rsidDel="00000000" w:rsidR="00000000" w:rsidRPr="00000000">
        <w:rPr>
          <w:sz w:val="26"/>
          <w:szCs w:val="26"/>
          <w:rtl w:val="0"/>
        </w:rPr>
        <w:t xml:space="preserve">£439,002</w:t>
      </w:r>
    </w:p>
    <w:p w:rsidR="00000000" w:rsidDel="00000000" w:rsidP="00000000" w:rsidRDefault="00000000" w:rsidRPr="00000000" w14:paraId="00000034">
      <w:pPr>
        <w:rPr>
          <w:sz w:val="26"/>
          <w:szCs w:val="26"/>
        </w:rPr>
      </w:pPr>
      <w:r w:rsidDel="00000000" w:rsidR="00000000" w:rsidRPr="00000000">
        <w:rPr>
          <w:sz w:val="26"/>
          <w:szCs w:val="26"/>
          <w:rtl w:val="0"/>
        </w:rPr>
        <w:t xml:space="preserve"> The deficit of £51,339 for the period is not a concern. The very nature of Restricted funds means that it controls capital raising and expenditure. Money comes in as income or grants, it is spent on a project and that creates an asset in the balance sheet which is depreciated over time. So, over  the life cycle of the asset we will start with a surplus then incur deficits until the asset is fully depreciated and ceases to have values.</w:t>
      </w:r>
    </w:p>
    <w:p w:rsidR="00000000" w:rsidDel="00000000" w:rsidP="00000000" w:rsidRDefault="00000000" w:rsidRPr="00000000" w14:paraId="00000035">
      <w:pPr>
        <w:rPr>
          <w:sz w:val="26"/>
          <w:szCs w:val="26"/>
        </w:rPr>
      </w:pPr>
      <w:r w:rsidDel="00000000" w:rsidR="00000000" w:rsidRPr="00000000">
        <w:rPr>
          <w:sz w:val="26"/>
          <w:szCs w:val="26"/>
          <w:rtl w:val="0"/>
        </w:rPr>
        <w:t xml:space="preserve"> The total Restricted funds carried forward is £439,002 and the value of assets on the balance sheet are £424,670.</w:t>
      </w:r>
    </w:p>
    <w:p w:rsidR="00000000" w:rsidDel="00000000" w:rsidP="00000000" w:rsidRDefault="00000000" w:rsidRPr="00000000" w14:paraId="00000036">
      <w:pPr>
        <w:rPr>
          <w:sz w:val="26"/>
          <w:szCs w:val="26"/>
        </w:rPr>
      </w:pPr>
      <w:r w:rsidDel="00000000" w:rsidR="00000000" w:rsidRPr="00000000">
        <w:rPr>
          <w:sz w:val="26"/>
          <w:szCs w:val="26"/>
          <w:rtl w:val="0"/>
        </w:rPr>
        <w:t xml:space="preserve"> Included in the figure of £124,403 are a figure of £88,886 for the Play Park Project which has been handed over to The Highland Council and has no value going forward. We also incurred costs of £10,344 in the original Tougal Car Park extension project which did not take place which were written off and our toilet assets incurred depreciation of £25,173. We are depreciating Traigh over a 10 year period and Mallaig over 20 years.</w:t>
      </w:r>
    </w:p>
    <w:p w:rsidR="00000000" w:rsidDel="00000000" w:rsidP="00000000" w:rsidRDefault="00000000" w:rsidRPr="00000000" w14:paraId="00000037">
      <w:pPr>
        <w:rPr>
          <w:sz w:val="26"/>
          <w:szCs w:val="26"/>
        </w:rPr>
      </w:pPr>
      <w:r w:rsidDel="00000000" w:rsidR="00000000" w:rsidRPr="00000000">
        <w:rPr>
          <w:sz w:val="26"/>
          <w:szCs w:val="26"/>
          <w:rtl w:val="0"/>
        </w:rPr>
        <w:t xml:space="preserve"> I hope that gives you a wee feel for the finances of the SCIO and I have not bored you all. If anyone has any questions, then I can take them now of after the AGM.</w:t>
      </w:r>
    </w:p>
    <w:p w:rsidR="00000000" w:rsidDel="00000000" w:rsidP="00000000" w:rsidRDefault="00000000" w:rsidRPr="00000000" w14:paraId="00000038">
      <w:pPr>
        <w:rPr>
          <w:sz w:val="26"/>
          <w:szCs w:val="26"/>
        </w:rPr>
      </w:pPr>
      <w:r w:rsidDel="00000000" w:rsidR="00000000" w:rsidRPr="00000000">
        <w:rPr>
          <w:sz w:val="26"/>
          <w:szCs w:val="26"/>
          <w:rtl w:val="0"/>
        </w:rPr>
        <w:t xml:space="preserve"> </w:t>
      </w:r>
      <w:r w:rsidDel="00000000" w:rsidR="00000000" w:rsidRPr="00000000">
        <w:rPr>
          <w:sz w:val="26"/>
          <w:szCs w:val="26"/>
          <w:rtl w:val="0"/>
        </w:rPr>
        <w:t xml:space="preserve">A full copy of the accounts in electronic or print format are available to anyone on request. Signed accounts have been emailed to the trustees but any member can request a copy.” </w:t>
      </w:r>
    </w:p>
    <w:p w:rsidR="00000000" w:rsidDel="00000000" w:rsidP="00000000" w:rsidRDefault="00000000" w:rsidRPr="00000000" w14:paraId="00000039">
      <w:pPr>
        <w:rPr>
          <w:sz w:val="26"/>
          <w:szCs w:val="26"/>
        </w:rPr>
      </w:pPr>
      <w:r w:rsidDel="00000000" w:rsidR="00000000" w:rsidRPr="00000000">
        <w:rPr>
          <w:sz w:val="26"/>
          <w:szCs w:val="26"/>
          <w:rtl w:val="0"/>
        </w:rPr>
        <w:t xml:space="preserve">Those present signed off the 2021-22 accounts.</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Appointment of Office Bearers:</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No change, Stuart Griffin - Chair, Jacqueline Mcdonell - Vice Chair, Nick Murray - Treasurer and Dave Newnham - Secretary. All four are Trustees as are Eilidh Henderson, Iain Macniven and Catherine Young. There is currently one Trustee vacancy. </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Any Other Business: </w:t>
      </w: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Next Meeting: </w:t>
      </w:r>
      <w:r w:rsidDel="00000000" w:rsidR="00000000" w:rsidRPr="00000000">
        <w:rPr>
          <w:rFonts w:ascii="Arial" w:cs="Arial" w:eastAsia="Arial" w:hAnsi="Arial"/>
          <w:sz w:val="24"/>
          <w:szCs w:val="24"/>
          <w:rtl w:val="0"/>
        </w:rPr>
        <w:t xml:space="preserve">The aim is to hold the 2022-23 AGM  in February 2024. Time, venue and exact date to be confirmed.</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MLYiB8930VLPhNxQYNcS9rB5g==">CgMxLjA4AHIhMXN3VXBHX3lZSjJfOVZtNVU5S0xFZ1JNbjRYMTJSYkFm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2021-12-16T21:49:00Z</dcterms:created>
  <dc:creator>Jacqueline</dc:creator>
</cp:coreProperties>
</file>