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A1300D9" w14:textId="30F78776" w:rsidR="00E1206B"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AD0EA7">
        <w:rPr>
          <w:rFonts w:ascii="Arial" w:hAnsi="Arial" w:cs="Arial"/>
          <w:b/>
          <w:color w:val="0D0D0D"/>
          <w:lang w:val="en-GB"/>
        </w:rPr>
        <w:t>16</w:t>
      </w:r>
      <w:r w:rsidR="00AD0EA7" w:rsidRPr="00AD0EA7">
        <w:rPr>
          <w:rFonts w:ascii="Arial" w:hAnsi="Arial" w:cs="Arial"/>
          <w:b/>
          <w:color w:val="0D0D0D"/>
          <w:vertAlign w:val="superscript"/>
          <w:lang w:val="en-GB"/>
        </w:rPr>
        <w:t>th</w:t>
      </w:r>
      <w:r w:rsidR="00AD0EA7">
        <w:rPr>
          <w:rFonts w:ascii="Arial" w:hAnsi="Arial" w:cs="Arial"/>
          <w:b/>
          <w:color w:val="0D0D0D"/>
          <w:lang w:val="en-GB"/>
        </w:rPr>
        <w:t xml:space="preserve"> February</w:t>
      </w:r>
      <w:r w:rsidR="00504760">
        <w:rPr>
          <w:rFonts w:ascii="Arial" w:hAnsi="Arial" w:cs="Arial"/>
          <w:b/>
          <w:color w:val="0D0D0D"/>
          <w:lang w:val="en-GB"/>
        </w:rPr>
        <w:t xml:space="preserve"> </w:t>
      </w:r>
      <w:proofErr w:type="gramStart"/>
      <w:r w:rsidR="00227F36" w:rsidRPr="00B67842">
        <w:rPr>
          <w:rFonts w:ascii="Arial" w:hAnsi="Arial" w:cs="Arial"/>
          <w:b/>
          <w:color w:val="0D0D0D"/>
          <w:lang w:val="en-GB"/>
        </w:rPr>
        <w:t>In</w:t>
      </w:r>
      <w:proofErr w:type="gramEnd"/>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7A7336CD"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w:t>
      </w:r>
      <w:r w:rsidR="00E13686">
        <w:rPr>
          <w:rFonts w:ascii="Arial" w:hAnsi="Arial" w:cs="Arial"/>
          <w:b/>
          <w:bCs/>
          <w:color w:val="0D0D0D" w:themeColor="text1" w:themeTint="F2"/>
          <w:lang w:val="en-GB"/>
        </w:rPr>
        <w:t>0</w:t>
      </w:r>
      <w:r w:rsidR="00276A6E">
        <w:rPr>
          <w:rFonts w:ascii="Arial" w:hAnsi="Arial" w:cs="Arial"/>
          <w:b/>
          <w:bCs/>
          <w:color w:val="0D0D0D" w:themeColor="text1" w:themeTint="F2"/>
          <w:lang w:val="en-GB"/>
        </w:rPr>
        <w:t>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20D2E485"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C207AE">
        <w:rPr>
          <w:rFonts w:ascii="Arial" w:hAnsi="Arial" w:cs="Arial"/>
          <w:color w:val="0D0D0D"/>
          <w:lang w:val="en-GB"/>
        </w:rPr>
        <w:t xml:space="preserve"> </w:t>
      </w:r>
      <w:r w:rsidR="004829DE">
        <w:rPr>
          <w:rFonts w:ascii="Arial" w:hAnsi="Arial" w:cs="Arial"/>
          <w:color w:val="0D0D0D"/>
          <w:lang w:val="en-GB"/>
        </w:rPr>
        <w:t>Clarke, Bates, Watson &amp; Taylor.</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1F60C68B"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r w:rsidR="00504760">
        <w:rPr>
          <w:rFonts w:ascii="Arial" w:hAnsi="Arial" w:cs="Arial"/>
          <w:color w:val="0D0D0D"/>
          <w:lang w:val="en-GB"/>
        </w:rPr>
        <w:t xml:space="preserve"> </w:t>
      </w:r>
      <w:r w:rsidR="00AD0EA7">
        <w:rPr>
          <w:rFonts w:ascii="Arial" w:hAnsi="Arial" w:cs="Arial"/>
          <w:color w:val="0D0D0D"/>
          <w:lang w:val="en-GB"/>
        </w:rPr>
        <w:t>+ 1 member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tcPr>
          <w:p w14:paraId="089914D3" w14:textId="268B33AF"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AD0EA7">
              <w:rPr>
                <w:rFonts w:ascii="Arial" w:hAnsi="Arial" w:cs="Arial"/>
                <w:b/>
                <w:color w:val="0D0D0D"/>
                <w:lang w:val="en-GB"/>
              </w:rPr>
              <w:t>0126</w:t>
            </w:r>
          </w:p>
        </w:tc>
        <w:tc>
          <w:tcPr>
            <w:tcW w:w="8108" w:type="dxa"/>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47A7A75C" w:rsidR="00B67842" w:rsidRDefault="008B0128" w:rsidP="009E0A42">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24FEC7E0" w14:textId="22962ECF" w:rsidR="00C207AE" w:rsidRPr="00E32D70" w:rsidRDefault="00C207AE" w:rsidP="009E0A42">
            <w:pPr>
              <w:rPr>
                <w:rFonts w:ascii="Arial" w:hAnsi="Arial" w:cs="Arial"/>
                <w:color w:val="0D0D0D"/>
                <w:lang w:val="en-GB"/>
              </w:rPr>
            </w:pPr>
          </w:p>
        </w:tc>
        <w:tc>
          <w:tcPr>
            <w:tcW w:w="1176" w:type="dxa"/>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tcPr>
          <w:p w14:paraId="32411234" w14:textId="60AA862F" w:rsidR="00087689" w:rsidRPr="00E32D70" w:rsidRDefault="00B67842" w:rsidP="004829DE">
            <w:pPr>
              <w:rPr>
                <w:rFonts w:ascii="Arial" w:hAnsi="Arial" w:cs="Arial"/>
                <w:b/>
                <w:color w:val="0D0D0D"/>
                <w:lang w:val="en-GB"/>
              </w:rPr>
            </w:pPr>
            <w:r w:rsidRPr="00E32D70">
              <w:rPr>
                <w:rFonts w:ascii="Arial" w:hAnsi="Arial" w:cs="Arial"/>
                <w:b/>
                <w:color w:val="0D0D0D"/>
                <w:lang w:val="en-GB"/>
              </w:rPr>
              <w:t>02/</w:t>
            </w:r>
            <w:r w:rsidR="00AD0EA7">
              <w:rPr>
                <w:rFonts w:ascii="Arial" w:hAnsi="Arial" w:cs="Arial"/>
                <w:b/>
                <w:color w:val="0D0D0D"/>
                <w:lang w:val="en-GB"/>
              </w:rPr>
              <w:t>0126</w:t>
            </w:r>
          </w:p>
        </w:tc>
        <w:tc>
          <w:tcPr>
            <w:tcW w:w="8108" w:type="dxa"/>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6B98EC9" w:rsidR="00B67842" w:rsidRDefault="002C39D7" w:rsidP="00CF004C">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470DC2FB" w14:textId="5277C62A" w:rsidR="00C207AE" w:rsidRPr="00E32D70" w:rsidRDefault="00C207AE" w:rsidP="00CF004C">
            <w:pPr>
              <w:rPr>
                <w:rFonts w:ascii="Arial" w:hAnsi="Arial" w:cs="Arial"/>
                <w:color w:val="0D0D0D"/>
                <w:lang w:val="en-GB"/>
              </w:rPr>
            </w:pPr>
          </w:p>
        </w:tc>
        <w:tc>
          <w:tcPr>
            <w:tcW w:w="1176" w:type="dxa"/>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tcPr>
          <w:p w14:paraId="1C0C3C75" w14:textId="6E7FBDAE" w:rsidR="00087689" w:rsidRPr="00E32D70" w:rsidRDefault="00B67842" w:rsidP="004829DE">
            <w:pPr>
              <w:rPr>
                <w:rFonts w:ascii="Arial" w:hAnsi="Arial" w:cs="Arial"/>
                <w:b/>
                <w:color w:val="0D0D0D"/>
                <w:lang w:val="en-GB"/>
              </w:rPr>
            </w:pPr>
            <w:r w:rsidRPr="00E32D70">
              <w:rPr>
                <w:rFonts w:ascii="Arial" w:hAnsi="Arial" w:cs="Arial"/>
                <w:b/>
                <w:color w:val="0D0D0D"/>
                <w:lang w:val="en-GB"/>
              </w:rPr>
              <w:t>03/</w:t>
            </w:r>
            <w:r w:rsidR="00AD0EA7">
              <w:rPr>
                <w:rFonts w:ascii="Arial" w:hAnsi="Arial" w:cs="Arial"/>
                <w:b/>
                <w:color w:val="0D0D0D"/>
                <w:lang w:val="en-GB"/>
              </w:rPr>
              <w:t>0126</w:t>
            </w:r>
          </w:p>
        </w:tc>
        <w:tc>
          <w:tcPr>
            <w:tcW w:w="8108" w:type="dxa"/>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C6CDFB4" w14:textId="6D335E75" w:rsidR="00B10477" w:rsidRDefault="00E13686" w:rsidP="00E13686">
            <w:pPr>
              <w:rPr>
                <w:rFonts w:ascii="Arial" w:hAnsi="Arial" w:cs="Arial"/>
                <w:color w:val="0D0D0D"/>
                <w:lang w:val="en-GB"/>
              </w:rPr>
            </w:pPr>
            <w:r>
              <w:rPr>
                <w:rFonts w:ascii="Arial" w:hAnsi="Arial" w:cs="Arial"/>
                <w:color w:val="0D0D0D"/>
                <w:lang w:val="en-GB"/>
              </w:rPr>
              <w:t xml:space="preserve">These were signed as an accurate record of the last meeting.  Proposed by Councillor </w:t>
            </w:r>
            <w:r w:rsidR="00AD0EA7">
              <w:rPr>
                <w:rFonts w:ascii="Arial" w:hAnsi="Arial" w:cs="Arial"/>
                <w:color w:val="0D0D0D"/>
                <w:lang w:val="en-GB"/>
              </w:rPr>
              <w:t>Taylor</w:t>
            </w:r>
            <w:r>
              <w:rPr>
                <w:rFonts w:ascii="Arial" w:hAnsi="Arial" w:cs="Arial"/>
                <w:color w:val="0D0D0D"/>
                <w:lang w:val="en-GB"/>
              </w:rPr>
              <w:t xml:space="preserve"> an</w:t>
            </w:r>
            <w:r w:rsidR="00504760">
              <w:rPr>
                <w:rFonts w:ascii="Arial" w:hAnsi="Arial" w:cs="Arial"/>
                <w:color w:val="0D0D0D"/>
                <w:lang w:val="en-GB"/>
              </w:rPr>
              <w:t xml:space="preserve">d seconded by Councillor </w:t>
            </w:r>
            <w:r w:rsidR="00AD0EA7">
              <w:rPr>
                <w:rFonts w:ascii="Arial" w:hAnsi="Arial" w:cs="Arial"/>
                <w:color w:val="0D0D0D"/>
                <w:lang w:val="en-GB"/>
              </w:rPr>
              <w:t>Clarke.</w:t>
            </w:r>
          </w:p>
          <w:p w14:paraId="14F0CFC5" w14:textId="7A6F5716" w:rsidR="00E13686" w:rsidRPr="00E13686" w:rsidRDefault="00E13686" w:rsidP="00E13686">
            <w:pPr>
              <w:rPr>
                <w:rFonts w:ascii="Arial" w:hAnsi="Arial" w:cs="Arial"/>
                <w:color w:val="0D0D0D"/>
                <w:lang w:val="en-GB"/>
              </w:rPr>
            </w:pPr>
          </w:p>
        </w:tc>
        <w:tc>
          <w:tcPr>
            <w:tcW w:w="1176" w:type="dxa"/>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tcPr>
          <w:p w14:paraId="28547874" w14:textId="3B15F3D5" w:rsidR="004053E4" w:rsidRPr="00E32D70" w:rsidRDefault="004053E4" w:rsidP="004829DE">
            <w:pPr>
              <w:rPr>
                <w:rFonts w:ascii="Arial" w:hAnsi="Arial" w:cs="Arial"/>
                <w:b/>
                <w:color w:val="0D0D0D"/>
                <w:lang w:val="en-GB"/>
              </w:rPr>
            </w:pPr>
            <w:r>
              <w:rPr>
                <w:rFonts w:ascii="Arial" w:hAnsi="Arial" w:cs="Arial"/>
                <w:b/>
                <w:color w:val="0D0D0D"/>
                <w:lang w:val="en-GB"/>
              </w:rPr>
              <w:t>04/</w:t>
            </w:r>
            <w:r w:rsidR="00AD0EA7">
              <w:rPr>
                <w:rFonts w:ascii="Arial" w:hAnsi="Arial" w:cs="Arial"/>
                <w:b/>
                <w:color w:val="0D0D0D"/>
                <w:lang w:val="en-GB"/>
              </w:rPr>
              <w:t>0126</w:t>
            </w:r>
          </w:p>
        </w:tc>
        <w:tc>
          <w:tcPr>
            <w:tcW w:w="8108" w:type="dxa"/>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369E6C9D" w:rsidR="00C207AE" w:rsidRPr="004053E4" w:rsidRDefault="00D85EE9" w:rsidP="003559F2">
            <w:pPr>
              <w:jc w:val="both"/>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tc>
        <w:tc>
          <w:tcPr>
            <w:tcW w:w="1176" w:type="dxa"/>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tcPr>
          <w:p w14:paraId="29EE82C7" w14:textId="36B0BBD5"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AD0EA7">
              <w:rPr>
                <w:rFonts w:ascii="Arial" w:hAnsi="Arial" w:cs="Arial"/>
                <w:b/>
                <w:color w:val="0D0D0D"/>
                <w:lang w:val="en-GB"/>
              </w:rPr>
              <w:t>0126</w:t>
            </w:r>
          </w:p>
        </w:tc>
        <w:tc>
          <w:tcPr>
            <w:tcW w:w="8108" w:type="dxa"/>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7AF1219D" w14:textId="6C0B5621" w:rsidR="004829DE" w:rsidRDefault="00AD0EA7" w:rsidP="00D20FB9">
            <w:pPr>
              <w:jc w:val="both"/>
              <w:rPr>
                <w:rFonts w:ascii="Arial" w:hAnsi="Arial" w:cs="Arial"/>
                <w:color w:val="0D0D0D"/>
                <w:lang w:val="en-GB"/>
              </w:rPr>
            </w:pPr>
            <w:r>
              <w:rPr>
                <w:rFonts w:ascii="Arial" w:hAnsi="Arial" w:cs="Arial"/>
                <w:color w:val="0D0D0D"/>
                <w:lang w:val="en-GB"/>
              </w:rPr>
              <w:t>A resident has mentioned one of the church railings has rotted away and asked the PC permission to fix this.  No objections raised.</w:t>
            </w:r>
          </w:p>
          <w:p w14:paraId="77FDB8B7" w14:textId="77D33569" w:rsidR="00AD0EA7" w:rsidRDefault="00AD0EA7" w:rsidP="00D20FB9">
            <w:pPr>
              <w:jc w:val="both"/>
              <w:rPr>
                <w:rFonts w:ascii="Arial" w:hAnsi="Arial" w:cs="Arial"/>
                <w:color w:val="0D0D0D"/>
                <w:lang w:val="en-GB"/>
              </w:rPr>
            </w:pPr>
            <w:r>
              <w:rPr>
                <w:rFonts w:ascii="Arial" w:hAnsi="Arial" w:cs="Arial"/>
                <w:color w:val="0D0D0D"/>
                <w:lang w:val="en-GB"/>
              </w:rPr>
              <w:t>A resident also asked if it was still ok for him to continue to cut the church path.  No objections raised.</w:t>
            </w:r>
          </w:p>
          <w:p w14:paraId="0235A422" w14:textId="5C7B5988" w:rsidR="00D20FB9" w:rsidRPr="00E32D70" w:rsidRDefault="00D20FB9" w:rsidP="00D20FB9">
            <w:pPr>
              <w:jc w:val="both"/>
              <w:rPr>
                <w:rFonts w:ascii="Arial" w:hAnsi="Arial" w:cs="Arial"/>
                <w:color w:val="0D0D0D"/>
                <w:lang w:val="en-GB"/>
              </w:rPr>
            </w:pPr>
          </w:p>
        </w:tc>
        <w:tc>
          <w:tcPr>
            <w:tcW w:w="1176" w:type="dxa"/>
          </w:tcPr>
          <w:p w14:paraId="248453E9" w14:textId="77777777" w:rsidR="00087689" w:rsidRPr="00E32D70" w:rsidRDefault="00087689" w:rsidP="006865FA">
            <w:pPr>
              <w:jc w:val="both"/>
              <w:rPr>
                <w:rFonts w:ascii="Arial" w:hAnsi="Arial" w:cs="Arial"/>
                <w:b/>
                <w:color w:val="0D0D0D"/>
                <w:lang w:val="en-GB"/>
              </w:rPr>
            </w:pPr>
          </w:p>
          <w:p w14:paraId="26AEE365" w14:textId="0E1E3142"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tcPr>
          <w:p w14:paraId="268E5E3A" w14:textId="3ACDE4B1"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AD0EA7">
              <w:rPr>
                <w:rFonts w:ascii="Arial" w:hAnsi="Arial" w:cs="Arial"/>
                <w:b/>
                <w:color w:val="0D0D0D"/>
                <w:lang w:val="en-GB"/>
              </w:rPr>
              <w:t>0126</w:t>
            </w:r>
          </w:p>
        </w:tc>
        <w:tc>
          <w:tcPr>
            <w:tcW w:w="8108" w:type="dxa"/>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497"/>
              <w:gridCol w:w="1269"/>
              <w:gridCol w:w="2179"/>
              <w:gridCol w:w="2937"/>
            </w:tblGrid>
            <w:tr w:rsidR="00692555" w14:paraId="5AE9D224" w14:textId="210EFD0A" w:rsidTr="008B0128">
              <w:tc>
                <w:tcPr>
                  <w:tcW w:w="1497"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269"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179"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937"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E13686" w14:paraId="0B6E2840" w14:textId="77777777" w:rsidTr="008B0128">
              <w:tc>
                <w:tcPr>
                  <w:tcW w:w="1497" w:type="dxa"/>
                </w:tcPr>
                <w:p w14:paraId="45A1EE8A" w14:textId="72ADFF1A" w:rsidR="00E13686" w:rsidRPr="008B0128" w:rsidRDefault="00D20FB9" w:rsidP="00527F34">
                  <w:pPr>
                    <w:rPr>
                      <w:rFonts w:ascii="Arial" w:hAnsi="Arial" w:cs="Arial"/>
                      <w:color w:val="0D0D0D"/>
                      <w:lang w:val="en-GB"/>
                    </w:rPr>
                  </w:pPr>
                  <w:r>
                    <w:rPr>
                      <w:rFonts w:ascii="Arial" w:hAnsi="Arial" w:cs="Arial"/>
                      <w:color w:val="0D0D0D"/>
                      <w:lang w:val="en-GB"/>
                    </w:rPr>
                    <w:t>BACS</w:t>
                  </w:r>
                </w:p>
              </w:tc>
              <w:tc>
                <w:tcPr>
                  <w:tcW w:w="1269" w:type="dxa"/>
                </w:tcPr>
                <w:p w14:paraId="70490F5A" w14:textId="069D8792" w:rsidR="00E13686" w:rsidRPr="008B0128" w:rsidRDefault="00AD0EA7" w:rsidP="00527F34">
                  <w:pPr>
                    <w:rPr>
                      <w:rFonts w:ascii="Arial" w:hAnsi="Arial" w:cs="Arial"/>
                      <w:color w:val="0D0D0D"/>
                      <w:lang w:val="en-GB"/>
                    </w:rPr>
                  </w:pPr>
                  <w:r>
                    <w:rPr>
                      <w:rFonts w:ascii="Arial" w:hAnsi="Arial" w:cs="Arial"/>
                      <w:color w:val="0D0D0D"/>
                      <w:lang w:val="en-GB"/>
                    </w:rPr>
                    <w:t>£120</w:t>
                  </w:r>
                </w:p>
              </w:tc>
              <w:tc>
                <w:tcPr>
                  <w:tcW w:w="2179" w:type="dxa"/>
                </w:tcPr>
                <w:p w14:paraId="3DDEED20" w14:textId="55443C06" w:rsidR="00E13686" w:rsidRPr="008B0128" w:rsidRDefault="00AD0EA7" w:rsidP="00527F34">
                  <w:pPr>
                    <w:rPr>
                      <w:rFonts w:ascii="Arial" w:hAnsi="Arial" w:cs="Arial"/>
                      <w:color w:val="0D0D0D"/>
                      <w:lang w:val="en-GB"/>
                    </w:rPr>
                  </w:pPr>
                  <w:r>
                    <w:rPr>
                      <w:rFonts w:ascii="Arial" w:hAnsi="Arial" w:cs="Arial"/>
                      <w:color w:val="0D0D0D"/>
                      <w:lang w:val="en-GB"/>
                    </w:rPr>
                    <w:t>Village Hall</w:t>
                  </w:r>
                </w:p>
              </w:tc>
              <w:tc>
                <w:tcPr>
                  <w:tcW w:w="2937" w:type="dxa"/>
                </w:tcPr>
                <w:p w14:paraId="2C3BC12A" w14:textId="6666E2F9" w:rsidR="00E13686" w:rsidRPr="008B0128" w:rsidRDefault="00AD0EA7" w:rsidP="00527F34">
                  <w:pPr>
                    <w:rPr>
                      <w:rFonts w:ascii="Arial" w:hAnsi="Arial" w:cs="Arial"/>
                      <w:color w:val="0D0D0D"/>
                      <w:lang w:val="en-GB"/>
                    </w:rPr>
                  </w:pPr>
                  <w:r>
                    <w:rPr>
                      <w:rFonts w:ascii="Arial" w:hAnsi="Arial" w:cs="Arial"/>
                      <w:color w:val="0D0D0D"/>
                      <w:lang w:val="en-GB"/>
                    </w:rPr>
                    <w:t>Meetings</w:t>
                  </w:r>
                </w:p>
              </w:tc>
            </w:tr>
            <w:tr w:rsidR="00504760" w14:paraId="6FC2C439" w14:textId="77777777" w:rsidTr="008B0128">
              <w:tc>
                <w:tcPr>
                  <w:tcW w:w="1497" w:type="dxa"/>
                </w:tcPr>
                <w:p w14:paraId="42F02970" w14:textId="0F473915" w:rsidR="00504760" w:rsidRPr="008B0128" w:rsidRDefault="00D20FB9" w:rsidP="00527F34">
                  <w:pPr>
                    <w:rPr>
                      <w:rFonts w:ascii="Arial" w:hAnsi="Arial" w:cs="Arial"/>
                      <w:color w:val="0D0D0D"/>
                      <w:lang w:val="en-GB"/>
                    </w:rPr>
                  </w:pPr>
                  <w:r>
                    <w:rPr>
                      <w:rFonts w:ascii="Arial" w:hAnsi="Arial" w:cs="Arial"/>
                      <w:color w:val="0D0D0D"/>
                      <w:lang w:val="en-GB"/>
                    </w:rPr>
                    <w:t>BACS</w:t>
                  </w:r>
                </w:p>
              </w:tc>
              <w:tc>
                <w:tcPr>
                  <w:tcW w:w="1269" w:type="dxa"/>
                </w:tcPr>
                <w:p w14:paraId="1272976A" w14:textId="11FA0DD7" w:rsidR="00504760" w:rsidRPr="008B0128" w:rsidRDefault="00AD0EA7" w:rsidP="00527F34">
                  <w:pPr>
                    <w:rPr>
                      <w:rFonts w:ascii="Arial" w:hAnsi="Arial" w:cs="Arial"/>
                      <w:color w:val="0D0D0D"/>
                      <w:lang w:val="en-GB"/>
                    </w:rPr>
                  </w:pPr>
                  <w:r>
                    <w:rPr>
                      <w:rFonts w:ascii="Arial" w:hAnsi="Arial" w:cs="Arial"/>
                      <w:color w:val="0D0D0D"/>
                      <w:lang w:val="en-GB"/>
                    </w:rPr>
                    <w:t>£44.85</w:t>
                  </w:r>
                </w:p>
              </w:tc>
              <w:tc>
                <w:tcPr>
                  <w:tcW w:w="2179" w:type="dxa"/>
                </w:tcPr>
                <w:p w14:paraId="51277C4C" w14:textId="0CA36F9D" w:rsidR="00504760" w:rsidRPr="008B0128" w:rsidRDefault="00AD0EA7" w:rsidP="00527F34">
                  <w:pPr>
                    <w:rPr>
                      <w:rFonts w:ascii="Arial" w:hAnsi="Arial" w:cs="Arial"/>
                      <w:color w:val="0D0D0D"/>
                      <w:lang w:val="en-GB"/>
                    </w:rPr>
                  </w:pPr>
                  <w:r>
                    <w:rPr>
                      <w:rFonts w:ascii="Arial" w:hAnsi="Arial" w:cs="Arial"/>
                      <w:color w:val="0D0D0D"/>
                      <w:lang w:val="en-GB"/>
                    </w:rPr>
                    <w:t>D Opperman</w:t>
                  </w:r>
                </w:p>
              </w:tc>
              <w:tc>
                <w:tcPr>
                  <w:tcW w:w="2937" w:type="dxa"/>
                </w:tcPr>
                <w:p w14:paraId="72D851B0" w14:textId="27920806" w:rsidR="00504760" w:rsidRPr="008B0128" w:rsidRDefault="00AD0EA7" w:rsidP="00527F34">
                  <w:pPr>
                    <w:rPr>
                      <w:rFonts w:ascii="Arial" w:hAnsi="Arial" w:cs="Arial"/>
                      <w:color w:val="0D0D0D"/>
                      <w:lang w:val="en-GB"/>
                    </w:rPr>
                  </w:pPr>
                  <w:r>
                    <w:rPr>
                      <w:rFonts w:ascii="Arial" w:hAnsi="Arial" w:cs="Arial"/>
                      <w:color w:val="0D0D0D"/>
                      <w:lang w:val="en-GB"/>
                    </w:rPr>
                    <w:t>Petrol for grass cutting.</w:t>
                  </w:r>
                </w:p>
              </w:tc>
            </w:tr>
            <w:tr w:rsidR="00297908" w14:paraId="21C20D6B" w14:textId="77777777" w:rsidTr="008B0128">
              <w:tc>
                <w:tcPr>
                  <w:tcW w:w="1497" w:type="dxa"/>
                </w:tcPr>
                <w:p w14:paraId="118298EB" w14:textId="35DA5B8B" w:rsidR="00297908" w:rsidRPr="008B0128" w:rsidRDefault="00297908" w:rsidP="00527F34">
                  <w:pPr>
                    <w:rPr>
                      <w:rFonts w:ascii="Arial" w:hAnsi="Arial" w:cs="Arial"/>
                      <w:color w:val="0D0D0D"/>
                      <w:lang w:val="en-GB"/>
                    </w:rPr>
                  </w:pPr>
                </w:p>
              </w:tc>
              <w:tc>
                <w:tcPr>
                  <w:tcW w:w="1269" w:type="dxa"/>
                </w:tcPr>
                <w:p w14:paraId="5A312D09" w14:textId="21CFA42F" w:rsidR="00297908" w:rsidRPr="008B0128" w:rsidRDefault="00297908" w:rsidP="00527F34">
                  <w:pPr>
                    <w:rPr>
                      <w:rFonts w:ascii="Arial" w:hAnsi="Arial" w:cs="Arial"/>
                      <w:color w:val="0D0D0D"/>
                      <w:lang w:val="en-GB"/>
                    </w:rPr>
                  </w:pPr>
                </w:p>
              </w:tc>
              <w:tc>
                <w:tcPr>
                  <w:tcW w:w="2179" w:type="dxa"/>
                </w:tcPr>
                <w:p w14:paraId="2B999EEB" w14:textId="7DEA5519" w:rsidR="00297908" w:rsidRPr="008B0128" w:rsidRDefault="00297908" w:rsidP="00527F34">
                  <w:pPr>
                    <w:rPr>
                      <w:rFonts w:ascii="Arial" w:hAnsi="Arial" w:cs="Arial"/>
                      <w:color w:val="0D0D0D"/>
                      <w:lang w:val="en-GB"/>
                    </w:rPr>
                  </w:pPr>
                </w:p>
              </w:tc>
              <w:tc>
                <w:tcPr>
                  <w:tcW w:w="2937" w:type="dxa"/>
                </w:tcPr>
                <w:p w14:paraId="3F725F62" w14:textId="7DA3546A" w:rsidR="00297908" w:rsidRPr="008B0128" w:rsidRDefault="00297908" w:rsidP="00527F34">
                  <w:pPr>
                    <w:rPr>
                      <w:rFonts w:ascii="Arial" w:hAnsi="Arial" w:cs="Arial"/>
                      <w:color w:val="0D0D0D"/>
                      <w:lang w:val="en-GB"/>
                    </w:rPr>
                  </w:pPr>
                </w:p>
              </w:tc>
            </w:tr>
            <w:tr w:rsidR="00297908" w14:paraId="330FA9A6" w14:textId="77777777" w:rsidTr="008B0128">
              <w:tc>
                <w:tcPr>
                  <w:tcW w:w="1497" w:type="dxa"/>
                </w:tcPr>
                <w:p w14:paraId="54A7DA26" w14:textId="5A4D6317" w:rsidR="00297908" w:rsidRPr="008B0128" w:rsidRDefault="00297908" w:rsidP="00527F34">
                  <w:pPr>
                    <w:rPr>
                      <w:rFonts w:ascii="Arial" w:hAnsi="Arial" w:cs="Arial"/>
                      <w:color w:val="0D0D0D"/>
                      <w:lang w:val="en-GB"/>
                    </w:rPr>
                  </w:pPr>
                </w:p>
              </w:tc>
              <w:tc>
                <w:tcPr>
                  <w:tcW w:w="1269" w:type="dxa"/>
                </w:tcPr>
                <w:p w14:paraId="4668BE51" w14:textId="25EB98B0" w:rsidR="00297908" w:rsidRPr="008B0128" w:rsidRDefault="00297908" w:rsidP="00527F34">
                  <w:pPr>
                    <w:rPr>
                      <w:rFonts w:ascii="Arial" w:hAnsi="Arial" w:cs="Arial"/>
                      <w:color w:val="0D0D0D"/>
                      <w:lang w:val="en-GB"/>
                    </w:rPr>
                  </w:pPr>
                </w:p>
              </w:tc>
              <w:tc>
                <w:tcPr>
                  <w:tcW w:w="2179" w:type="dxa"/>
                </w:tcPr>
                <w:p w14:paraId="3B5A1373" w14:textId="56661976" w:rsidR="00297908" w:rsidRPr="008B0128" w:rsidRDefault="00297908" w:rsidP="00527F34">
                  <w:pPr>
                    <w:rPr>
                      <w:rFonts w:ascii="Arial" w:hAnsi="Arial" w:cs="Arial"/>
                      <w:color w:val="0D0D0D"/>
                      <w:lang w:val="en-GB"/>
                    </w:rPr>
                  </w:pPr>
                </w:p>
              </w:tc>
              <w:tc>
                <w:tcPr>
                  <w:tcW w:w="2937" w:type="dxa"/>
                </w:tcPr>
                <w:p w14:paraId="09A8FD72" w14:textId="14F6AD61" w:rsidR="00297908" w:rsidRPr="008B0128" w:rsidRDefault="00297908" w:rsidP="00527F34">
                  <w:pPr>
                    <w:rPr>
                      <w:rFonts w:ascii="Arial" w:hAnsi="Arial" w:cs="Arial"/>
                      <w:color w:val="0D0D0D"/>
                      <w:lang w:val="en-GB"/>
                    </w:rPr>
                  </w:pPr>
                </w:p>
              </w:tc>
            </w:tr>
          </w:tbl>
          <w:p w14:paraId="465882F2" w14:textId="77777777" w:rsidR="00B32C97" w:rsidRDefault="00D20FB9" w:rsidP="00504760">
            <w:pPr>
              <w:rPr>
                <w:rFonts w:ascii="Arial" w:hAnsi="Arial" w:cs="Arial"/>
                <w:color w:val="0D0D0D"/>
                <w:lang w:val="en-GB"/>
              </w:rPr>
            </w:pPr>
            <w:r>
              <w:rPr>
                <w:rFonts w:ascii="Arial" w:hAnsi="Arial" w:cs="Arial"/>
                <w:color w:val="0D0D0D"/>
                <w:lang w:val="en-GB"/>
              </w:rPr>
              <w:t>The 3 monthly bank reconciliation was checked and signed.</w:t>
            </w:r>
          </w:p>
          <w:p w14:paraId="50289B80" w14:textId="09CD4438" w:rsidR="00AD0EA7" w:rsidRDefault="00AD0EA7" w:rsidP="00504760">
            <w:pPr>
              <w:rPr>
                <w:rFonts w:ascii="Arial" w:hAnsi="Arial" w:cs="Arial"/>
                <w:color w:val="0D0D0D"/>
                <w:lang w:val="en-GB"/>
              </w:rPr>
            </w:pPr>
            <w:r>
              <w:rPr>
                <w:rFonts w:ascii="Arial" w:hAnsi="Arial" w:cs="Arial"/>
                <w:color w:val="0D0D0D"/>
                <w:lang w:val="en-GB"/>
              </w:rPr>
              <w:t>The 2</w:t>
            </w:r>
            <w:r w:rsidRPr="00AD0EA7">
              <w:rPr>
                <w:rFonts w:ascii="Arial" w:hAnsi="Arial" w:cs="Arial"/>
                <w:color w:val="0D0D0D"/>
                <w:vertAlign w:val="superscript"/>
                <w:lang w:val="en-GB"/>
              </w:rPr>
              <w:t>nd</w:t>
            </w:r>
            <w:r>
              <w:rPr>
                <w:rFonts w:ascii="Arial" w:hAnsi="Arial" w:cs="Arial"/>
                <w:color w:val="0D0D0D"/>
                <w:lang w:val="en-GB"/>
              </w:rPr>
              <w:t xml:space="preserve"> grass cutting invoice from Mr </w:t>
            </w:r>
            <w:r w:rsidR="005C15EF">
              <w:rPr>
                <w:rFonts w:ascii="Arial" w:hAnsi="Arial" w:cs="Arial"/>
                <w:color w:val="0D0D0D"/>
                <w:lang w:val="en-GB"/>
              </w:rPr>
              <w:t>Proudly</w:t>
            </w:r>
            <w:r>
              <w:rPr>
                <w:rFonts w:ascii="Arial" w:hAnsi="Arial" w:cs="Arial"/>
                <w:color w:val="0D0D0D"/>
                <w:lang w:val="en-GB"/>
              </w:rPr>
              <w:t xml:space="preserve"> has still not been received.</w:t>
            </w:r>
          </w:p>
          <w:p w14:paraId="005A668E" w14:textId="321A4C42" w:rsidR="00D20FB9" w:rsidRPr="00597B37" w:rsidRDefault="00D20FB9" w:rsidP="00504760">
            <w:pPr>
              <w:rPr>
                <w:rFonts w:ascii="Arial" w:hAnsi="Arial" w:cs="Arial"/>
                <w:color w:val="0D0D0D"/>
                <w:lang w:val="en-GB"/>
              </w:rPr>
            </w:pPr>
          </w:p>
        </w:tc>
        <w:tc>
          <w:tcPr>
            <w:tcW w:w="1176" w:type="dxa"/>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tcPr>
          <w:p w14:paraId="3B9B6419" w14:textId="3C15ADAD" w:rsidR="00087689" w:rsidRPr="00E32D70" w:rsidRDefault="00693D0D" w:rsidP="004829DE">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AD0EA7">
              <w:rPr>
                <w:rFonts w:ascii="Arial" w:hAnsi="Arial" w:cs="Arial"/>
                <w:b/>
                <w:color w:val="0D0D0D"/>
                <w:lang w:val="en-GB"/>
              </w:rPr>
              <w:t>0126</w:t>
            </w:r>
          </w:p>
        </w:tc>
        <w:tc>
          <w:tcPr>
            <w:tcW w:w="8108" w:type="dxa"/>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5909C017" w:rsidR="00693D0D" w:rsidRDefault="003559F2" w:rsidP="00BE7025">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24F9DD03" w14:textId="13D0638C" w:rsidR="00D85EE9" w:rsidRPr="00693D0D" w:rsidRDefault="00D85EE9" w:rsidP="00BE7025">
            <w:pPr>
              <w:rPr>
                <w:rFonts w:ascii="Arial" w:hAnsi="Arial" w:cs="Arial"/>
                <w:color w:val="0D0D0D"/>
                <w:lang w:val="en-GB"/>
              </w:rPr>
            </w:pPr>
          </w:p>
        </w:tc>
        <w:tc>
          <w:tcPr>
            <w:tcW w:w="1176" w:type="dxa"/>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tcPr>
          <w:p w14:paraId="46F20A0C" w14:textId="40EBB9E2" w:rsidR="001B6313" w:rsidRDefault="001B6313" w:rsidP="004829DE">
            <w:pPr>
              <w:rPr>
                <w:rFonts w:ascii="Arial" w:hAnsi="Arial" w:cs="Arial"/>
                <w:b/>
                <w:color w:val="0D0D0D"/>
                <w:lang w:val="en-GB"/>
              </w:rPr>
            </w:pPr>
            <w:r>
              <w:rPr>
                <w:rFonts w:ascii="Arial" w:hAnsi="Arial" w:cs="Arial"/>
                <w:b/>
                <w:color w:val="0D0D0D"/>
                <w:lang w:val="en-GB"/>
              </w:rPr>
              <w:t>08/</w:t>
            </w:r>
            <w:r w:rsidR="00AD0EA7">
              <w:rPr>
                <w:rFonts w:ascii="Arial" w:hAnsi="Arial" w:cs="Arial"/>
                <w:b/>
                <w:color w:val="0D0D0D"/>
                <w:lang w:val="en-GB"/>
              </w:rPr>
              <w:t>0126</w:t>
            </w:r>
          </w:p>
        </w:tc>
        <w:tc>
          <w:tcPr>
            <w:tcW w:w="8108" w:type="dxa"/>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5BD8089F" w:rsidR="00D85EE9" w:rsidRPr="00C5547B" w:rsidRDefault="00AD0EA7" w:rsidP="00D20FB9">
            <w:pPr>
              <w:rPr>
                <w:rFonts w:ascii="Arial" w:hAnsi="Arial" w:cs="Arial"/>
                <w:color w:val="0D0D0D"/>
                <w:lang w:val="en-GB"/>
              </w:rPr>
            </w:pPr>
            <w:r>
              <w:rPr>
                <w:rFonts w:ascii="Arial" w:hAnsi="Arial" w:cs="Arial"/>
                <w:color w:val="0D0D0D"/>
                <w:lang w:val="en-GB"/>
              </w:rPr>
              <w:t xml:space="preserve">R </w:t>
            </w:r>
            <w:proofErr w:type="spellStart"/>
            <w:r>
              <w:rPr>
                <w:rFonts w:ascii="Arial" w:hAnsi="Arial" w:cs="Arial"/>
                <w:color w:val="0D0D0D"/>
                <w:lang w:val="en-GB"/>
              </w:rPr>
              <w:t>Scoffman</w:t>
            </w:r>
            <w:proofErr w:type="spellEnd"/>
            <w:r>
              <w:rPr>
                <w:rFonts w:ascii="Arial" w:hAnsi="Arial" w:cs="Arial"/>
                <w:color w:val="0D0D0D"/>
                <w:lang w:val="en-GB"/>
              </w:rPr>
              <w:t xml:space="preserve"> sent in an email regarding funding available to improve toilet facilities.  At present there is not a need for any improvements.</w:t>
            </w:r>
          </w:p>
        </w:tc>
        <w:tc>
          <w:tcPr>
            <w:tcW w:w="1176" w:type="dxa"/>
          </w:tcPr>
          <w:p w14:paraId="33F13A08" w14:textId="77777777" w:rsidR="001B6313" w:rsidRDefault="001B6313" w:rsidP="00CF004C">
            <w:pPr>
              <w:rPr>
                <w:rFonts w:ascii="Arial" w:hAnsi="Arial" w:cs="Arial"/>
                <w:b/>
                <w:color w:val="0D0D0D"/>
                <w:lang w:val="en-GB"/>
              </w:rPr>
            </w:pPr>
          </w:p>
          <w:p w14:paraId="2A3BE2F5" w14:textId="77777777" w:rsidR="00504760" w:rsidRDefault="00504760" w:rsidP="00CF004C">
            <w:pPr>
              <w:rPr>
                <w:rFonts w:ascii="Arial" w:hAnsi="Arial" w:cs="Arial"/>
                <w:b/>
                <w:color w:val="0D0D0D"/>
                <w:lang w:val="en-GB"/>
              </w:rPr>
            </w:pPr>
          </w:p>
          <w:p w14:paraId="53AF3AAD" w14:textId="77777777" w:rsidR="00504760" w:rsidRDefault="00504760" w:rsidP="00CF004C">
            <w:pPr>
              <w:rPr>
                <w:rFonts w:ascii="Arial" w:hAnsi="Arial" w:cs="Arial"/>
                <w:b/>
                <w:color w:val="0D0D0D"/>
                <w:lang w:val="en-GB"/>
              </w:rPr>
            </w:pPr>
          </w:p>
          <w:p w14:paraId="127AA470" w14:textId="77777777" w:rsidR="00504760" w:rsidRDefault="00504760" w:rsidP="00CF004C">
            <w:pPr>
              <w:rPr>
                <w:rFonts w:ascii="Arial" w:hAnsi="Arial" w:cs="Arial"/>
                <w:b/>
                <w:color w:val="0D0D0D"/>
                <w:lang w:val="en-GB"/>
              </w:rPr>
            </w:pPr>
          </w:p>
          <w:p w14:paraId="0B6E304C" w14:textId="05D6F0E8" w:rsidR="00504760" w:rsidRPr="00E32D70" w:rsidRDefault="00504760" w:rsidP="00CF004C">
            <w:pPr>
              <w:rPr>
                <w:rFonts w:ascii="Arial" w:hAnsi="Arial" w:cs="Arial"/>
                <w:b/>
                <w:color w:val="0D0D0D"/>
                <w:lang w:val="en-GB"/>
              </w:rPr>
            </w:pPr>
          </w:p>
        </w:tc>
      </w:tr>
      <w:tr w:rsidR="00087689" w:rsidRPr="00E32D70" w14:paraId="046250BB" w14:textId="77777777" w:rsidTr="00AA08CE">
        <w:trPr>
          <w:trHeight w:val="1083"/>
        </w:trPr>
        <w:tc>
          <w:tcPr>
            <w:tcW w:w="0" w:type="auto"/>
          </w:tcPr>
          <w:p w14:paraId="599C4380" w14:textId="5901E907" w:rsidR="00087689" w:rsidRPr="00E32D70" w:rsidRDefault="001B6313" w:rsidP="004829DE">
            <w:pPr>
              <w:rPr>
                <w:rFonts w:ascii="Arial" w:hAnsi="Arial" w:cs="Arial"/>
                <w:b/>
                <w:color w:val="0D0D0D"/>
                <w:lang w:val="en-GB"/>
              </w:rPr>
            </w:pPr>
            <w:r>
              <w:rPr>
                <w:rFonts w:ascii="Arial" w:hAnsi="Arial" w:cs="Arial"/>
                <w:b/>
                <w:color w:val="0D0D0D"/>
                <w:lang w:val="en-GB"/>
              </w:rPr>
              <w:t>09/</w:t>
            </w:r>
            <w:r w:rsidR="00AD0EA7">
              <w:rPr>
                <w:rFonts w:ascii="Arial" w:hAnsi="Arial" w:cs="Arial"/>
                <w:b/>
                <w:color w:val="0D0D0D"/>
                <w:lang w:val="en-GB"/>
              </w:rPr>
              <w:t>0126</w:t>
            </w:r>
          </w:p>
        </w:tc>
        <w:tc>
          <w:tcPr>
            <w:tcW w:w="8108" w:type="dxa"/>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46F0C833" w14:textId="219F7F4F" w:rsidR="00B32C97" w:rsidRDefault="00BE7025" w:rsidP="00511D6A">
            <w:pPr>
              <w:jc w:val="both"/>
              <w:rPr>
                <w:rFonts w:ascii="Arial" w:hAnsi="Arial" w:cs="Arial"/>
                <w:color w:val="0D0D0D"/>
                <w:lang w:val="en-GB"/>
              </w:rPr>
            </w:pPr>
            <w:r w:rsidRPr="00BE7025">
              <w:rPr>
                <w:rFonts w:ascii="Arial" w:hAnsi="Arial" w:cs="Arial"/>
                <w:b/>
                <w:color w:val="0D0D0D"/>
                <w:lang w:val="en-GB"/>
              </w:rPr>
              <w:lastRenderedPageBreak/>
              <w:t>GREAT MUSGRAVE</w:t>
            </w:r>
            <w:r>
              <w:rPr>
                <w:rFonts w:ascii="Arial" w:hAnsi="Arial" w:cs="Arial"/>
                <w:color w:val="0D0D0D"/>
                <w:lang w:val="en-GB"/>
              </w:rPr>
              <w:t xml:space="preserve"> </w:t>
            </w:r>
            <w:r w:rsidR="005C15EF">
              <w:rPr>
                <w:rFonts w:ascii="Arial" w:hAnsi="Arial" w:cs="Arial"/>
                <w:color w:val="0D0D0D"/>
                <w:lang w:val="en-GB"/>
              </w:rPr>
              <w:t>- Potholes near the bus shelter.  Clerk will report.  The council will be digging up the road opposite the church field to sort out the drainage problem.</w:t>
            </w:r>
          </w:p>
          <w:p w14:paraId="4A388E00" w14:textId="77777777" w:rsidR="00504760" w:rsidRDefault="00504760" w:rsidP="00511D6A">
            <w:pPr>
              <w:jc w:val="both"/>
              <w:rPr>
                <w:rFonts w:ascii="Arial" w:hAnsi="Arial" w:cs="Arial"/>
                <w:b/>
                <w:color w:val="0D0D0D"/>
                <w:lang w:val="en-GB"/>
              </w:rPr>
            </w:pPr>
          </w:p>
          <w:p w14:paraId="122124F5" w14:textId="7527A27D" w:rsidR="00B32C97" w:rsidRPr="005C15EF" w:rsidRDefault="00C5547B" w:rsidP="00276A6E">
            <w:pPr>
              <w:jc w:val="both"/>
              <w:rPr>
                <w:rFonts w:ascii="Arial" w:hAnsi="Arial" w:cs="Arial"/>
                <w:bCs/>
                <w:color w:val="0D0D0D"/>
                <w:lang w:val="en-GB"/>
              </w:rPr>
            </w:pPr>
            <w:r>
              <w:rPr>
                <w:rFonts w:ascii="Arial" w:hAnsi="Arial" w:cs="Arial"/>
                <w:b/>
                <w:color w:val="0D0D0D"/>
                <w:lang w:val="en-GB"/>
              </w:rPr>
              <w:t xml:space="preserve">LITTLE MUSGRAVE </w:t>
            </w:r>
            <w:r w:rsidR="005C15EF">
              <w:rPr>
                <w:rFonts w:ascii="Arial" w:hAnsi="Arial" w:cs="Arial"/>
                <w:b/>
                <w:color w:val="0D0D0D"/>
                <w:lang w:val="en-GB"/>
              </w:rPr>
              <w:t>– A</w:t>
            </w:r>
            <w:r w:rsidR="005C15EF">
              <w:rPr>
                <w:rFonts w:ascii="Arial" w:hAnsi="Arial" w:cs="Arial"/>
                <w:bCs/>
                <w:color w:val="0D0D0D"/>
                <w:lang w:val="en-GB"/>
              </w:rPr>
              <w:t xml:space="preserve"> resident has asked for some dog fouling signs to be put up again.  The clerk will purchase some more.</w:t>
            </w:r>
          </w:p>
          <w:p w14:paraId="25DF8D94" w14:textId="77777777" w:rsidR="00904478" w:rsidRDefault="00904478" w:rsidP="00276A6E">
            <w:pPr>
              <w:jc w:val="both"/>
              <w:rPr>
                <w:rFonts w:ascii="Arial" w:hAnsi="Arial" w:cs="Arial"/>
                <w:color w:val="0D0D0D"/>
                <w:lang w:val="en-GB"/>
              </w:rPr>
            </w:pPr>
          </w:p>
          <w:p w14:paraId="0041308B" w14:textId="3D60613D" w:rsidR="00D20FB9" w:rsidRPr="005C15EF" w:rsidRDefault="00904478" w:rsidP="00276A6E">
            <w:pPr>
              <w:jc w:val="both"/>
              <w:rPr>
                <w:rFonts w:ascii="Arial" w:hAnsi="Arial" w:cs="Arial"/>
                <w:bCs/>
                <w:color w:val="0D0D0D"/>
                <w:lang w:val="en-GB"/>
              </w:rPr>
            </w:pPr>
            <w:r>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5C15EF">
              <w:rPr>
                <w:rFonts w:ascii="Arial" w:hAnsi="Arial" w:cs="Arial"/>
                <w:b/>
                <w:color w:val="0D0D0D"/>
                <w:lang w:val="en-GB"/>
              </w:rPr>
              <w:t>– Councillor</w:t>
            </w:r>
            <w:r w:rsidR="005C15EF" w:rsidRPr="005C15EF">
              <w:rPr>
                <w:rFonts w:ascii="Arial" w:hAnsi="Arial" w:cs="Arial"/>
                <w:bCs/>
                <w:color w:val="0D0D0D"/>
                <w:lang w:val="en-GB"/>
              </w:rPr>
              <w:t xml:space="preserve"> Taylor is monitoring the potholes which were filled in last year as they are starting to break down.</w:t>
            </w:r>
          </w:p>
          <w:p w14:paraId="119ED8F0" w14:textId="77777777" w:rsidR="00D20FB9" w:rsidRDefault="00D20FB9" w:rsidP="00276A6E">
            <w:pPr>
              <w:jc w:val="both"/>
              <w:rPr>
                <w:rFonts w:ascii="Arial" w:hAnsi="Arial" w:cs="Arial"/>
                <w:b/>
                <w:bCs/>
                <w:color w:val="0D0D0D"/>
                <w:lang w:val="en-GB"/>
              </w:rPr>
            </w:pPr>
          </w:p>
          <w:p w14:paraId="39A71159" w14:textId="7D649879" w:rsidR="005C15EF" w:rsidRPr="005C15EF" w:rsidRDefault="00D20FB9" w:rsidP="005C15EF">
            <w:pPr>
              <w:jc w:val="both"/>
              <w:rPr>
                <w:rFonts w:ascii="Arial" w:hAnsi="Arial" w:cs="Arial"/>
                <w:bCs/>
                <w:color w:val="0D0D0D"/>
                <w:lang w:val="en-GB"/>
              </w:rPr>
            </w:pPr>
            <w:r>
              <w:rPr>
                <w:rFonts w:ascii="Arial" w:hAnsi="Arial" w:cs="Arial"/>
                <w:b/>
                <w:bCs/>
                <w:color w:val="0D0D0D"/>
                <w:lang w:val="en-GB"/>
              </w:rPr>
              <w:t>L</w:t>
            </w:r>
            <w:r w:rsidRPr="00D20FB9">
              <w:rPr>
                <w:rFonts w:ascii="Arial" w:hAnsi="Arial" w:cs="Arial"/>
                <w:b/>
                <w:bCs/>
                <w:color w:val="0D0D0D"/>
                <w:lang w:val="en-GB"/>
              </w:rPr>
              <w:t>ANGRIGG</w:t>
            </w:r>
            <w:r>
              <w:rPr>
                <w:rFonts w:ascii="Arial" w:hAnsi="Arial" w:cs="Arial"/>
                <w:color w:val="0D0D0D"/>
                <w:lang w:val="en-GB"/>
              </w:rPr>
              <w:t xml:space="preserve"> – </w:t>
            </w:r>
            <w:r w:rsidR="005C15EF" w:rsidRPr="005C15EF">
              <w:rPr>
                <w:rFonts w:ascii="Arial" w:hAnsi="Arial" w:cs="Arial"/>
                <w:bCs/>
                <w:color w:val="0D0D0D"/>
                <w:lang w:val="en-GB"/>
              </w:rPr>
              <w:t xml:space="preserve">Councillor </w:t>
            </w:r>
            <w:r w:rsidR="005C15EF" w:rsidRPr="005C15EF">
              <w:rPr>
                <w:rFonts w:ascii="Arial" w:hAnsi="Arial" w:cs="Arial"/>
                <w:bCs/>
                <w:color w:val="0D0D0D"/>
                <w:lang w:val="en-GB"/>
              </w:rPr>
              <w:t>Bates</w:t>
            </w:r>
            <w:r w:rsidR="005C15EF" w:rsidRPr="005C15EF">
              <w:rPr>
                <w:rFonts w:ascii="Arial" w:hAnsi="Arial" w:cs="Arial"/>
                <w:bCs/>
                <w:color w:val="0D0D0D"/>
                <w:lang w:val="en-GB"/>
              </w:rPr>
              <w:t xml:space="preserve"> is monitoring the potholes which were filled in last year as they are starting to break down.</w:t>
            </w:r>
          </w:p>
          <w:p w14:paraId="1FDCB421" w14:textId="5951615E" w:rsidR="00D20FB9" w:rsidRPr="005C15EF" w:rsidRDefault="00D20FB9" w:rsidP="00276A6E">
            <w:pPr>
              <w:jc w:val="both"/>
              <w:rPr>
                <w:rFonts w:ascii="Arial" w:hAnsi="Arial" w:cs="Arial"/>
                <w:bCs/>
                <w:color w:val="0D0D0D"/>
                <w:lang w:val="en-GB"/>
              </w:rPr>
            </w:pPr>
          </w:p>
          <w:p w14:paraId="34DCA252" w14:textId="4346A1EB" w:rsidR="00B32C97" w:rsidRDefault="00B32C97" w:rsidP="00B32C97">
            <w:pPr>
              <w:rPr>
                <w:rFonts w:ascii="Arial" w:hAnsi="Arial" w:cs="Arial"/>
                <w:color w:val="0D0D0D"/>
                <w:lang w:val="en-GB"/>
              </w:rPr>
            </w:pPr>
          </w:p>
          <w:p w14:paraId="07BE84FF" w14:textId="79A1D8E6" w:rsidR="00504760" w:rsidRPr="00D20FB9" w:rsidRDefault="00D20FB9" w:rsidP="00B32C97">
            <w:pPr>
              <w:rPr>
                <w:rFonts w:ascii="Arial" w:hAnsi="Arial" w:cs="Arial"/>
                <w:color w:val="0D0D0D"/>
                <w:lang w:val="en-GB"/>
              </w:rPr>
            </w:pPr>
            <w:r w:rsidRPr="00D20FB9">
              <w:rPr>
                <w:rFonts w:ascii="Arial" w:hAnsi="Arial" w:cs="Arial"/>
                <w:b/>
                <w:bCs/>
                <w:color w:val="0D0D0D"/>
                <w:lang w:val="en-GB"/>
              </w:rPr>
              <w:t>DEEDS</w:t>
            </w:r>
            <w:r w:rsidR="005C15EF">
              <w:rPr>
                <w:rFonts w:ascii="Arial" w:hAnsi="Arial" w:cs="Arial"/>
                <w:b/>
                <w:bCs/>
                <w:color w:val="0D0D0D"/>
                <w:lang w:val="en-GB"/>
              </w:rPr>
              <w:t xml:space="preserve"> FOR LAND </w:t>
            </w:r>
            <w:r w:rsidR="005C15EF" w:rsidRPr="00D20FB9">
              <w:rPr>
                <w:rFonts w:ascii="Arial" w:hAnsi="Arial" w:cs="Arial"/>
                <w:b/>
                <w:bCs/>
                <w:color w:val="0D0D0D"/>
                <w:lang w:val="en-GB"/>
              </w:rPr>
              <w:t>–</w:t>
            </w:r>
            <w:r w:rsidRPr="00D20FB9">
              <w:rPr>
                <w:rFonts w:ascii="Arial" w:hAnsi="Arial" w:cs="Arial"/>
                <w:b/>
                <w:bCs/>
                <w:color w:val="0D0D0D"/>
                <w:lang w:val="en-GB"/>
              </w:rPr>
              <w:t xml:space="preserve"> </w:t>
            </w:r>
            <w:r>
              <w:rPr>
                <w:rFonts w:ascii="Arial" w:hAnsi="Arial" w:cs="Arial"/>
                <w:color w:val="0D0D0D"/>
                <w:lang w:val="en-GB"/>
              </w:rPr>
              <w:t xml:space="preserve">The Chairman </w:t>
            </w:r>
            <w:r w:rsidR="005C15EF">
              <w:rPr>
                <w:rFonts w:ascii="Arial" w:hAnsi="Arial" w:cs="Arial"/>
                <w:color w:val="0D0D0D"/>
                <w:lang w:val="en-GB"/>
              </w:rPr>
              <w:t xml:space="preserve">has passed all the information needed to Mr Birtles to be able to register the PC land.  As part of this the Chairman mentioned that the rent on the land has not been increased for some time now.  It was proposed by Councillor Clarke and seconded by Councillor Watson to increase the rents to £200 for Mr Sayer per </w:t>
            </w:r>
            <w:proofErr w:type="spellStart"/>
            <w:r w:rsidR="005C15EF">
              <w:rPr>
                <w:rFonts w:ascii="Arial" w:hAnsi="Arial" w:cs="Arial"/>
                <w:color w:val="0D0D0D"/>
                <w:lang w:val="en-GB"/>
              </w:rPr>
              <w:t>anum</w:t>
            </w:r>
            <w:proofErr w:type="spellEnd"/>
            <w:r w:rsidR="005C15EF">
              <w:rPr>
                <w:rFonts w:ascii="Arial" w:hAnsi="Arial" w:cs="Arial"/>
                <w:color w:val="0D0D0D"/>
                <w:lang w:val="en-GB"/>
              </w:rPr>
              <w:t xml:space="preserve"> and £80 for Mrs Wilson per </w:t>
            </w:r>
            <w:proofErr w:type="spellStart"/>
            <w:r w:rsidR="005C15EF">
              <w:rPr>
                <w:rFonts w:ascii="Arial" w:hAnsi="Arial" w:cs="Arial"/>
                <w:color w:val="0D0D0D"/>
                <w:lang w:val="en-GB"/>
              </w:rPr>
              <w:t>anum</w:t>
            </w:r>
            <w:proofErr w:type="spellEnd"/>
            <w:r w:rsidR="005C15EF">
              <w:rPr>
                <w:rFonts w:ascii="Arial" w:hAnsi="Arial" w:cs="Arial"/>
                <w:color w:val="0D0D0D"/>
                <w:lang w:val="en-GB"/>
              </w:rPr>
              <w:t>.  The Clerk will send out a letter informing them of this increase which will be effective from 1</w:t>
            </w:r>
            <w:r w:rsidR="005C15EF" w:rsidRPr="005C15EF">
              <w:rPr>
                <w:rFonts w:ascii="Arial" w:hAnsi="Arial" w:cs="Arial"/>
                <w:color w:val="0D0D0D"/>
                <w:vertAlign w:val="superscript"/>
                <w:lang w:val="en-GB"/>
              </w:rPr>
              <w:t>st</w:t>
            </w:r>
            <w:r w:rsidR="005C15EF">
              <w:rPr>
                <w:rFonts w:ascii="Arial" w:hAnsi="Arial" w:cs="Arial"/>
                <w:color w:val="0D0D0D"/>
                <w:lang w:val="en-GB"/>
              </w:rPr>
              <w:t xml:space="preserve"> April 2027</w:t>
            </w:r>
          </w:p>
          <w:p w14:paraId="6545B563" w14:textId="21C1A1BF" w:rsidR="00E1359A" w:rsidRDefault="00E1359A" w:rsidP="005C15EF">
            <w:pPr>
              <w:rPr>
                <w:rFonts w:ascii="Arial" w:hAnsi="Arial" w:cs="Arial"/>
                <w:bCs/>
                <w:color w:val="0D0D0D"/>
                <w:lang w:val="en-GB"/>
              </w:rPr>
            </w:pPr>
          </w:p>
          <w:p w14:paraId="0685A145" w14:textId="77777777" w:rsidR="00E1359A" w:rsidRDefault="00E1359A" w:rsidP="00B32C97">
            <w:pPr>
              <w:rPr>
                <w:rFonts w:ascii="Arial" w:hAnsi="Arial" w:cs="Arial"/>
                <w:bCs/>
                <w:color w:val="0D0D0D"/>
                <w:lang w:val="en-GB"/>
              </w:rPr>
            </w:pPr>
          </w:p>
          <w:p w14:paraId="71392417" w14:textId="77777777" w:rsidR="00E1359A" w:rsidRDefault="005C15EF" w:rsidP="005C15EF">
            <w:pPr>
              <w:rPr>
                <w:rFonts w:ascii="Arial" w:hAnsi="Arial" w:cs="Arial"/>
                <w:bCs/>
                <w:color w:val="0D0D0D"/>
                <w:lang w:val="en-GB"/>
              </w:rPr>
            </w:pPr>
            <w:r>
              <w:rPr>
                <w:rFonts w:ascii="Arial" w:hAnsi="Arial" w:cs="Arial"/>
                <w:b/>
                <w:color w:val="0D0D0D"/>
                <w:lang w:val="en-GB"/>
              </w:rPr>
              <w:t>DEFIBRILLATORS</w:t>
            </w:r>
            <w:r w:rsidR="00E1359A" w:rsidRPr="00E1359A">
              <w:rPr>
                <w:rFonts w:ascii="Arial" w:hAnsi="Arial" w:cs="Arial"/>
                <w:b/>
                <w:color w:val="0D0D0D"/>
                <w:lang w:val="en-GB"/>
              </w:rPr>
              <w:t xml:space="preserve"> </w:t>
            </w:r>
            <w:r w:rsidR="00E1359A">
              <w:rPr>
                <w:rFonts w:ascii="Arial" w:hAnsi="Arial" w:cs="Arial"/>
                <w:b/>
                <w:color w:val="0D0D0D"/>
                <w:lang w:val="en-GB"/>
              </w:rPr>
              <w:t>–</w:t>
            </w:r>
            <w:r>
              <w:rPr>
                <w:rFonts w:ascii="Arial" w:hAnsi="Arial" w:cs="Arial"/>
                <w:b/>
                <w:color w:val="0D0D0D"/>
                <w:lang w:val="en-GB"/>
              </w:rPr>
              <w:t xml:space="preserve"> </w:t>
            </w:r>
            <w:r>
              <w:rPr>
                <w:rFonts w:ascii="Arial" w:hAnsi="Arial" w:cs="Arial"/>
                <w:bCs/>
                <w:color w:val="0D0D0D"/>
                <w:lang w:val="en-GB"/>
              </w:rPr>
              <w:t>Please call the guardians of the defibs do the monthly checks.</w:t>
            </w:r>
          </w:p>
          <w:p w14:paraId="69188CE9" w14:textId="2B064720" w:rsidR="005C15EF" w:rsidRPr="005C15EF" w:rsidRDefault="005C15EF" w:rsidP="005C15EF">
            <w:pPr>
              <w:rPr>
                <w:rFonts w:ascii="Arial" w:hAnsi="Arial" w:cs="Arial"/>
                <w:bCs/>
                <w:color w:val="0D0D0D"/>
                <w:lang w:val="en-GB"/>
              </w:rPr>
            </w:pPr>
          </w:p>
        </w:tc>
        <w:tc>
          <w:tcPr>
            <w:tcW w:w="1176" w:type="dxa"/>
          </w:tcPr>
          <w:p w14:paraId="45E7EBD0" w14:textId="77777777" w:rsidR="006C1044" w:rsidRDefault="006C1044" w:rsidP="00CF004C">
            <w:pPr>
              <w:rPr>
                <w:rFonts w:ascii="Arial" w:hAnsi="Arial" w:cs="Arial"/>
                <w:b/>
                <w:color w:val="0D0D0D"/>
                <w:lang w:val="en-GB"/>
              </w:rPr>
            </w:pPr>
          </w:p>
          <w:p w14:paraId="65DDA5F6" w14:textId="77777777" w:rsidR="005C15EF" w:rsidRDefault="005C15EF" w:rsidP="00CF004C">
            <w:pPr>
              <w:rPr>
                <w:rFonts w:ascii="Arial" w:hAnsi="Arial" w:cs="Arial"/>
                <w:b/>
                <w:color w:val="0D0D0D"/>
                <w:lang w:val="en-GB"/>
              </w:rPr>
            </w:pPr>
          </w:p>
          <w:p w14:paraId="62321CF9" w14:textId="77777777" w:rsidR="005C15EF" w:rsidRDefault="005C15EF" w:rsidP="00CF004C">
            <w:pPr>
              <w:rPr>
                <w:rFonts w:ascii="Arial" w:hAnsi="Arial" w:cs="Arial"/>
                <w:b/>
                <w:color w:val="0D0D0D"/>
                <w:lang w:val="en-GB"/>
              </w:rPr>
            </w:pPr>
          </w:p>
          <w:p w14:paraId="6B6BE973" w14:textId="77777777" w:rsidR="005C15EF" w:rsidRDefault="005C15EF" w:rsidP="00CF004C">
            <w:pPr>
              <w:rPr>
                <w:rFonts w:ascii="Arial" w:hAnsi="Arial" w:cs="Arial"/>
                <w:b/>
                <w:color w:val="0D0D0D"/>
                <w:lang w:val="en-GB"/>
              </w:rPr>
            </w:pPr>
          </w:p>
          <w:p w14:paraId="198CC3BE" w14:textId="109FF114" w:rsidR="005C15EF" w:rsidRDefault="005C15EF" w:rsidP="00CF004C">
            <w:pPr>
              <w:rPr>
                <w:rFonts w:ascii="Arial" w:hAnsi="Arial" w:cs="Arial"/>
                <w:b/>
                <w:color w:val="0D0D0D"/>
                <w:lang w:val="en-GB"/>
              </w:rPr>
            </w:pPr>
            <w:r>
              <w:rPr>
                <w:rFonts w:ascii="Arial" w:hAnsi="Arial" w:cs="Arial"/>
                <w:b/>
                <w:color w:val="0D0D0D"/>
                <w:lang w:val="en-GB"/>
              </w:rPr>
              <w:lastRenderedPageBreak/>
              <w:t>HS</w:t>
            </w: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06F71B9" w:rsidR="00BE7025" w:rsidRDefault="005C15EF" w:rsidP="00CF004C">
            <w:pPr>
              <w:rPr>
                <w:rFonts w:ascii="Arial" w:hAnsi="Arial" w:cs="Arial"/>
                <w:b/>
                <w:color w:val="0D0D0D"/>
                <w:lang w:val="en-GB"/>
              </w:rPr>
            </w:pPr>
            <w:r>
              <w:rPr>
                <w:rFonts w:ascii="Arial" w:hAnsi="Arial" w:cs="Arial"/>
                <w:b/>
                <w:color w:val="0D0D0D"/>
                <w:lang w:val="en-GB"/>
              </w:rPr>
              <w:t>HS</w:t>
            </w:r>
          </w:p>
          <w:p w14:paraId="77E5FA36" w14:textId="6BF35AA4"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252DB294" w:rsidR="00D4553A" w:rsidRDefault="00D4553A"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27FA695" w:rsidR="00D85EE9" w:rsidRPr="00E32D70" w:rsidRDefault="00D85EE9" w:rsidP="003559F2">
            <w:pPr>
              <w:rPr>
                <w:rFonts w:ascii="Arial" w:hAnsi="Arial" w:cs="Arial"/>
                <w:b/>
                <w:color w:val="0D0D0D"/>
                <w:lang w:val="en-GB"/>
              </w:rPr>
            </w:pPr>
          </w:p>
        </w:tc>
      </w:tr>
      <w:tr w:rsidR="007620FE" w:rsidRPr="00E32D70" w14:paraId="67CB4708" w14:textId="77777777" w:rsidTr="00C730DF">
        <w:trPr>
          <w:trHeight w:val="912"/>
        </w:trPr>
        <w:tc>
          <w:tcPr>
            <w:tcW w:w="0" w:type="auto"/>
          </w:tcPr>
          <w:p w14:paraId="2FF09C23" w14:textId="0C1D7EBA" w:rsidR="007620FE" w:rsidRDefault="00CD1A82" w:rsidP="008B0128">
            <w:pPr>
              <w:rPr>
                <w:rFonts w:ascii="Arial" w:hAnsi="Arial" w:cs="Arial"/>
                <w:b/>
                <w:color w:val="0D0D0D"/>
                <w:lang w:val="en-GB"/>
              </w:rPr>
            </w:pPr>
            <w:r>
              <w:rPr>
                <w:rFonts w:ascii="Arial" w:hAnsi="Arial" w:cs="Arial"/>
                <w:b/>
                <w:color w:val="0D0D0D"/>
                <w:lang w:val="en-GB"/>
              </w:rPr>
              <w:lastRenderedPageBreak/>
              <w:t>10/</w:t>
            </w:r>
            <w:r w:rsidR="005C15EF">
              <w:rPr>
                <w:rFonts w:ascii="Arial" w:hAnsi="Arial" w:cs="Arial"/>
                <w:b/>
                <w:color w:val="0D0D0D"/>
                <w:lang w:val="en-GB"/>
              </w:rPr>
              <w:t>0126</w:t>
            </w:r>
          </w:p>
        </w:tc>
        <w:tc>
          <w:tcPr>
            <w:tcW w:w="8108" w:type="dxa"/>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135B85F2" w:rsidR="008B0128" w:rsidRPr="009E0A42" w:rsidRDefault="008B0128" w:rsidP="00E1359A">
            <w:pPr>
              <w:rPr>
                <w:rFonts w:ascii="Arial" w:hAnsi="Arial" w:cs="Arial"/>
                <w:color w:val="0D0D0D"/>
                <w:lang w:val="en-GB"/>
              </w:rPr>
            </w:pPr>
          </w:p>
        </w:tc>
        <w:tc>
          <w:tcPr>
            <w:tcW w:w="1176" w:type="dxa"/>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tcPr>
          <w:p w14:paraId="4E80F480" w14:textId="332D1153" w:rsidR="007620FE" w:rsidRDefault="00CB15D4" w:rsidP="008B0128">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C15EF">
              <w:rPr>
                <w:rFonts w:ascii="Arial" w:hAnsi="Arial" w:cs="Arial"/>
                <w:b/>
                <w:color w:val="0D0D0D"/>
                <w:lang w:val="en-GB"/>
              </w:rPr>
              <w:t>0126</w:t>
            </w:r>
          </w:p>
        </w:tc>
        <w:tc>
          <w:tcPr>
            <w:tcW w:w="8108" w:type="dxa"/>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tcPr>
          <w:p w14:paraId="3E690D9D" w14:textId="7AAEF0E3" w:rsidR="002D7E6C" w:rsidRPr="00E32D70" w:rsidRDefault="002D7E6C" w:rsidP="008B0128">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8B0128">
              <w:rPr>
                <w:rFonts w:ascii="Arial" w:hAnsi="Arial" w:cs="Arial"/>
                <w:b/>
                <w:color w:val="0D0D0D"/>
                <w:lang w:val="en-GB"/>
              </w:rPr>
              <w:t>1</w:t>
            </w:r>
            <w:r w:rsidR="00E1359A">
              <w:rPr>
                <w:rFonts w:ascii="Arial" w:hAnsi="Arial" w:cs="Arial"/>
                <w:b/>
                <w:color w:val="0D0D0D"/>
                <w:lang w:val="en-GB"/>
              </w:rPr>
              <w:t>2</w:t>
            </w:r>
            <w:r w:rsidR="005D3096">
              <w:rPr>
                <w:rFonts w:ascii="Arial" w:hAnsi="Arial" w:cs="Arial"/>
                <w:b/>
                <w:color w:val="0D0D0D"/>
                <w:lang w:val="en-GB"/>
              </w:rPr>
              <w:t>25</w:t>
            </w:r>
          </w:p>
        </w:tc>
        <w:tc>
          <w:tcPr>
            <w:tcW w:w="8108" w:type="dxa"/>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6E58B19C" w14:textId="670FA038" w:rsidR="001C29BF" w:rsidRDefault="006C1044" w:rsidP="00CF004C">
            <w:pPr>
              <w:rPr>
                <w:rFonts w:ascii="Arial" w:hAnsi="Arial" w:cs="Arial"/>
                <w:b/>
                <w:color w:val="0D0D0D"/>
                <w:lang w:val="en-GB"/>
              </w:rPr>
            </w:pPr>
            <w:r>
              <w:rPr>
                <w:rFonts w:ascii="Arial" w:hAnsi="Arial" w:cs="Arial"/>
                <w:b/>
                <w:color w:val="0D0D0D"/>
                <w:lang w:val="en-GB"/>
              </w:rPr>
              <w:t>Monday</w:t>
            </w:r>
            <w:r w:rsidR="00084A99">
              <w:rPr>
                <w:rFonts w:ascii="Arial" w:hAnsi="Arial" w:cs="Arial"/>
                <w:b/>
                <w:color w:val="0D0D0D"/>
                <w:lang w:val="en-GB"/>
              </w:rPr>
              <w:t xml:space="preserve"> </w:t>
            </w:r>
            <w:r w:rsidR="005C15EF">
              <w:rPr>
                <w:rFonts w:ascii="Arial" w:hAnsi="Arial" w:cs="Arial"/>
                <w:b/>
                <w:color w:val="0D0D0D"/>
                <w:lang w:val="en-GB"/>
              </w:rPr>
              <w:t>13</w:t>
            </w:r>
            <w:r w:rsidR="005C15EF" w:rsidRPr="005C15EF">
              <w:rPr>
                <w:rFonts w:ascii="Arial" w:hAnsi="Arial" w:cs="Arial"/>
                <w:b/>
                <w:color w:val="0D0D0D"/>
                <w:vertAlign w:val="superscript"/>
                <w:lang w:val="en-GB"/>
              </w:rPr>
              <w:t>th</w:t>
            </w:r>
            <w:r w:rsidR="005C15EF">
              <w:rPr>
                <w:rFonts w:ascii="Arial" w:hAnsi="Arial" w:cs="Arial"/>
                <w:b/>
                <w:color w:val="0D0D0D"/>
                <w:lang w:val="en-GB"/>
              </w:rPr>
              <w:t xml:space="preserve"> April</w:t>
            </w:r>
            <w:r w:rsidR="00E1359A">
              <w:rPr>
                <w:rFonts w:ascii="Arial" w:hAnsi="Arial" w:cs="Arial"/>
                <w:b/>
                <w:color w:val="0D0D0D"/>
                <w:lang w:val="en-GB"/>
              </w:rPr>
              <w:t xml:space="preserve"> 2026</w:t>
            </w:r>
            <w:r w:rsidR="008B0128">
              <w:rPr>
                <w:rFonts w:ascii="Arial" w:hAnsi="Arial" w:cs="Arial"/>
                <w:b/>
                <w:color w:val="0D0D0D"/>
                <w:lang w:val="en-GB"/>
              </w:rPr>
              <w:t xml:space="preserve"> at 7pm</w:t>
            </w:r>
          </w:p>
          <w:p w14:paraId="783F7453" w14:textId="77777777" w:rsidR="00084A99" w:rsidRPr="004C1B2A" w:rsidRDefault="00084A99" w:rsidP="00CF004C">
            <w:pPr>
              <w:rPr>
                <w:rFonts w:ascii="Arial" w:hAnsi="Arial" w:cs="Arial"/>
                <w:b/>
                <w:color w:val="0D0D0D"/>
                <w:lang w:val="en-GB"/>
              </w:rPr>
            </w:pPr>
          </w:p>
          <w:p w14:paraId="0F2C079A" w14:textId="725A8995"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E1359A">
              <w:rPr>
                <w:rFonts w:ascii="Arial" w:hAnsi="Arial" w:cs="Arial"/>
                <w:color w:val="0D0D0D"/>
                <w:lang w:val="en-GB"/>
              </w:rPr>
              <w:t>2</w:t>
            </w:r>
            <w:r w:rsidR="005C15EF">
              <w:rPr>
                <w:rFonts w:ascii="Arial" w:hAnsi="Arial" w:cs="Arial"/>
                <w:color w:val="0D0D0D"/>
                <w:lang w:val="en-GB"/>
              </w:rPr>
              <w:t>0</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A1B2" w14:textId="04EFFF0D" w:rsidR="00D4553A" w:rsidRDefault="00D4553A">
    <w:pPr>
      <w:pStyle w:val="Footer"/>
    </w:pPr>
    <w:r>
      <w:t>M</w:t>
    </w:r>
    <w:r w:rsidR="00297908">
      <w:t xml:space="preserve">PC Minutes </w:t>
    </w:r>
    <w:r w:rsidR="00AD0EA7">
      <w:t>16.2.26</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80E3" w14:textId="791E8A7C" w:rsidR="00466F55" w:rsidRDefault="00466F55">
    <w:pPr>
      <w:pStyle w:val="Footer"/>
    </w:pPr>
    <w:r>
      <w:t>M</w:t>
    </w:r>
    <w:r w:rsidR="00BE7025">
      <w:t xml:space="preserve">PC </w:t>
    </w:r>
    <w:r w:rsidR="00D85EE9">
      <w:t xml:space="preserve">Minutes </w:t>
    </w:r>
    <w:r w:rsidR="00AD0EA7">
      <w:t>16.2.26</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347561783">
    <w:abstractNumId w:val="12"/>
  </w:num>
  <w:num w:numId="2" w16cid:durableId="1055348888">
    <w:abstractNumId w:val="22"/>
  </w:num>
  <w:num w:numId="3" w16cid:durableId="457459726">
    <w:abstractNumId w:val="4"/>
  </w:num>
  <w:num w:numId="4" w16cid:durableId="1540124580">
    <w:abstractNumId w:val="15"/>
  </w:num>
  <w:num w:numId="5" w16cid:durableId="1551190967">
    <w:abstractNumId w:val="23"/>
  </w:num>
  <w:num w:numId="6" w16cid:durableId="538396637">
    <w:abstractNumId w:val="5"/>
  </w:num>
  <w:num w:numId="7" w16cid:durableId="1562519686">
    <w:abstractNumId w:val="2"/>
  </w:num>
  <w:num w:numId="8" w16cid:durableId="1433161805">
    <w:abstractNumId w:val="25"/>
  </w:num>
  <w:num w:numId="9" w16cid:durableId="1004667872">
    <w:abstractNumId w:val="24"/>
  </w:num>
  <w:num w:numId="10" w16cid:durableId="233903453">
    <w:abstractNumId w:val="16"/>
  </w:num>
  <w:num w:numId="11" w16cid:durableId="1431119527">
    <w:abstractNumId w:val="0"/>
  </w:num>
  <w:num w:numId="12" w16cid:durableId="1985810314">
    <w:abstractNumId w:val="14"/>
  </w:num>
  <w:num w:numId="13" w16cid:durableId="1865366417">
    <w:abstractNumId w:val="18"/>
  </w:num>
  <w:num w:numId="14" w16cid:durableId="427848585">
    <w:abstractNumId w:val="7"/>
  </w:num>
  <w:num w:numId="15" w16cid:durableId="1818449433">
    <w:abstractNumId w:val="11"/>
  </w:num>
  <w:num w:numId="16" w16cid:durableId="149903340">
    <w:abstractNumId w:val="21"/>
  </w:num>
  <w:num w:numId="17" w16cid:durableId="608052380">
    <w:abstractNumId w:val="13"/>
  </w:num>
  <w:num w:numId="18" w16cid:durableId="1253785403">
    <w:abstractNumId w:val="9"/>
  </w:num>
  <w:num w:numId="19" w16cid:durableId="187574124">
    <w:abstractNumId w:val="17"/>
  </w:num>
  <w:num w:numId="20" w16cid:durableId="116725319">
    <w:abstractNumId w:val="8"/>
  </w:num>
  <w:num w:numId="21" w16cid:durableId="2106265250">
    <w:abstractNumId w:val="19"/>
  </w:num>
  <w:num w:numId="22" w16cid:durableId="931860110">
    <w:abstractNumId w:val="1"/>
  </w:num>
  <w:num w:numId="23" w16cid:durableId="212154903">
    <w:abstractNumId w:val="6"/>
  </w:num>
  <w:num w:numId="24" w16cid:durableId="634526066">
    <w:abstractNumId w:val="10"/>
  </w:num>
  <w:num w:numId="25" w16cid:durableId="363402744">
    <w:abstractNumId w:val="3"/>
  </w:num>
  <w:num w:numId="26" w16cid:durableId="1365786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4A99"/>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97908"/>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29DE"/>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04760"/>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71083"/>
    <w:rsid w:val="0058201D"/>
    <w:rsid w:val="00583A42"/>
    <w:rsid w:val="00586FEC"/>
    <w:rsid w:val="00587FF6"/>
    <w:rsid w:val="00594325"/>
    <w:rsid w:val="00597B37"/>
    <w:rsid w:val="005A1538"/>
    <w:rsid w:val="005A1F9F"/>
    <w:rsid w:val="005A5FD4"/>
    <w:rsid w:val="005C02B8"/>
    <w:rsid w:val="005C15EF"/>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0128"/>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04478"/>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A764B"/>
    <w:rsid w:val="00AB2316"/>
    <w:rsid w:val="00AB6E87"/>
    <w:rsid w:val="00AC2B5A"/>
    <w:rsid w:val="00AD0EA7"/>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0477"/>
    <w:rsid w:val="00B161AC"/>
    <w:rsid w:val="00B1680E"/>
    <w:rsid w:val="00B17CAA"/>
    <w:rsid w:val="00B23A8B"/>
    <w:rsid w:val="00B30DE8"/>
    <w:rsid w:val="00B317BF"/>
    <w:rsid w:val="00B32C97"/>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0FB9"/>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59A"/>
    <w:rsid w:val="00E13686"/>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077C7"/>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2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8A4F-92D3-499A-BFDD-3F203F9D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STRONG, Heidi (TEMPLE SOWERBY MEDICAL PRACTICE)</cp:lastModifiedBy>
  <cp:revision>2</cp:revision>
  <cp:lastPrinted>2024-06-28T13:41:00Z</cp:lastPrinted>
  <dcterms:created xsi:type="dcterms:W3CDTF">2026-02-17T14:23:00Z</dcterms:created>
  <dcterms:modified xsi:type="dcterms:W3CDTF">2026-02-17T14:23:00Z</dcterms:modified>
</cp:coreProperties>
</file>