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The Road To The Isles Facilities Group</w:t>
      </w:r>
    </w:p>
    <w:p w:rsidR="00000000" w:rsidDel="00000000" w:rsidP="00000000" w:rsidRDefault="00000000" w:rsidRPr="00000000" w14:paraId="00000002">
      <w:pPr>
        <w:rPr>
          <w:b w:val="1"/>
          <w:u w:val="single"/>
        </w:rPr>
      </w:pPr>
      <w:r w:rsidDel="00000000" w:rsidR="00000000" w:rsidRPr="00000000">
        <w:rPr>
          <w:rtl w:val="0"/>
        </w:rPr>
      </w:r>
    </w:p>
    <w:p w:rsidR="00000000" w:rsidDel="00000000" w:rsidP="00000000" w:rsidRDefault="00000000" w:rsidRPr="00000000" w14:paraId="00000003">
      <w:pPr>
        <w:jc w:val="center"/>
        <w:rPr>
          <w:b w:val="1"/>
          <w:u w:val="single"/>
        </w:rPr>
      </w:pPr>
      <w:r w:rsidDel="00000000" w:rsidR="00000000" w:rsidRPr="00000000">
        <w:rPr>
          <w:b w:val="1"/>
          <w:u w:val="single"/>
          <w:rtl w:val="0"/>
        </w:rPr>
        <w:t xml:space="preserve">Notes of a meeting of Trustees held at 7.30 pm on Wednesday 5 May 2021 </w:t>
      </w:r>
    </w:p>
    <w:p w:rsidR="00000000" w:rsidDel="00000000" w:rsidP="00000000" w:rsidRDefault="00000000" w:rsidRPr="00000000" w14:paraId="00000004">
      <w:pPr>
        <w:jc w:val="center"/>
        <w:rPr>
          <w:b w:val="1"/>
          <w:u w:val="single"/>
        </w:rPr>
      </w:pPr>
      <w:r w:rsidDel="00000000" w:rsidR="00000000" w:rsidRPr="00000000">
        <w:rPr>
          <w:b w:val="1"/>
          <w:u w:val="single"/>
          <w:rtl w:val="0"/>
        </w:rPr>
        <w:t xml:space="preserve">vIa Microsoft Teams</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Present: Stuart Griffin (Chair), Jacqueline McDonell (Vice Chair) Nick Murray (Treasurer)  Catherine Young, Eilidh Henderson, Iain Macniven and Dave Newnham (Minute Secretary)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Apologies: Susan Carstairs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1 Schedule of Meetings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It was agreed that once the current projects at Mallaig and Traigh are fully operational, there was probably no need for the Trustees to meet more than once a quarter. Outside of this, Stuart said he would keep the Trustees updated on the progress of individual projects.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It was noted that as a result of the pandemic and the extended timescales for the projects, the schedule of Annual General Meetings has not been as regulated as it needs to be in future years. Nick will ascertain the timescale for the preparation and auditing of the 2020 accounts and will liaise with Stuart to agree a date for the next AGM, once they are available.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2 Mallaig Toilet Block and Landscaping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Healthmatic are due to complete the internal works, although there have been delays, one being the fact that the wrong doors were fitted so they need removing and replacing. Jacqueline was also concerned in case the doors were not fitted with an automatic locking system but Stuart confirmed that they would be. He went on to report that Ffion are due to asphalt the paths this week. There have been some concerns about how sturdy the canopy that has been fitted is and there are a number of outstanding issues that need to be addressed including fencing which the issue of a completion certificate is dependent upon.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Unfortunately, as yet, it has not been possible to landscape the area around the toilet block as had originally been planned. This has in part been due to unavoidable increases in the cost of groundwork.</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3. Cleaners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Cleaners for Mallaig have been appointed and will provide three hours a day (probably for three cleans a day) seven days a week. The toilets are built like wet rooms and are fitted with hoses, so will be hosed down at the end of the day and left to dry overnight.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Three cleaners will service the toilets at Traigh on rotation and will be advertised in next month’s West Word.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4 Opening Times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The Highland Council will provide income of £300 per month to Mallaig and £50 to Traigh from its Comfort Scheme and whilst HC will in turn determine opening times, we anticipate opening from 8am to 9pm during the high season.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5 Tougal Car Park</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 extension to Tougal car park will not now go ahead as planned. Although initially agreeing in principle to the proposal, the land owners are unhappy with the plans that have been drawn up and have withdrawn their support. Stuart is exploring an alternative option but it was agreed that he advises the Highland Council that unless additional land can be found, then the asset transfer of the existing car park and toilet block from Highland Council to RTIF cannot go ahead. It was agreed that the planning application be let run its course on the basis that if it’s agreed, and the landowner has a change of heart, there would be an opportunity to resurrect the scheme at any time during the three years the planning consent was valid for. Without additional car parking capacity, the Highland Council will not agree to extend the double yellow lines any further than the foot of the hill, so we can anticipate similar congestion at the height of the season this year as we have experienced in previous years.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6 Loch Morar Car Parking</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 landowner is considering allowing a small, perhaps fifteen space car park at the side of the loch, providing Highland Council act to prevent parking on verges and in particular, in passing places. There are a number of ways such a scheme could be funded and managed and the question is whether RTIF would be prepared to take it on. However, should we submit a bid to the Crown Estate/Coastal Communities Fund or the Rural Tourism Infrastructure Fund, we would be required to agree a thirty year lease with the landowner which they are understandably reluctant at this stage to do. More work needs to be done on this proposal and there were concerns expressed about its viability given the limited income it would generate and the challenges we would face in managing it.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 Finance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Nick stated that the 2020 accounts need to be prepared and audited as soon as possible. He stated that £13.5k in the overall budget was restricted to the Playpark project, which had successfully been awarded a further £13k from the Children’s Lottery. Finally, Nick agreed to liaise with Stuart to raise invoices with the Highland Council in respect of the Comfort Scheme.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8 Any Other Business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 discussion took place about sourcing cleaning products and other items for the toilets. Stuart has been trying to set up an account with HIS but both Catherine and Jacqueline stated that their experience had been that HIS were more expensive than some competitors such as PHS. Stuart agreed to follow this up.</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9 Date and time of next meeting to be agreed.</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