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C7E66" w14:textId="77777777" w:rsidR="003B0BF2" w:rsidRPr="00477718" w:rsidRDefault="003B0BF2" w:rsidP="003B0BF2">
      <w:pPr>
        <w:pStyle w:val="Title"/>
        <w:ind w:left="360"/>
        <w:rPr>
          <w:rFonts w:ascii="Arial" w:hAnsi="Arial" w:cs="Arial"/>
          <w:b w:val="0"/>
          <w:u w:val="single"/>
        </w:rPr>
      </w:pPr>
      <w:r w:rsidRPr="00477718">
        <w:rPr>
          <w:rFonts w:ascii="Arial" w:hAnsi="Arial" w:cs="Arial"/>
          <w:b w:val="0"/>
          <w:u w:val="single"/>
          <w:lang w:val="en-GB"/>
        </w:rPr>
        <w:t>LITTLE CHESTERFORD PARISH COUNCIL</w:t>
      </w:r>
    </w:p>
    <w:p w14:paraId="0E09F6C2" w14:textId="77777777" w:rsidR="003B0BF2" w:rsidRPr="00D04B82" w:rsidRDefault="003B0BF2" w:rsidP="003B0BF2">
      <w:pPr>
        <w:pStyle w:val="Title"/>
        <w:rPr>
          <w:rFonts w:ascii="Arial" w:hAnsi="Arial" w:cs="Arial"/>
          <w:b w:val="0"/>
          <w:bCs/>
          <w:sz w:val="20"/>
          <w:szCs w:val="20"/>
        </w:rPr>
      </w:pPr>
      <w:r w:rsidRPr="00D04B82">
        <w:rPr>
          <w:rFonts w:ascii="Arial" w:hAnsi="Arial" w:cs="Arial"/>
          <w:b w:val="0"/>
          <w:sz w:val="20"/>
          <w:szCs w:val="20"/>
        </w:rPr>
        <w:t>C</w:t>
      </w:r>
      <w:r>
        <w:rPr>
          <w:rFonts w:ascii="Arial" w:hAnsi="Arial" w:cs="Arial"/>
          <w:b w:val="0"/>
          <w:sz w:val="20"/>
          <w:szCs w:val="20"/>
        </w:rPr>
        <w:t>hair Robert Pumfrey</w:t>
      </w:r>
      <w:r w:rsidRPr="00D04B82">
        <w:rPr>
          <w:rFonts w:ascii="Arial" w:hAnsi="Arial" w:cs="Arial"/>
          <w:b w:val="0"/>
          <w:sz w:val="20"/>
          <w:szCs w:val="20"/>
        </w:rPr>
        <w:t xml:space="preserve"> </w:t>
      </w:r>
    </w:p>
    <w:p w14:paraId="3442E95B" w14:textId="77777777" w:rsidR="00B80314" w:rsidRDefault="00B80314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B80314">
        <w:rPr>
          <w:rFonts w:ascii="Arial" w:hAnsi="Arial" w:cs="Arial"/>
          <w:bCs/>
          <w:sz w:val="20"/>
          <w:szCs w:val="20"/>
        </w:rPr>
        <w:t>Berriedale, High Street, Little Chesterford, Saffron Walden, Essex, CB10 1TS</w:t>
      </w:r>
      <w:r w:rsidRPr="00B80314">
        <w:rPr>
          <w:rFonts w:ascii="Arial" w:hAnsi="Arial" w:cs="Arial"/>
          <w:bCs/>
          <w:sz w:val="20"/>
          <w:szCs w:val="20"/>
          <w:lang w:val="fr-FR"/>
        </w:rPr>
        <w:t xml:space="preserve"> </w:t>
      </w:r>
    </w:p>
    <w:p w14:paraId="194AFF73" w14:textId="7C53C1E8" w:rsidR="003B0BF2" w:rsidRPr="00D04B82" w:rsidRDefault="003B0BF2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01799 </w:t>
      </w:r>
      <w:r>
        <w:rPr>
          <w:rFonts w:ascii="Arial" w:hAnsi="Arial" w:cs="Arial"/>
          <w:bCs/>
          <w:sz w:val="20"/>
          <w:szCs w:val="20"/>
          <w:lang w:val="fr-FR"/>
        </w:rPr>
        <w:t>530246</w:t>
      </w:r>
    </w:p>
    <w:p w14:paraId="6D36A595" w14:textId="77777777" w:rsidR="003B0BF2" w:rsidRPr="00D04B82" w:rsidRDefault="003B0BF2" w:rsidP="003B0BF2">
      <w:pPr>
        <w:jc w:val="center"/>
        <w:rPr>
          <w:rFonts w:ascii="Arial" w:hAnsi="Arial" w:cs="Arial"/>
          <w:b/>
          <w:sz w:val="20"/>
          <w:szCs w:val="20"/>
          <w:lang w:val="fr-FR"/>
        </w:rPr>
      </w:pPr>
      <w:proofErr w:type="gramStart"/>
      <w:r w:rsidRPr="00D04B82">
        <w:rPr>
          <w:rFonts w:ascii="Arial" w:hAnsi="Arial" w:cs="Arial"/>
          <w:bCs/>
          <w:sz w:val="20"/>
          <w:szCs w:val="20"/>
          <w:lang w:val="fr-FR"/>
        </w:rPr>
        <w:t>e-mail:</w:t>
      </w:r>
      <w:proofErr w:type="gramEnd"/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bCs/>
          <w:sz w:val="20"/>
          <w:szCs w:val="20"/>
          <w:lang w:val="fr-FR"/>
        </w:rPr>
        <w:t>robert.pumfrey@btconnect.com</w:t>
      </w:r>
    </w:p>
    <w:p w14:paraId="647B37EB" w14:textId="279915B4" w:rsidR="003B0BF2" w:rsidRDefault="003B0BF2" w:rsidP="003B0BF2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3F3C19">
        <w:rPr>
          <w:rFonts w:ascii="Arial" w:hAnsi="Arial" w:cs="Arial"/>
          <w:sz w:val="20"/>
          <w:szCs w:val="20"/>
        </w:rPr>
        <w:t xml:space="preserve">Councillors are summoned to attend a Parish Council meeting of Little Chesterford Parish Council to be held on </w:t>
      </w:r>
      <w:r w:rsidR="000551BC">
        <w:rPr>
          <w:rFonts w:ascii="Arial" w:hAnsi="Arial" w:cs="Arial"/>
          <w:sz w:val="20"/>
          <w:szCs w:val="20"/>
        </w:rPr>
        <w:t xml:space="preserve">Thursday </w:t>
      </w:r>
      <w:r w:rsidR="00D24F20">
        <w:rPr>
          <w:rFonts w:ascii="Arial" w:hAnsi="Arial" w:cs="Arial"/>
          <w:sz w:val="20"/>
          <w:szCs w:val="20"/>
        </w:rPr>
        <w:t>14</w:t>
      </w:r>
      <w:r w:rsidR="00D24F20" w:rsidRPr="00D24F20">
        <w:rPr>
          <w:rFonts w:ascii="Arial" w:hAnsi="Arial" w:cs="Arial"/>
          <w:sz w:val="20"/>
          <w:szCs w:val="20"/>
          <w:vertAlign w:val="superscript"/>
        </w:rPr>
        <w:t>th</w:t>
      </w:r>
      <w:r w:rsidR="00D24F20">
        <w:rPr>
          <w:rFonts w:ascii="Arial" w:hAnsi="Arial" w:cs="Arial"/>
          <w:sz w:val="20"/>
          <w:szCs w:val="20"/>
        </w:rPr>
        <w:t xml:space="preserve"> March</w:t>
      </w:r>
      <w:r w:rsidR="009B37F1">
        <w:rPr>
          <w:rFonts w:ascii="Arial" w:hAnsi="Arial" w:cs="Arial"/>
          <w:sz w:val="20"/>
          <w:szCs w:val="20"/>
        </w:rPr>
        <w:t xml:space="preserve"> 2024</w:t>
      </w:r>
      <w:r w:rsidRPr="003F3C19">
        <w:rPr>
          <w:rFonts w:ascii="Arial" w:hAnsi="Arial" w:cs="Arial"/>
          <w:sz w:val="20"/>
          <w:szCs w:val="20"/>
        </w:rPr>
        <w:t xml:space="preserve"> at 7:30pm</w:t>
      </w:r>
      <w:r>
        <w:rPr>
          <w:rFonts w:ascii="Arial" w:hAnsi="Arial" w:cs="Arial"/>
          <w:sz w:val="20"/>
          <w:szCs w:val="20"/>
        </w:rPr>
        <w:t xml:space="preserve"> in Little Chesterford Village Hall.</w:t>
      </w:r>
    </w:p>
    <w:p w14:paraId="661D16B3" w14:textId="77777777" w:rsidR="003B0BF2" w:rsidRPr="00036F02" w:rsidRDefault="003B0BF2" w:rsidP="003B0BF2">
      <w:pPr>
        <w:pStyle w:val="NoSpacing"/>
        <w:jc w:val="center"/>
        <w:rPr>
          <w:rFonts w:hint="eastAsia"/>
        </w:rPr>
      </w:pPr>
    </w:p>
    <w:p w14:paraId="04FCB330" w14:textId="77777777" w:rsidR="003B0BF2" w:rsidRPr="005049C2" w:rsidRDefault="003B0BF2" w:rsidP="003B0BF2">
      <w:pPr>
        <w:pStyle w:val="NoSpacing"/>
        <w:jc w:val="center"/>
        <w:rPr>
          <w:rFonts w:hint="eastAsia"/>
          <w:u w:val="single"/>
        </w:rPr>
      </w:pPr>
      <w:r w:rsidRPr="00036F02">
        <w:rPr>
          <w:u w:val="single"/>
        </w:rPr>
        <w:t>AGENDA</w:t>
      </w:r>
    </w:p>
    <w:p w14:paraId="6D72E9F6" w14:textId="77777777" w:rsidR="003B0BF2" w:rsidRPr="00036F02" w:rsidRDefault="003B0BF2" w:rsidP="003B0BF2">
      <w:pPr>
        <w:tabs>
          <w:tab w:val="left" w:pos="720"/>
          <w:tab w:val="left" w:pos="8789"/>
        </w:tabs>
        <w:ind w:left="709"/>
        <w:rPr>
          <w:rFonts w:ascii="Arial" w:hAnsi="Arial" w:cs="Arial"/>
          <w:sz w:val="20"/>
          <w:szCs w:val="20"/>
        </w:rPr>
      </w:pPr>
    </w:p>
    <w:p w14:paraId="6C86850A" w14:textId="77777777" w:rsidR="003B0BF2" w:rsidRDefault="003B0BF2" w:rsidP="003B0BF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8198"/>
      </w:tblGrid>
      <w:tr w:rsidR="003B0BF2" w:rsidRPr="003C6AD7" w14:paraId="6CF2B2D4" w14:textId="77777777" w:rsidTr="00224640">
        <w:tc>
          <w:tcPr>
            <w:tcW w:w="828" w:type="dxa"/>
            <w:shd w:val="clear" w:color="auto" w:fill="auto"/>
          </w:tcPr>
          <w:p w14:paraId="7FAAC871" w14:textId="22C46850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3C6AD7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551B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4016D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8198" w:type="dxa"/>
            <w:shd w:val="clear" w:color="auto" w:fill="auto"/>
          </w:tcPr>
          <w:p w14:paraId="55D881F9" w14:textId="77777777" w:rsidR="003B0BF2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Apologies for Absence</w:t>
            </w:r>
          </w:p>
          <w:p w14:paraId="6DFF0F16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7AE7D7D2" w14:textId="77777777" w:rsidTr="00224640">
        <w:tc>
          <w:tcPr>
            <w:tcW w:w="828" w:type="dxa"/>
            <w:shd w:val="clear" w:color="auto" w:fill="auto"/>
          </w:tcPr>
          <w:p w14:paraId="35C36853" w14:textId="451DC0C5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0B208DAD" w14:textId="77777777" w:rsidR="003B0BF2" w:rsidRPr="003C6AD7" w:rsidRDefault="003B0BF2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08CC5D01" w14:textId="77777777" w:rsidTr="00224640">
        <w:tc>
          <w:tcPr>
            <w:tcW w:w="828" w:type="dxa"/>
            <w:shd w:val="clear" w:color="auto" w:fill="auto"/>
          </w:tcPr>
          <w:p w14:paraId="2B4F996A" w14:textId="20851BF4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D24F20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8198" w:type="dxa"/>
            <w:shd w:val="clear" w:color="auto" w:fill="auto"/>
          </w:tcPr>
          <w:p w14:paraId="3EEC5A89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Declaration of Interests</w:t>
            </w:r>
          </w:p>
          <w:p w14:paraId="4864ABC4" w14:textId="77777777" w:rsidR="007F667C" w:rsidRDefault="00B80314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>To receive any personal or personal and prejudicial interests relating to items on the agenda</w:t>
            </w:r>
          </w:p>
          <w:p w14:paraId="119E8120" w14:textId="6C793258" w:rsidR="00B80314" w:rsidRPr="0015279F" w:rsidRDefault="00B80314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6C8AA0EF" w14:textId="77777777" w:rsidTr="00224640">
        <w:tc>
          <w:tcPr>
            <w:tcW w:w="828" w:type="dxa"/>
            <w:shd w:val="clear" w:color="auto" w:fill="auto"/>
          </w:tcPr>
          <w:p w14:paraId="2318A191" w14:textId="7AD76D37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D24F20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8198" w:type="dxa"/>
            <w:shd w:val="clear" w:color="auto" w:fill="auto"/>
          </w:tcPr>
          <w:p w14:paraId="1B2B0DA8" w14:textId="77777777" w:rsidR="00B80314" w:rsidRPr="003C6AD7" w:rsidRDefault="00B80314" w:rsidP="00B80314">
            <w:pPr>
              <w:tabs>
                <w:tab w:val="left" w:pos="720"/>
                <w:tab w:val="left" w:pos="87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Public Participation</w:t>
            </w:r>
          </w:p>
          <w:p w14:paraId="2EA78AF5" w14:textId="43ABACA7" w:rsidR="003B0BF2" w:rsidRPr="003C6AD7" w:rsidRDefault="00B80314" w:rsidP="00B8031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15 minutes will be made available to address questions raised by members of the public to the Chair by midday </w:t>
            </w:r>
            <w:r w:rsidR="00933283">
              <w:rPr>
                <w:rFonts w:ascii="Arial" w:hAnsi="Arial" w:cs="Arial"/>
                <w:sz w:val="20"/>
                <w:szCs w:val="20"/>
              </w:rPr>
              <w:t>14</w:t>
            </w:r>
            <w:r w:rsidR="00933283" w:rsidRPr="0093328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933283">
              <w:rPr>
                <w:rFonts w:ascii="Arial" w:hAnsi="Arial" w:cs="Arial"/>
                <w:sz w:val="20"/>
                <w:szCs w:val="20"/>
              </w:rPr>
              <w:t xml:space="preserve"> March</w:t>
            </w:r>
            <w:r w:rsidR="009B37F1">
              <w:rPr>
                <w:rFonts w:ascii="Arial" w:hAnsi="Arial" w:cs="Arial"/>
                <w:sz w:val="20"/>
                <w:szCs w:val="20"/>
              </w:rPr>
              <w:t xml:space="preserve"> 2024</w:t>
            </w:r>
            <w:r w:rsidRPr="003C6A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0BF2" w:rsidRPr="003C6AD7" w14:paraId="1F2771CC" w14:textId="77777777" w:rsidTr="00224640">
        <w:tc>
          <w:tcPr>
            <w:tcW w:w="828" w:type="dxa"/>
            <w:shd w:val="clear" w:color="auto" w:fill="auto"/>
          </w:tcPr>
          <w:p w14:paraId="1D4CD90D" w14:textId="7366DD61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D24F20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8198" w:type="dxa"/>
            <w:shd w:val="clear" w:color="auto" w:fill="auto"/>
          </w:tcPr>
          <w:p w14:paraId="2EA49DEC" w14:textId="77777777" w:rsidR="00B80314" w:rsidRPr="00F722C1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Minutes of the last Meeting</w:t>
            </w:r>
          </w:p>
          <w:p w14:paraId="5EA9917A" w14:textId="06493C91" w:rsidR="00B80314" w:rsidRDefault="00B803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To approve and sign as a correct record the minutes of the </w:t>
            </w:r>
            <w:r w:rsidR="009B37F1">
              <w:rPr>
                <w:rFonts w:ascii="Arial" w:hAnsi="Arial" w:cs="Arial"/>
                <w:sz w:val="20"/>
                <w:szCs w:val="20"/>
              </w:rPr>
              <w:t>November 202</w:t>
            </w:r>
            <w:r w:rsidR="00116BBF">
              <w:rPr>
                <w:rFonts w:ascii="Arial" w:hAnsi="Arial" w:cs="Arial"/>
                <w:sz w:val="20"/>
                <w:szCs w:val="20"/>
              </w:rPr>
              <w:t xml:space="preserve">3 and February 2024 </w:t>
            </w:r>
            <w:r w:rsidRPr="003C6AD7">
              <w:rPr>
                <w:rFonts w:ascii="Arial" w:hAnsi="Arial" w:cs="Arial"/>
                <w:sz w:val="20"/>
                <w:szCs w:val="20"/>
              </w:rPr>
              <w:t>Parish Council Meeting</w:t>
            </w:r>
            <w:r w:rsidR="00E76B0F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07BE008A" w14:textId="77777777" w:rsidR="003B0BF2" w:rsidRPr="003C6AD7" w:rsidRDefault="003B0BF2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4FF76EE5" w14:textId="77777777" w:rsidTr="00224640">
        <w:tc>
          <w:tcPr>
            <w:tcW w:w="828" w:type="dxa"/>
            <w:shd w:val="clear" w:color="auto" w:fill="auto"/>
          </w:tcPr>
          <w:p w14:paraId="21C8ABDE" w14:textId="69F509AD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5D520D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8198" w:type="dxa"/>
            <w:shd w:val="clear" w:color="auto" w:fill="auto"/>
          </w:tcPr>
          <w:p w14:paraId="43701FC6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District and County Councillors reports</w:t>
            </w:r>
          </w:p>
          <w:p w14:paraId="3F7FD090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C6AD7">
              <w:rPr>
                <w:rFonts w:ascii="Arial" w:hAnsi="Arial" w:cs="Arial"/>
                <w:bCs/>
                <w:sz w:val="20"/>
                <w:szCs w:val="20"/>
              </w:rPr>
              <w:t>To receive reports.</w:t>
            </w:r>
          </w:p>
          <w:p w14:paraId="6BE1C961" w14:textId="6FABBD64" w:rsidR="003D1052" w:rsidRPr="00FB096A" w:rsidRDefault="003D1052" w:rsidP="00FB09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2515DB5C" w14:textId="77777777" w:rsidTr="00B117EC">
        <w:trPr>
          <w:trHeight w:val="2507"/>
        </w:trPr>
        <w:tc>
          <w:tcPr>
            <w:tcW w:w="828" w:type="dxa"/>
            <w:shd w:val="clear" w:color="auto" w:fill="auto"/>
          </w:tcPr>
          <w:p w14:paraId="19D4428C" w14:textId="69FE8CEB" w:rsidR="002E14EF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5D520D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  <w:p w14:paraId="3362FC32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30D873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662D51" w14:textId="31F3D98B" w:rsidR="00FB096A" w:rsidRPr="00FB096A" w:rsidRDefault="00FB096A" w:rsidP="00FB09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028927A1" w14:textId="77777777" w:rsidR="00FB096A" w:rsidRPr="00BC6F58" w:rsidRDefault="00FB096A" w:rsidP="00FB09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F58">
              <w:rPr>
                <w:rFonts w:ascii="Arial" w:hAnsi="Arial" w:cs="Arial"/>
                <w:b/>
                <w:bCs/>
                <w:sz w:val="20"/>
                <w:szCs w:val="20"/>
              </w:rPr>
              <w:t>Planning</w:t>
            </w:r>
          </w:p>
          <w:p w14:paraId="62C20A20" w14:textId="77777777" w:rsidR="00FB096A" w:rsidRPr="00BC6F58" w:rsidRDefault="00FB096A" w:rsidP="00FB096A">
            <w:pPr>
              <w:rPr>
                <w:rFonts w:ascii="Arial" w:eastAsiaTheme="minorEastAsia" w:hAnsi="Arial" w:cs="Arial"/>
                <w:kern w:val="0"/>
                <w:sz w:val="20"/>
                <w:szCs w:val="20"/>
                <w:lang w:eastAsia="en-GB" w:bidi="ar-SA"/>
              </w:rPr>
            </w:pPr>
            <w:r w:rsidRPr="00BC6F58">
              <w:rPr>
                <w:rFonts w:ascii="Arial" w:hAnsi="Arial" w:cs="Arial"/>
                <w:sz w:val="20"/>
                <w:szCs w:val="20"/>
              </w:rPr>
              <w:t>To consider any comments to be returned to UDC on the following planning applications:</w:t>
            </w:r>
          </w:p>
          <w:p w14:paraId="490B6823" w14:textId="77777777" w:rsidR="00FB096A" w:rsidRPr="00BC6F58" w:rsidRDefault="00FB096A" w:rsidP="00FB09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463DD3" w14:textId="77777777" w:rsidR="00F2094E" w:rsidRPr="00F2094E" w:rsidRDefault="00F2094E" w:rsidP="00F209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B7A36" w14:textId="77777777" w:rsidR="00FB3D97" w:rsidRPr="00FB3D97" w:rsidRDefault="00FB3D97" w:rsidP="00FB3D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B3D97">
              <w:rPr>
                <w:rFonts w:ascii="Arial" w:hAnsi="Arial" w:cs="Arial" w:hint="eastAsia"/>
                <w:sz w:val="20"/>
                <w:szCs w:val="20"/>
              </w:rPr>
              <w:t>UTT/24/0387/HHF Demolish the existing garage and outhouse. Build an Annex with a room in the roof space. Relocate the front door of the cottage to replace an existing window. July Cottage High Street Little Chesterford Essex CB10 1TS</w:t>
            </w:r>
          </w:p>
          <w:p w14:paraId="16A8CFB4" w14:textId="77777777" w:rsidR="00824EE9" w:rsidRDefault="00FB3D97" w:rsidP="00FB3D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B3D97">
              <w:rPr>
                <w:rFonts w:ascii="Arial" w:hAnsi="Arial" w:cs="Arial" w:hint="eastAsia"/>
                <w:sz w:val="20"/>
                <w:szCs w:val="20"/>
              </w:rPr>
              <w:t xml:space="preserve">UTT/24/0356/FUL Proposed part demolition of the existing garage, construction of 2no. dwellings and associated infrastructure including access, parking, </w:t>
            </w:r>
            <w:r w:rsidR="003C0211" w:rsidRPr="00FB3D97">
              <w:rPr>
                <w:rFonts w:ascii="Arial" w:hAnsi="Arial" w:cs="Arial"/>
                <w:sz w:val="20"/>
                <w:szCs w:val="20"/>
              </w:rPr>
              <w:t>garages,</w:t>
            </w:r>
            <w:r w:rsidRPr="00FB3D97">
              <w:rPr>
                <w:rFonts w:ascii="Arial" w:hAnsi="Arial" w:cs="Arial" w:hint="eastAsia"/>
                <w:sz w:val="20"/>
                <w:szCs w:val="20"/>
              </w:rPr>
              <w:t xml:space="preserve"> and ancillary works Highfield House London Road Little Chesterford Essex CB10 </w:t>
            </w:r>
            <w:proofErr w:type="gramStart"/>
            <w:r w:rsidRPr="00FB3D97">
              <w:rPr>
                <w:rFonts w:ascii="Arial" w:hAnsi="Arial" w:cs="Arial" w:hint="eastAsia"/>
                <w:sz w:val="20"/>
                <w:szCs w:val="20"/>
              </w:rPr>
              <w:t>1UB</w:t>
            </w:r>
            <w:proofErr w:type="gramEnd"/>
          </w:p>
          <w:p w14:paraId="7592A77C" w14:textId="77777777" w:rsidR="00FF0491" w:rsidRDefault="00FF0491" w:rsidP="00FF049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F0491">
              <w:rPr>
                <w:rFonts w:ascii="Arial" w:hAnsi="Arial" w:cs="Arial" w:hint="eastAsia"/>
                <w:sz w:val="20"/>
                <w:szCs w:val="20"/>
              </w:rPr>
              <w:t>UTT/22/2121/FUL Springwell Nursery Joseph Farm Proposed residential development comprising 7no. detached dwellings, with associated works including demolition of existing nursery site and new access onto Walden Road.</w:t>
            </w:r>
          </w:p>
          <w:p w14:paraId="5DBC30D0" w14:textId="77777777" w:rsidR="00FF0491" w:rsidRDefault="00FF0491" w:rsidP="00FF0491">
            <w:pPr>
              <w:pStyle w:val="ListParagraph"/>
              <w:ind w:left="940"/>
              <w:rPr>
                <w:rFonts w:ascii="Arial" w:hAnsi="Arial" w:cs="Arial"/>
                <w:sz w:val="20"/>
                <w:szCs w:val="20"/>
              </w:rPr>
            </w:pPr>
          </w:p>
          <w:p w14:paraId="7561340D" w14:textId="77777777" w:rsidR="00FF0491" w:rsidRDefault="00FF0491" w:rsidP="00FF0491">
            <w:pPr>
              <w:pStyle w:val="ListParagraph"/>
              <w:ind w:left="940"/>
              <w:rPr>
                <w:rFonts w:ascii="Arial" w:hAnsi="Arial" w:cs="Arial"/>
                <w:sz w:val="20"/>
                <w:szCs w:val="20"/>
              </w:rPr>
            </w:pPr>
            <w:r w:rsidRPr="00FF0491">
              <w:rPr>
                <w:rFonts w:ascii="Arial" w:hAnsi="Arial" w:cs="Arial" w:hint="eastAsia"/>
                <w:sz w:val="20"/>
                <w:szCs w:val="20"/>
              </w:rPr>
              <w:t xml:space="preserve">An </w:t>
            </w:r>
            <w:r w:rsidRPr="00FF0491">
              <w:rPr>
                <w:rFonts w:ascii="Arial" w:hAnsi="Arial" w:cs="Arial" w:hint="eastAsia"/>
                <w:b/>
                <w:bCs/>
                <w:sz w:val="20"/>
                <w:szCs w:val="20"/>
              </w:rPr>
              <w:t>appeal</w:t>
            </w:r>
            <w:r w:rsidRPr="00FF0491">
              <w:rPr>
                <w:rFonts w:ascii="Arial" w:hAnsi="Arial" w:cs="Arial" w:hint="eastAsia"/>
                <w:sz w:val="20"/>
                <w:szCs w:val="20"/>
              </w:rPr>
              <w:t xml:space="preserve"> has been made to the Secretary of State against the decision of Uttlesford District Council to </w:t>
            </w:r>
            <w:r w:rsidRPr="00FF0491">
              <w:rPr>
                <w:rFonts w:ascii="Arial" w:hAnsi="Arial" w:cs="Arial" w:hint="eastAsia"/>
                <w:b/>
                <w:bCs/>
                <w:sz w:val="20"/>
                <w:szCs w:val="20"/>
              </w:rPr>
              <w:t>Refuse</w:t>
            </w:r>
          </w:p>
          <w:p w14:paraId="23886576" w14:textId="77777777" w:rsidR="00FF0491" w:rsidRDefault="00FF0491" w:rsidP="00FF0491">
            <w:pPr>
              <w:pStyle w:val="ListParagraph"/>
              <w:ind w:left="940"/>
              <w:rPr>
                <w:rFonts w:ascii="Arial" w:hAnsi="Arial" w:cs="Arial"/>
                <w:sz w:val="20"/>
                <w:szCs w:val="20"/>
              </w:rPr>
            </w:pPr>
          </w:p>
          <w:p w14:paraId="2BA8D19F" w14:textId="77777777" w:rsidR="00FF0491" w:rsidRPr="00FF0491" w:rsidRDefault="00FF0491" w:rsidP="00FF049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 w:hint="eastAsia"/>
                <w:sz w:val="20"/>
                <w:szCs w:val="20"/>
              </w:rPr>
            </w:pPr>
            <w:r w:rsidRPr="00FF0491">
              <w:rPr>
                <w:rFonts w:ascii="Arial" w:hAnsi="Arial" w:cs="Arial" w:hint="eastAsia"/>
                <w:sz w:val="20"/>
                <w:szCs w:val="20"/>
              </w:rPr>
              <w:t xml:space="preserve">UTT/24/0423/DOC Land East Of London Road Great Chesterford </w:t>
            </w:r>
            <w:proofErr w:type="gramStart"/>
            <w:r w:rsidRPr="00FF0491">
              <w:rPr>
                <w:rFonts w:ascii="Arial" w:hAnsi="Arial" w:cs="Arial" w:hint="eastAsia"/>
                <w:sz w:val="20"/>
                <w:szCs w:val="20"/>
              </w:rPr>
              <w:t>Essex ,</w:t>
            </w:r>
            <w:proofErr w:type="gramEnd"/>
          </w:p>
          <w:p w14:paraId="53EFCD52" w14:textId="067E9429" w:rsidR="00FF0491" w:rsidRPr="00FF0491" w:rsidRDefault="00FF0491" w:rsidP="00FF0491">
            <w:pPr>
              <w:pStyle w:val="ListParagraph"/>
              <w:ind w:left="940"/>
              <w:rPr>
                <w:rFonts w:ascii="Arial" w:hAnsi="Arial" w:cs="Arial" w:hint="eastAsia"/>
                <w:sz w:val="20"/>
                <w:szCs w:val="20"/>
              </w:rPr>
            </w:pPr>
            <w:r w:rsidRPr="00FF0491">
              <w:rPr>
                <w:rFonts w:ascii="Arial" w:hAnsi="Arial" w:cs="Arial" w:hint="eastAsia"/>
                <w:sz w:val="20"/>
                <w:szCs w:val="20"/>
              </w:rPr>
              <w:t xml:space="preserve">Application to discharge condition 13 (landscaping </w:t>
            </w:r>
            <w:proofErr w:type="gramStart"/>
            <w:r w:rsidRPr="00FF0491">
              <w:rPr>
                <w:rFonts w:ascii="Arial" w:hAnsi="Arial" w:cs="Arial" w:hint="eastAsia"/>
                <w:sz w:val="20"/>
                <w:szCs w:val="20"/>
              </w:rPr>
              <w:t>north east</w:t>
            </w:r>
            <w:proofErr w:type="gramEnd"/>
            <w:r w:rsidRPr="00FF0491">
              <w:rPr>
                <w:rFonts w:ascii="Arial" w:hAnsi="Arial" w:cs="Arial" w:hint="eastAsia"/>
                <w:sz w:val="20"/>
                <w:szCs w:val="20"/>
              </w:rPr>
              <w:t xml:space="preserve"> boundary) attached to UTT/23/1045/DFO</w:t>
            </w:r>
          </w:p>
          <w:p w14:paraId="0559DE8C" w14:textId="77777777" w:rsidR="00FF0491" w:rsidRDefault="00FF0491" w:rsidP="00FF0491">
            <w:pPr>
              <w:pStyle w:val="ListParagraph"/>
              <w:ind w:left="940"/>
              <w:rPr>
                <w:rFonts w:ascii="Arial" w:hAnsi="Arial" w:cs="Arial"/>
                <w:sz w:val="20"/>
                <w:szCs w:val="20"/>
              </w:rPr>
            </w:pPr>
          </w:p>
          <w:p w14:paraId="56134FF8" w14:textId="77777777" w:rsidR="00FF0491" w:rsidRDefault="00FF0491" w:rsidP="00FF0491">
            <w:pPr>
              <w:pStyle w:val="ListParagraph"/>
              <w:ind w:left="940"/>
              <w:rPr>
                <w:rFonts w:ascii="Arial" w:hAnsi="Arial" w:cs="Arial"/>
                <w:sz w:val="20"/>
                <w:szCs w:val="20"/>
              </w:rPr>
            </w:pPr>
          </w:p>
          <w:p w14:paraId="531D4611" w14:textId="163043A0" w:rsidR="00FF0491" w:rsidRPr="00D81736" w:rsidRDefault="00FF0491" w:rsidP="00FF0491">
            <w:pPr>
              <w:pStyle w:val="ListParagraph"/>
              <w:ind w:left="9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8E0" w:rsidRPr="003C6AD7" w14:paraId="005F4124" w14:textId="77777777" w:rsidTr="00FB096A">
        <w:trPr>
          <w:trHeight w:val="80"/>
        </w:trPr>
        <w:tc>
          <w:tcPr>
            <w:tcW w:w="828" w:type="dxa"/>
            <w:shd w:val="clear" w:color="auto" w:fill="auto"/>
          </w:tcPr>
          <w:p w14:paraId="270AD574" w14:textId="77777777" w:rsidR="00EE38E0" w:rsidRPr="003C6AD7" w:rsidRDefault="00EE38E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65AB86CD" w14:textId="77777777" w:rsidR="00B80314" w:rsidRDefault="00B803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81614" w14:paraId="7CFF40F6" w14:textId="77777777" w:rsidTr="00224640">
        <w:tc>
          <w:tcPr>
            <w:tcW w:w="828" w:type="dxa"/>
            <w:shd w:val="clear" w:color="auto" w:fill="auto"/>
          </w:tcPr>
          <w:p w14:paraId="528D2273" w14:textId="6EEC11CD" w:rsidR="003B0BF2" w:rsidRPr="003C6AD7" w:rsidRDefault="004D7FE3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5D520D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8198" w:type="dxa"/>
            <w:shd w:val="clear" w:color="auto" w:fill="auto"/>
          </w:tcPr>
          <w:p w14:paraId="72C65236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t>Planning decisions</w:t>
            </w:r>
          </w:p>
          <w:p w14:paraId="3D4CD36F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sz w:val="20"/>
                <w:szCs w:val="20"/>
              </w:rPr>
              <w:t>To note the following planning decisions</w:t>
            </w:r>
            <w:r w:rsidRPr="0038161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5377E24" w14:textId="77777777" w:rsidR="00FB096A" w:rsidRPr="00381614" w:rsidRDefault="00FB096A" w:rsidP="00624E2D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2BA988" w14:textId="7525361D" w:rsidR="00381614" w:rsidRPr="00381614" w:rsidRDefault="00B34F7D" w:rsidP="00381614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None received</w:t>
            </w:r>
            <w:r w:rsidR="0071654E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,</w:t>
            </w:r>
          </w:p>
          <w:p w14:paraId="309C7347" w14:textId="3A4BDCE8" w:rsidR="00D51139" w:rsidRPr="00381614" w:rsidRDefault="00D51139" w:rsidP="00381614">
            <w:pPr>
              <w:pStyle w:val="ListParagraph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45D4A6D7" w14:textId="77777777" w:rsidTr="00224640">
        <w:tc>
          <w:tcPr>
            <w:tcW w:w="828" w:type="dxa"/>
            <w:shd w:val="clear" w:color="auto" w:fill="auto"/>
          </w:tcPr>
          <w:p w14:paraId="676C09DC" w14:textId="204D5270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D7FE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5D520D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8198" w:type="dxa"/>
            <w:shd w:val="clear" w:color="auto" w:fill="auto"/>
          </w:tcPr>
          <w:p w14:paraId="1A6310D6" w14:textId="77777777" w:rsidR="00FB096A" w:rsidRPr="00995882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95882">
              <w:rPr>
                <w:rFonts w:ascii="Arial" w:hAnsi="Arial" w:cs="Arial"/>
                <w:bCs/>
                <w:sz w:val="20"/>
                <w:szCs w:val="20"/>
              </w:rPr>
              <w:t>Update on Planning Applications</w:t>
            </w:r>
          </w:p>
          <w:p w14:paraId="37B6572E" w14:textId="77777777" w:rsidR="00381614" w:rsidRPr="00995882" w:rsidRDefault="00381614" w:rsidP="00381614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7A7B7A4" w14:textId="77777777" w:rsidR="00995882" w:rsidRPr="00995882" w:rsidRDefault="00995882" w:rsidP="00995882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5882">
              <w:rPr>
                <w:rFonts w:ascii="Arial" w:hAnsi="Arial" w:cs="Arial" w:hint="eastAsia"/>
                <w:bCs/>
                <w:sz w:val="20"/>
                <w:szCs w:val="20"/>
              </w:rPr>
              <w:t xml:space="preserve">UTT/24/0179/PAQ3 Prior Notification of change of use of agricultural building to 4 no. dwellings Barn </w:t>
            </w:r>
            <w:proofErr w:type="gramStart"/>
            <w:r w:rsidRPr="00995882">
              <w:rPr>
                <w:rFonts w:ascii="Arial" w:hAnsi="Arial" w:cs="Arial" w:hint="eastAsia"/>
                <w:bCs/>
                <w:sz w:val="20"/>
                <w:szCs w:val="20"/>
              </w:rPr>
              <w:t>At</w:t>
            </w:r>
            <w:proofErr w:type="gramEnd"/>
            <w:r w:rsidRPr="00995882">
              <w:rPr>
                <w:rFonts w:ascii="Arial" w:hAnsi="Arial" w:cs="Arial" w:hint="eastAsia"/>
                <w:bCs/>
                <w:sz w:val="20"/>
                <w:szCs w:val="20"/>
              </w:rPr>
              <w:t xml:space="preserve"> Springwell Nursery Joseph Farm Walden Road Little Chesterford Saffron Walden Essex CB10 1UE</w:t>
            </w:r>
          </w:p>
          <w:p w14:paraId="183CCE0C" w14:textId="77777777" w:rsidR="00995882" w:rsidRPr="00995882" w:rsidRDefault="00995882" w:rsidP="00995882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995882">
              <w:rPr>
                <w:rFonts w:ascii="Arial" w:hAnsi="Arial" w:cs="Arial" w:hint="eastAsia"/>
                <w:bCs/>
                <w:sz w:val="20"/>
                <w:szCs w:val="20"/>
              </w:rPr>
              <w:t>Status: Awaiting decision</w:t>
            </w:r>
          </w:p>
          <w:p w14:paraId="6FB95010" w14:textId="77777777" w:rsidR="00995882" w:rsidRPr="00995882" w:rsidRDefault="00995882" w:rsidP="00995882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416E60" w14:textId="77777777" w:rsidR="00995882" w:rsidRPr="00995882" w:rsidRDefault="00995882" w:rsidP="00995882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95882">
              <w:rPr>
                <w:rFonts w:ascii="Arial" w:hAnsi="Arial" w:cs="Arial" w:hint="eastAsia"/>
                <w:bCs/>
                <w:sz w:val="20"/>
                <w:szCs w:val="20"/>
              </w:rPr>
              <w:t>UTT/23/2988/FUL Proposed agricultural building Springwell Paddock Walden Road Little Chesterford Essex</w:t>
            </w:r>
          </w:p>
          <w:p w14:paraId="70341663" w14:textId="77777777" w:rsidR="00995882" w:rsidRPr="00995882" w:rsidRDefault="00995882" w:rsidP="00995882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995882">
              <w:rPr>
                <w:rFonts w:ascii="Arial" w:hAnsi="Arial" w:cs="Arial" w:hint="eastAsia"/>
                <w:bCs/>
                <w:sz w:val="20"/>
                <w:szCs w:val="20"/>
              </w:rPr>
              <w:t>Status: Awaiting decision</w:t>
            </w:r>
          </w:p>
          <w:p w14:paraId="194BD90A" w14:textId="77777777" w:rsidR="00995882" w:rsidRPr="00995882" w:rsidRDefault="00995882" w:rsidP="00995882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D21EE4" w14:textId="77777777" w:rsidR="00995882" w:rsidRPr="00880792" w:rsidRDefault="00995882" w:rsidP="00880792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80792">
              <w:rPr>
                <w:rFonts w:ascii="Arial" w:hAnsi="Arial" w:cs="Arial" w:hint="eastAsia"/>
                <w:bCs/>
                <w:sz w:val="20"/>
                <w:szCs w:val="20"/>
              </w:rPr>
              <w:t>UTT/23/2989/FUL Proposed sheep and goat shelters Springwell Paddock Walden Road Little Chesterford Essex</w:t>
            </w:r>
          </w:p>
          <w:p w14:paraId="50F7C487" w14:textId="77777777" w:rsidR="00995882" w:rsidRPr="00995882" w:rsidRDefault="00995882" w:rsidP="00995882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995882">
              <w:rPr>
                <w:rFonts w:ascii="Arial" w:hAnsi="Arial" w:cs="Arial" w:hint="eastAsia"/>
                <w:bCs/>
                <w:sz w:val="20"/>
                <w:szCs w:val="20"/>
              </w:rPr>
              <w:t>Status: Awaiting decision</w:t>
            </w:r>
          </w:p>
          <w:p w14:paraId="4C3B559F" w14:textId="77777777" w:rsidR="00995882" w:rsidRPr="00995882" w:rsidRDefault="00995882" w:rsidP="00995882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5081CA" w14:textId="77777777" w:rsidR="00995882" w:rsidRPr="00880792" w:rsidRDefault="00995882" w:rsidP="00880792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80792">
              <w:rPr>
                <w:rFonts w:ascii="Arial" w:hAnsi="Arial" w:cs="Arial" w:hint="eastAsia"/>
                <w:bCs/>
                <w:sz w:val="20"/>
                <w:szCs w:val="20"/>
              </w:rPr>
              <w:t xml:space="preserve">Hybrid planning application - Outline planning permission with all matters reserved except access for construction of a research and development building (Class E(g)), works to improve estate road, car parking, </w:t>
            </w:r>
            <w:proofErr w:type="gramStart"/>
            <w:r w:rsidRPr="00880792">
              <w:rPr>
                <w:rFonts w:ascii="Arial" w:hAnsi="Arial" w:cs="Arial" w:hint="eastAsia"/>
                <w:bCs/>
                <w:sz w:val="20"/>
                <w:szCs w:val="20"/>
              </w:rPr>
              <w:t>landscaping</w:t>
            </w:r>
            <w:proofErr w:type="gramEnd"/>
            <w:r w:rsidRPr="00880792">
              <w:rPr>
                <w:rFonts w:ascii="Arial" w:hAnsi="Arial" w:cs="Arial" w:hint="eastAsia"/>
                <w:bCs/>
                <w:sz w:val="20"/>
                <w:szCs w:val="20"/>
              </w:rPr>
              <w:t xml:space="preserve"> and associated works on Plots 1400, 1500 and 1600, Plots 1700 and 1800, Plot 500 and Plot 1. Full planning application for construction of a research and development building (Class E(g)), works to improve estate road car parking, landscaping and associated works on Plot 1100/1200 Chesterford Research Park Little Chesterford Essex CB10 </w:t>
            </w:r>
            <w:proofErr w:type="gramStart"/>
            <w:r w:rsidRPr="00880792">
              <w:rPr>
                <w:rFonts w:ascii="Arial" w:hAnsi="Arial" w:cs="Arial" w:hint="eastAsia"/>
                <w:bCs/>
                <w:sz w:val="20"/>
                <w:szCs w:val="20"/>
              </w:rPr>
              <w:t>1XL</w:t>
            </w:r>
            <w:proofErr w:type="gramEnd"/>
          </w:p>
          <w:p w14:paraId="7A8FF1BB" w14:textId="77777777" w:rsidR="00995882" w:rsidRPr="00995882" w:rsidRDefault="00995882" w:rsidP="00995882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995882">
              <w:rPr>
                <w:rFonts w:ascii="Arial" w:hAnsi="Arial" w:cs="Arial" w:hint="eastAsia"/>
                <w:bCs/>
                <w:sz w:val="20"/>
                <w:szCs w:val="20"/>
              </w:rPr>
              <w:t>Status: Awaiting decision</w:t>
            </w:r>
          </w:p>
          <w:p w14:paraId="7F397A7B" w14:textId="77777777" w:rsidR="00995882" w:rsidRPr="00995882" w:rsidRDefault="00995882" w:rsidP="00995882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1CC215" w14:textId="77777777" w:rsidR="00995882" w:rsidRPr="00880792" w:rsidRDefault="00995882" w:rsidP="00880792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80792">
              <w:rPr>
                <w:rFonts w:ascii="Arial" w:hAnsi="Arial" w:cs="Arial" w:hint="eastAsia"/>
                <w:bCs/>
                <w:sz w:val="20"/>
                <w:szCs w:val="20"/>
              </w:rPr>
              <w:t>UTT/22/3192/SCO Request for screening opinion - for a hybrid planning application related to the remaining undeveloped plots within the adopted Masterplan area at Chesterford Research Park Chesterford Park Little Chesterford Essex</w:t>
            </w:r>
          </w:p>
          <w:p w14:paraId="794E9424" w14:textId="77777777" w:rsidR="00995882" w:rsidRPr="00995882" w:rsidRDefault="00995882" w:rsidP="00995882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995882">
              <w:rPr>
                <w:rFonts w:ascii="Arial" w:hAnsi="Arial" w:cs="Arial" w:hint="eastAsia"/>
                <w:bCs/>
                <w:sz w:val="20"/>
                <w:szCs w:val="20"/>
              </w:rPr>
              <w:t>Status: Unknown</w:t>
            </w:r>
          </w:p>
          <w:p w14:paraId="56961439" w14:textId="77777777" w:rsidR="00995882" w:rsidRPr="00995882" w:rsidRDefault="00995882" w:rsidP="00995882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92C551" w14:textId="77777777" w:rsidR="00995882" w:rsidRPr="00880792" w:rsidRDefault="00995882" w:rsidP="00880792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80792">
              <w:rPr>
                <w:rFonts w:ascii="Arial" w:hAnsi="Arial" w:cs="Arial" w:hint="eastAsia"/>
                <w:bCs/>
                <w:sz w:val="20"/>
                <w:szCs w:val="20"/>
              </w:rPr>
              <w:t>UTT/21/1485/SCO Screening Opinion for the development of a Solar Farm and associated infrastructure to provide energy for Research Park. Chesterford Park Little Chesterford Essex</w:t>
            </w:r>
          </w:p>
          <w:p w14:paraId="72C1E6C9" w14:textId="57A8A2DE" w:rsidR="00A41A15" w:rsidRPr="00995882" w:rsidRDefault="00995882" w:rsidP="00995882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995882">
              <w:rPr>
                <w:rFonts w:ascii="Arial" w:hAnsi="Arial" w:cs="Arial" w:hint="eastAsia"/>
                <w:bCs/>
                <w:sz w:val="20"/>
                <w:szCs w:val="20"/>
              </w:rPr>
              <w:t>Status: Unknown</w:t>
            </w:r>
          </w:p>
          <w:p w14:paraId="26EF4FC9" w14:textId="72F42F85" w:rsidR="00B117EC" w:rsidRPr="00995882" w:rsidRDefault="00B117EC" w:rsidP="00734A62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0BF2" w:rsidRPr="003C6AD7" w14:paraId="2C184662" w14:textId="77777777" w:rsidTr="00224640">
        <w:tc>
          <w:tcPr>
            <w:tcW w:w="828" w:type="dxa"/>
            <w:shd w:val="clear" w:color="auto" w:fill="auto"/>
          </w:tcPr>
          <w:p w14:paraId="0A115143" w14:textId="14CAB048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D7FE3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5D520D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8198" w:type="dxa"/>
            <w:shd w:val="clear" w:color="auto" w:fill="auto"/>
          </w:tcPr>
          <w:p w14:paraId="3413405A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t>Finance</w:t>
            </w:r>
          </w:p>
          <w:p w14:paraId="619882C0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526A1A" w14:textId="40706446" w:rsidR="009D6720" w:rsidRDefault="009D6720" w:rsidP="00FB096A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confirm payment</w:t>
            </w:r>
            <w:r w:rsidR="0071654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7FB0418" w14:textId="0B17F7C2" w:rsidR="00B34F7D" w:rsidRDefault="009D6720" w:rsidP="009D6720">
            <w:pPr>
              <w:pStyle w:val="ListParagraph"/>
              <w:numPr>
                <w:ilvl w:val="2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Clerks Salary </w:t>
            </w:r>
            <w:r w:rsidR="00880792">
              <w:rPr>
                <w:rFonts w:ascii="Arial" w:hAnsi="Arial" w:cs="Arial"/>
                <w:sz w:val="20"/>
                <w:szCs w:val="20"/>
              </w:rPr>
              <w:t>Sept to March £500</w:t>
            </w:r>
            <w:r w:rsidR="00F1445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391CF1" w14:textId="77777777" w:rsidR="003B0BF2" w:rsidRPr="00381614" w:rsidRDefault="003B0BF2" w:rsidP="002C26D5">
            <w:pPr>
              <w:pStyle w:val="ListParagraph"/>
              <w:ind w:left="21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5603A484" w14:textId="77777777" w:rsidTr="00224640">
        <w:tc>
          <w:tcPr>
            <w:tcW w:w="828" w:type="dxa"/>
            <w:shd w:val="clear" w:color="auto" w:fill="auto"/>
          </w:tcPr>
          <w:p w14:paraId="5205C70F" w14:textId="61108A23" w:rsidR="003B0BF2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9B37F1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5D520D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  <w:p w14:paraId="540876A9" w14:textId="77777777" w:rsidR="00FB096A" w:rsidRDefault="00FB096A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45B9CC" w14:textId="77777777" w:rsidR="00381614" w:rsidRDefault="00381614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5F4B11" w14:textId="77777777" w:rsidR="00502612" w:rsidRDefault="00502612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1A5D34" w14:textId="77777777" w:rsidR="00381614" w:rsidRDefault="00381614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F8701A" w14:textId="77777777" w:rsidR="00B34F7D" w:rsidRDefault="00B34F7D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11A70" w14:textId="77777777" w:rsidR="00502612" w:rsidRDefault="00502612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DE2995" w14:textId="5A5902A6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B37F1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5D520D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  <w:p w14:paraId="75C31AC6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A1067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0894C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FD09D5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5CDF7D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50F412" w14:textId="1B8958E3" w:rsidR="00FB096A" w:rsidRPr="003C6AD7" w:rsidRDefault="00FB096A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793077C6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t>Additional Matters</w:t>
            </w:r>
          </w:p>
          <w:p w14:paraId="662E53EE" w14:textId="77777777" w:rsidR="00D83757" w:rsidRPr="0057142E" w:rsidRDefault="00D83757" w:rsidP="00FB096A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5167F6" w14:textId="3F4F80C9" w:rsidR="00B34F7D" w:rsidRPr="0057142E" w:rsidRDefault="00116BBF" w:rsidP="00B34F7D">
            <w:pPr>
              <w:pStyle w:val="ListParagraph"/>
              <w:numPr>
                <w:ilvl w:val="0"/>
                <w:numId w:val="30"/>
              </w:num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Ash tree in meadow</w:t>
            </w:r>
          </w:p>
          <w:p w14:paraId="65F5EEBD" w14:textId="69DFF847" w:rsidR="00B667D1" w:rsidRPr="00B667D1" w:rsidRDefault="00116BBF" w:rsidP="00B34F7D">
            <w:pPr>
              <w:pStyle w:val="ListParagraph"/>
              <w:numPr>
                <w:ilvl w:val="0"/>
                <w:numId w:val="30"/>
              </w:num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Meetin</w:t>
            </w:r>
            <w:r w:rsidR="006A1C73">
              <w:rPr>
                <w:rFonts w:ascii="Arial" w:hAnsi="Arial" w:cs="Arial"/>
                <w:bCs/>
                <w:sz w:val="20"/>
                <w:szCs w:val="20"/>
              </w:rPr>
              <w:t>g with CRP</w:t>
            </w:r>
            <w:r w:rsidR="00B667D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BCC7A4B" w14:textId="7C96D4D9" w:rsidR="00B667D1" w:rsidRPr="002C26D5" w:rsidRDefault="00B667D1" w:rsidP="002C26D5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73650D" w14:textId="77777777" w:rsidR="00B667D1" w:rsidRDefault="00B667D1" w:rsidP="00502612">
            <w:pPr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BFCA57" w14:textId="3A801786" w:rsidR="00502612" w:rsidRPr="00381614" w:rsidRDefault="00502612" w:rsidP="00502612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Next </w:t>
            </w:r>
            <w:r w:rsidR="00933283" w:rsidRPr="0038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Meeting </w:t>
            </w:r>
            <w:r w:rsidR="009332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AGM </w:t>
            </w:r>
            <w:r w:rsidRPr="0038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Pr="00381614">
              <w:rPr>
                <w:rFonts w:ascii="Arial" w:hAnsi="Arial" w:cs="Arial"/>
                <w:bCs/>
                <w:sz w:val="20"/>
                <w:szCs w:val="20"/>
              </w:rPr>
              <w:t xml:space="preserve">Thursday </w:t>
            </w:r>
            <w:r w:rsidR="006A1C73">
              <w:rPr>
                <w:rFonts w:ascii="Arial" w:hAnsi="Arial" w:cs="Arial"/>
                <w:bCs/>
                <w:sz w:val="20"/>
                <w:szCs w:val="20"/>
              </w:rPr>
              <w:t>May</w:t>
            </w:r>
            <w:r w:rsidRPr="003816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33283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381614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proofErr w:type="gramStart"/>
            <w:r w:rsidRPr="0038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81614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B34F7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proofErr w:type="gramEnd"/>
            <w:r w:rsidR="00B34F7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1872B4B" w14:textId="77777777" w:rsidR="00502612" w:rsidRPr="00381614" w:rsidRDefault="00502612" w:rsidP="00502612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DF1623" w14:textId="77777777" w:rsidR="00FB096A" w:rsidRPr="00381614" w:rsidRDefault="00FB096A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B0218B" w14:textId="1951C084" w:rsidR="003B0BF2" w:rsidRPr="00381614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2612" w:rsidRPr="003C6AD7" w14:paraId="0C7E48E9" w14:textId="77777777" w:rsidTr="00224640">
        <w:tc>
          <w:tcPr>
            <w:tcW w:w="828" w:type="dxa"/>
            <w:shd w:val="clear" w:color="auto" w:fill="auto"/>
          </w:tcPr>
          <w:p w14:paraId="5A0ADD47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6DD7D7CA" w14:textId="77777777" w:rsidR="00502612" w:rsidRPr="003C6AD7" w:rsidRDefault="00502612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66F797" w14:textId="22137C52" w:rsidR="00500187" w:rsidRPr="00502612" w:rsidRDefault="00500187" w:rsidP="0050261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sectPr w:rsidR="00500187" w:rsidRPr="00502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4EAC6" w14:textId="77777777" w:rsidR="00080F21" w:rsidRDefault="00080F21" w:rsidP="000726AC">
      <w:pPr>
        <w:rPr>
          <w:rFonts w:hint="eastAsia"/>
        </w:rPr>
      </w:pPr>
      <w:r>
        <w:separator/>
      </w:r>
    </w:p>
  </w:endnote>
  <w:endnote w:type="continuationSeparator" w:id="0">
    <w:p w14:paraId="6918C3A9" w14:textId="77777777" w:rsidR="00080F21" w:rsidRDefault="00080F21" w:rsidP="000726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1033B" w14:textId="77777777" w:rsidR="00080F21" w:rsidRDefault="00080F21" w:rsidP="000726AC">
      <w:pPr>
        <w:rPr>
          <w:rFonts w:hint="eastAsia"/>
        </w:rPr>
      </w:pPr>
      <w:r>
        <w:separator/>
      </w:r>
    </w:p>
  </w:footnote>
  <w:footnote w:type="continuationSeparator" w:id="0">
    <w:p w14:paraId="3407FC38" w14:textId="77777777" w:rsidR="00080F21" w:rsidRDefault="00080F21" w:rsidP="000726A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683C"/>
    <w:multiLevelType w:val="hybridMultilevel"/>
    <w:tmpl w:val="EEA6FFA6"/>
    <w:lvl w:ilvl="0" w:tplc="CF10209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7486D"/>
    <w:multiLevelType w:val="hybridMultilevel"/>
    <w:tmpl w:val="4FDAF5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7365"/>
    <w:multiLevelType w:val="hybridMultilevel"/>
    <w:tmpl w:val="724C3E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8F02A1"/>
    <w:multiLevelType w:val="hybridMultilevel"/>
    <w:tmpl w:val="9C6EA4C2"/>
    <w:lvl w:ilvl="0" w:tplc="08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84B7F"/>
    <w:multiLevelType w:val="hybridMultilevel"/>
    <w:tmpl w:val="C5586BB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73443"/>
    <w:multiLevelType w:val="hybridMultilevel"/>
    <w:tmpl w:val="1B48009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14CE"/>
    <w:multiLevelType w:val="hybridMultilevel"/>
    <w:tmpl w:val="ADCAD10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444548"/>
    <w:multiLevelType w:val="hybridMultilevel"/>
    <w:tmpl w:val="5D3E92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3373F"/>
    <w:multiLevelType w:val="hybridMultilevel"/>
    <w:tmpl w:val="79B0F42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A14ED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 w15:restartNumberingAfterBreak="0">
    <w:nsid w:val="24CD775A"/>
    <w:multiLevelType w:val="hybridMultilevel"/>
    <w:tmpl w:val="12464B8C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47170"/>
    <w:multiLevelType w:val="hybridMultilevel"/>
    <w:tmpl w:val="32507C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B7014"/>
    <w:multiLevelType w:val="hybridMultilevel"/>
    <w:tmpl w:val="FE0CD4B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A0ADB"/>
    <w:multiLevelType w:val="hybridMultilevel"/>
    <w:tmpl w:val="E7EE3204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94C6B"/>
    <w:multiLevelType w:val="hybridMultilevel"/>
    <w:tmpl w:val="C94AC2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662AA1"/>
    <w:multiLevelType w:val="hybridMultilevel"/>
    <w:tmpl w:val="A23ED46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93C18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7" w15:restartNumberingAfterBreak="0">
    <w:nsid w:val="3FF01B15"/>
    <w:multiLevelType w:val="multilevel"/>
    <w:tmpl w:val="33E4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8636F7"/>
    <w:multiLevelType w:val="hybridMultilevel"/>
    <w:tmpl w:val="B1BCE9A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87FE4"/>
    <w:multiLevelType w:val="hybridMultilevel"/>
    <w:tmpl w:val="571AED0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C2D4C"/>
    <w:multiLevelType w:val="hybridMultilevel"/>
    <w:tmpl w:val="F8A0AC0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E7F2EB0"/>
    <w:multiLevelType w:val="hybridMultilevel"/>
    <w:tmpl w:val="C5586B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C561E"/>
    <w:multiLevelType w:val="hybridMultilevel"/>
    <w:tmpl w:val="0BAC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760CD"/>
    <w:multiLevelType w:val="hybridMultilevel"/>
    <w:tmpl w:val="C3C870F4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D03A0"/>
    <w:multiLevelType w:val="hybridMultilevel"/>
    <w:tmpl w:val="6F4652F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E2F96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6" w15:restartNumberingAfterBreak="0">
    <w:nsid w:val="69C3380B"/>
    <w:multiLevelType w:val="hybridMultilevel"/>
    <w:tmpl w:val="8FD2F7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4809FE"/>
    <w:multiLevelType w:val="hybridMultilevel"/>
    <w:tmpl w:val="AC2201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05DA8"/>
    <w:multiLevelType w:val="hybridMultilevel"/>
    <w:tmpl w:val="7C0EAD32"/>
    <w:lvl w:ilvl="0" w:tplc="EE2A6F3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4A71A4"/>
    <w:multiLevelType w:val="hybridMultilevel"/>
    <w:tmpl w:val="5B2E45C4"/>
    <w:lvl w:ilvl="0" w:tplc="019AD2FC">
      <w:start w:val="1"/>
      <w:numFmt w:val="lowerRoman"/>
      <w:lvlText w:val="%1."/>
      <w:lvlJc w:val="left"/>
      <w:pPr>
        <w:ind w:left="940" w:hanging="72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0" w15:restartNumberingAfterBreak="0">
    <w:nsid w:val="7DC37F3E"/>
    <w:multiLevelType w:val="hybridMultilevel"/>
    <w:tmpl w:val="5F188026"/>
    <w:lvl w:ilvl="0" w:tplc="7E8073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44804">
    <w:abstractNumId w:val="1"/>
  </w:num>
  <w:num w:numId="2" w16cid:durableId="448813914">
    <w:abstractNumId w:val="27"/>
  </w:num>
  <w:num w:numId="3" w16cid:durableId="530457630">
    <w:abstractNumId w:val="10"/>
  </w:num>
  <w:num w:numId="4" w16cid:durableId="450055100">
    <w:abstractNumId w:val="23"/>
  </w:num>
  <w:num w:numId="5" w16cid:durableId="1564831715">
    <w:abstractNumId w:val="21"/>
  </w:num>
  <w:num w:numId="6" w16cid:durableId="769279121">
    <w:abstractNumId w:val="15"/>
  </w:num>
  <w:num w:numId="7" w16cid:durableId="1802917241">
    <w:abstractNumId w:val="7"/>
  </w:num>
  <w:num w:numId="8" w16cid:durableId="464587212">
    <w:abstractNumId w:val="9"/>
  </w:num>
  <w:num w:numId="9" w16cid:durableId="1066149944">
    <w:abstractNumId w:val="24"/>
  </w:num>
  <w:num w:numId="10" w16cid:durableId="1312366350">
    <w:abstractNumId w:val="25"/>
  </w:num>
  <w:num w:numId="11" w16cid:durableId="966930761">
    <w:abstractNumId w:val="30"/>
  </w:num>
  <w:num w:numId="12" w16cid:durableId="534923550">
    <w:abstractNumId w:val="0"/>
  </w:num>
  <w:num w:numId="13" w16cid:durableId="9840007">
    <w:abstractNumId w:val="20"/>
  </w:num>
  <w:num w:numId="14" w16cid:durableId="1004434911">
    <w:abstractNumId w:val="19"/>
  </w:num>
  <w:num w:numId="15" w16cid:durableId="2128699204">
    <w:abstractNumId w:val="29"/>
  </w:num>
  <w:num w:numId="16" w16cid:durableId="454176204">
    <w:abstractNumId w:val="16"/>
  </w:num>
  <w:num w:numId="17" w16cid:durableId="741682656">
    <w:abstractNumId w:val="8"/>
  </w:num>
  <w:num w:numId="18" w16cid:durableId="715081483">
    <w:abstractNumId w:val="14"/>
  </w:num>
  <w:num w:numId="19" w16cid:durableId="1401249253">
    <w:abstractNumId w:val="6"/>
  </w:num>
  <w:num w:numId="20" w16cid:durableId="303504644">
    <w:abstractNumId w:val="3"/>
  </w:num>
  <w:num w:numId="21" w16cid:durableId="434715535">
    <w:abstractNumId w:val="11"/>
  </w:num>
  <w:num w:numId="22" w16cid:durableId="1619071210">
    <w:abstractNumId w:val="5"/>
  </w:num>
  <w:num w:numId="23" w16cid:durableId="1512914060">
    <w:abstractNumId w:val="28"/>
  </w:num>
  <w:num w:numId="24" w16cid:durableId="68773456">
    <w:abstractNumId w:val="4"/>
  </w:num>
  <w:num w:numId="25" w16cid:durableId="633869037">
    <w:abstractNumId w:val="12"/>
  </w:num>
  <w:num w:numId="26" w16cid:durableId="1928688007">
    <w:abstractNumId w:val="2"/>
  </w:num>
  <w:num w:numId="27" w16cid:durableId="1999766784">
    <w:abstractNumId w:val="17"/>
  </w:num>
  <w:num w:numId="28" w16cid:durableId="78255498">
    <w:abstractNumId w:val="18"/>
  </w:num>
  <w:num w:numId="29" w16cid:durableId="519245250">
    <w:abstractNumId w:val="13"/>
  </w:num>
  <w:num w:numId="30" w16cid:durableId="1967002346">
    <w:abstractNumId w:val="22"/>
  </w:num>
  <w:num w:numId="31" w16cid:durableId="10951836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BF2"/>
    <w:rsid w:val="0000717D"/>
    <w:rsid w:val="00011F4A"/>
    <w:rsid w:val="000366B1"/>
    <w:rsid w:val="000551BC"/>
    <w:rsid w:val="000602E3"/>
    <w:rsid w:val="00061D21"/>
    <w:rsid w:val="000726AC"/>
    <w:rsid w:val="00077870"/>
    <w:rsid w:val="00080F21"/>
    <w:rsid w:val="000B0DAA"/>
    <w:rsid w:val="000B0E51"/>
    <w:rsid w:val="000D64DC"/>
    <w:rsid w:val="000E6CDD"/>
    <w:rsid w:val="00116BBF"/>
    <w:rsid w:val="00131934"/>
    <w:rsid w:val="0014016D"/>
    <w:rsid w:val="00144BBA"/>
    <w:rsid w:val="0015279F"/>
    <w:rsid w:val="001550A8"/>
    <w:rsid w:val="00165962"/>
    <w:rsid w:val="00166512"/>
    <w:rsid w:val="00185AAD"/>
    <w:rsid w:val="001A636E"/>
    <w:rsid w:val="001A67D0"/>
    <w:rsid w:val="001B520D"/>
    <w:rsid w:val="001C6DB4"/>
    <w:rsid w:val="001D3073"/>
    <w:rsid w:val="001D4077"/>
    <w:rsid w:val="001E7715"/>
    <w:rsid w:val="00220567"/>
    <w:rsid w:val="00221AC8"/>
    <w:rsid w:val="00223DF2"/>
    <w:rsid w:val="00224640"/>
    <w:rsid w:val="00251970"/>
    <w:rsid w:val="00254D0C"/>
    <w:rsid w:val="002830C2"/>
    <w:rsid w:val="00283943"/>
    <w:rsid w:val="0029760F"/>
    <w:rsid w:val="002C26D5"/>
    <w:rsid w:val="002D06DD"/>
    <w:rsid w:val="002E1005"/>
    <w:rsid w:val="002E14EF"/>
    <w:rsid w:val="002E39F7"/>
    <w:rsid w:val="002F4CDD"/>
    <w:rsid w:val="0032781C"/>
    <w:rsid w:val="00336CD3"/>
    <w:rsid w:val="00344B4D"/>
    <w:rsid w:val="00345EE9"/>
    <w:rsid w:val="00351375"/>
    <w:rsid w:val="00355F56"/>
    <w:rsid w:val="003718FB"/>
    <w:rsid w:val="003803DF"/>
    <w:rsid w:val="0038064C"/>
    <w:rsid w:val="00381614"/>
    <w:rsid w:val="00381680"/>
    <w:rsid w:val="003A155D"/>
    <w:rsid w:val="003A28F1"/>
    <w:rsid w:val="003B0BF2"/>
    <w:rsid w:val="003B360A"/>
    <w:rsid w:val="003B7C90"/>
    <w:rsid w:val="003C0211"/>
    <w:rsid w:val="003C0559"/>
    <w:rsid w:val="003C7463"/>
    <w:rsid w:val="003D1052"/>
    <w:rsid w:val="003D193B"/>
    <w:rsid w:val="003E5822"/>
    <w:rsid w:val="004049F3"/>
    <w:rsid w:val="00422674"/>
    <w:rsid w:val="0043458D"/>
    <w:rsid w:val="00440181"/>
    <w:rsid w:val="00454363"/>
    <w:rsid w:val="00454F95"/>
    <w:rsid w:val="00460A2B"/>
    <w:rsid w:val="00463F51"/>
    <w:rsid w:val="00473395"/>
    <w:rsid w:val="00473A1C"/>
    <w:rsid w:val="00482335"/>
    <w:rsid w:val="00483DA6"/>
    <w:rsid w:val="004A4F0F"/>
    <w:rsid w:val="004B25DA"/>
    <w:rsid w:val="004B5BA0"/>
    <w:rsid w:val="004D7FE3"/>
    <w:rsid w:val="004F3550"/>
    <w:rsid w:val="00500187"/>
    <w:rsid w:val="0050215B"/>
    <w:rsid w:val="005023C8"/>
    <w:rsid w:val="00502612"/>
    <w:rsid w:val="00506B10"/>
    <w:rsid w:val="00512A04"/>
    <w:rsid w:val="00514AAD"/>
    <w:rsid w:val="0051711B"/>
    <w:rsid w:val="00535E5B"/>
    <w:rsid w:val="0057142E"/>
    <w:rsid w:val="00576612"/>
    <w:rsid w:val="00592E68"/>
    <w:rsid w:val="005A2445"/>
    <w:rsid w:val="005B22D9"/>
    <w:rsid w:val="005C6497"/>
    <w:rsid w:val="005D520D"/>
    <w:rsid w:val="005E7F6A"/>
    <w:rsid w:val="005F0C71"/>
    <w:rsid w:val="00624E2D"/>
    <w:rsid w:val="00631E44"/>
    <w:rsid w:val="00632C1B"/>
    <w:rsid w:val="00632FBC"/>
    <w:rsid w:val="0065040F"/>
    <w:rsid w:val="0065635E"/>
    <w:rsid w:val="0065708A"/>
    <w:rsid w:val="00661DDA"/>
    <w:rsid w:val="0067098C"/>
    <w:rsid w:val="006A1C73"/>
    <w:rsid w:val="006B5154"/>
    <w:rsid w:val="006B533E"/>
    <w:rsid w:val="006C2155"/>
    <w:rsid w:val="006C4150"/>
    <w:rsid w:val="006C6C9C"/>
    <w:rsid w:val="006F75B0"/>
    <w:rsid w:val="0071654E"/>
    <w:rsid w:val="00734A62"/>
    <w:rsid w:val="00753085"/>
    <w:rsid w:val="00767694"/>
    <w:rsid w:val="007915E2"/>
    <w:rsid w:val="0079733C"/>
    <w:rsid w:val="007A7F94"/>
    <w:rsid w:val="007B1598"/>
    <w:rsid w:val="007B2986"/>
    <w:rsid w:val="007D36A2"/>
    <w:rsid w:val="007F05FB"/>
    <w:rsid w:val="007F55AC"/>
    <w:rsid w:val="007F667C"/>
    <w:rsid w:val="00816978"/>
    <w:rsid w:val="00824EE9"/>
    <w:rsid w:val="00846555"/>
    <w:rsid w:val="00847FE7"/>
    <w:rsid w:val="008625D7"/>
    <w:rsid w:val="00867BC2"/>
    <w:rsid w:val="00880792"/>
    <w:rsid w:val="008809E5"/>
    <w:rsid w:val="00883E9F"/>
    <w:rsid w:val="00896BD7"/>
    <w:rsid w:val="008A66FF"/>
    <w:rsid w:val="008B5BD4"/>
    <w:rsid w:val="008B77D2"/>
    <w:rsid w:val="008E68FE"/>
    <w:rsid w:val="00900415"/>
    <w:rsid w:val="00912D17"/>
    <w:rsid w:val="00933283"/>
    <w:rsid w:val="009428F6"/>
    <w:rsid w:val="009511B4"/>
    <w:rsid w:val="00951ED6"/>
    <w:rsid w:val="00953224"/>
    <w:rsid w:val="009539CD"/>
    <w:rsid w:val="00964365"/>
    <w:rsid w:val="00973415"/>
    <w:rsid w:val="00982B51"/>
    <w:rsid w:val="009856E3"/>
    <w:rsid w:val="0099356B"/>
    <w:rsid w:val="009943C9"/>
    <w:rsid w:val="00995882"/>
    <w:rsid w:val="009A093E"/>
    <w:rsid w:val="009A2AAF"/>
    <w:rsid w:val="009B37F1"/>
    <w:rsid w:val="009B6AFF"/>
    <w:rsid w:val="009C1529"/>
    <w:rsid w:val="009C3B49"/>
    <w:rsid w:val="009D57C1"/>
    <w:rsid w:val="009D6720"/>
    <w:rsid w:val="009D7225"/>
    <w:rsid w:val="009E6A16"/>
    <w:rsid w:val="009F091E"/>
    <w:rsid w:val="009F7C9A"/>
    <w:rsid w:val="00A0659F"/>
    <w:rsid w:val="00A41A15"/>
    <w:rsid w:val="00A479F9"/>
    <w:rsid w:val="00A85C6E"/>
    <w:rsid w:val="00A95747"/>
    <w:rsid w:val="00A963FB"/>
    <w:rsid w:val="00AB3E16"/>
    <w:rsid w:val="00AC6014"/>
    <w:rsid w:val="00AD1235"/>
    <w:rsid w:val="00AE2129"/>
    <w:rsid w:val="00AF5DB5"/>
    <w:rsid w:val="00B01C0F"/>
    <w:rsid w:val="00B04493"/>
    <w:rsid w:val="00B07AE7"/>
    <w:rsid w:val="00B10FFF"/>
    <w:rsid w:val="00B117EC"/>
    <w:rsid w:val="00B1789F"/>
    <w:rsid w:val="00B2015E"/>
    <w:rsid w:val="00B34F7D"/>
    <w:rsid w:val="00B3609E"/>
    <w:rsid w:val="00B61918"/>
    <w:rsid w:val="00B667D1"/>
    <w:rsid w:val="00B80314"/>
    <w:rsid w:val="00B870F4"/>
    <w:rsid w:val="00B918AA"/>
    <w:rsid w:val="00B9473C"/>
    <w:rsid w:val="00BA0B5F"/>
    <w:rsid w:val="00BC6F58"/>
    <w:rsid w:val="00BC7187"/>
    <w:rsid w:val="00BF002B"/>
    <w:rsid w:val="00C32745"/>
    <w:rsid w:val="00C37E78"/>
    <w:rsid w:val="00C4700E"/>
    <w:rsid w:val="00C6273C"/>
    <w:rsid w:val="00C77D28"/>
    <w:rsid w:val="00C80B93"/>
    <w:rsid w:val="00C87612"/>
    <w:rsid w:val="00CA7606"/>
    <w:rsid w:val="00CE39DD"/>
    <w:rsid w:val="00D0402B"/>
    <w:rsid w:val="00D0402C"/>
    <w:rsid w:val="00D1517A"/>
    <w:rsid w:val="00D24F20"/>
    <w:rsid w:val="00D34D80"/>
    <w:rsid w:val="00D3757C"/>
    <w:rsid w:val="00D51139"/>
    <w:rsid w:val="00D529A8"/>
    <w:rsid w:val="00D81736"/>
    <w:rsid w:val="00D833F7"/>
    <w:rsid w:val="00D83757"/>
    <w:rsid w:val="00DB49E9"/>
    <w:rsid w:val="00DE6702"/>
    <w:rsid w:val="00DF5748"/>
    <w:rsid w:val="00E062CE"/>
    <w:rsid w:val="00E14E3F"/>
    <w:rsid w:val="00E201ED"/>
    <w:rsid w:val="00E47190"/>
    <w:rsid w:val="00E76B0F"/>
    <w:rsid w:val="00E944C8"/>
    <w:rsid w:val="00EA6FC6"/>
    <w:rsid w:val="00EB5222"/>
    <w:rsid w:val="00EB555D"/>
    <w:rsid w:val="00EB5D2A"/>
    <w:rsid w:val="00EB64D5"/>
    <w:rsid w:val="00EB744F"/>
    <w:rsid w:val="00EE38E0"/>
    <w:rsid w:val="00F004A0"/>
    <w:rsid w:val="00F1445A"/>
    <w:rsid w:val="00F2094E"/>
    <w:rsid w:val="00F37E02"/>
    <w:rsid w:val="00F451A8"/>
    <w:rsid w:val="00F5188F"/>
    <w:rsid w:val="00F722C1"/>
    <w:rsid w:val="00F82D78"/>
    <w:rsid w:val="00F8389A"/>
    <w:rsid w:val="00FB096A"/>
    <w:rsid w:val="00FB3D97"/>
    <w:rsid w:val="00FB7081"/>
    <w:rsid w:val="00FF0491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E09E"/>
  <w15:chartTrackingRefBased/>
  <w15:docId w15:val="{A2E890BF-4C38-4F8F-B16A-32953204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58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B0BF2"/>
    <w:pPr>
      <w:jc w:val="center"/>
    </w:pPr>
    <w:rPr>
      <w:b/>
      <w:lang w:val="en-US" w:eastAsia="en-US"/>
    </w:rPr>
  </w:style>
  <w:style w:type="character" w:customStyle="1" w:styleId="TitleChar">
    <w:name w:val="Title Char"/>
    <w:basedOn w:val="DefaultParagraphFont"/>
    <w:link w:val="Title"/>
    <w:rsid w:val="003B0BF2"/>
    <w:rPr>
      <w:rFonts w:ascii="Liberation Serif" w:eastAsia="SimSun" w:hAnsi="Liberation Serif" w:cs="Lucida Sans"/>
      <w:b/>
      <w:kern w:val="1"/>
      <w:sz w:val="24"/>
      <w:szCs w:val="24"/>
      <w:lang w:val="en-US" w:bidi="hi-IN"/>
    </w:rPr>
  </w:style>
  <w:style w:type="paragraph" w:customStyle="1" w:styleId="1Minutes">
    <w:name w:val="1. Minutes"/>
    <w:basedOn w:val="Normal"/>
    <w:rsid w:val="003B0BF2"/>
    <w:rPr>
      <w:b/>
    </w:rPr>
  </w:style>
  <w:style w:type="paragraph" w:styleId="ListParagraph">
    <w:name w:val="List Paragraph"/>
    <w:basedOn w:val="Normal"/>
    <w:uiPriority w:val="99"/>
    <w:qFormat/>
    <w:rsid w:val="003B0BF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Spacing">
    <w:name w:val="No Spacing"/>
    <w:uiPriority w:val="1"/>
    <w:qFormat/>
    <w:rsid w:val="003B0BF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address">
    <w:name w:val="address"/>
    <w:basedOn w:val="Normal"/>
    <w:rsid w:val="003B0BF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0726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726A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726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726A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casenumber">
    <w:name w:val="casenumber"/>
    <w:basedOn w:val="DefaultParagraphFont"/>
    <w:rsid w:val="00EE38E0"/>
  </w:style>
  <w:style w:type="character" w:customStyle="1" w:styleId="divider1">
    <w:name w:val="divider1"/>
    <w:basedOn w:val="DefaultParagraphFont"/>
    <w:rsid w:val="00EE38E0"/>
  </w:style>
  <w:style w:type="character" w:customStyle="1" w:styleId="description">
    <w:name w:val="description"/>
    <w:basedOn w:val="DefaultParagraphFont"/>
    <w:rsid w:val="00EE38E0"/>
  </w:style>
  <w:style w:type="character" w:customStyle="1" w:styleId="divider2">
    <w:name w:val="divider2"/>
    <w:basedOn w:val="DefaultParagraphFont"/>
    <w:rsid w:val="00EE38E0"/>
  </w:style>
  <w:style w:type="character" w:styleId="Hyperlink">
    <w:name w:val="Hyperlink"/>
    <w:basedOn w:val="DefaultParagraphFont"/>
    <w:uiPriority w:val="99"/>
    <w:unhideWhenUsed/>
    <w:rsid w:val="00254D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Carlyle</dc:creator>
  <cp:keywords/>
  <dc:description/>
  <cp:lastModifiedBy>Andy Carlyle</cp:lastModifiedBy>
  <cp:revision>5</cp:revision>
  <cp:lastPrinted>2023-11-03T13:45:00Z</cp:lastPrinted>
  <dcterms:created xsi:type="dcterms:W3CDTF">2024-03-08T09:09:00Z</dcterms:created>
  <dcterms:modified xsi:type="dcterms:W3CDTF">2024-03-08T13:27:00Z</dcterms:modified>
</cp:coreProperties>
</file>