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7E66" w14:textId="77777777" w:rsidR="003B0BF2" w:rsidRPr="00477718" w:rsidRDefault="003B0BF2" w:rsidP="003B0BF2">
      <w:pPr>
        <w:pStyle w:val="Title"/>
        <w:ind w:left="360"/>
        <w:rPr>
          <w:rFonts w:ascii="Arial" w:hAnsi="Arial" w:cs="Arial"/>
          <w:b w:val="0"/>
          <w:u w:val="single"/>
        </w:rPr>
      </w:pPr>
      <w:r w:rsidRPr="00477718">
        <w:rPr>
          <w:rFonts w:ascii="Arial" w:hAnsi="Arial" w:cs="Arial"/>
          <w:b w:val="0"/>
          <w:u w:val="single"/>
          <w:lang w:val="en-GB"/>
        </w:rPr>
        <w:t>LITTLE CHESTERFORD PARISH COUNCIL</w:t>
      </w:r>
    </w:p>
    <w:p w14:paraId="0E09F6C2" w14:textId="77777777" w:rsidR="003B0BF2" w:rsidRPr="00D04B82" w:rsidRDefault="003B0BF2" w:rsidP="003B0BF2">
      <w:pPr>
        <w:pStyle w:val="Title"/>
        <w:rPr>
          <w:rFonts w:ascii="Arial" w:hAnsi="Arial" w:cs="Arial"/>
          <w:b w:val="0"/>
          <w:bCs/>
          <w:sz w:val="20"/>
          <w:szCs w:val="20"/>
        </w:rPr>
      </w:pPr>
      <w:r w:rsidRPr="00D04B82">
        <w:rPr>
          <w:rFonts w:ascii="Arial" w:hAnsi="Arial" w:cs="Arial"/>
          <w:b w:val="0"/>
          <w:sz w:val="20"/>
          <w:szCs w:val="20"/>
        </w:rPr>
        <w:t>C</w:t>
      </w:r>
      <w:r>
        <w:rPr>
          <w:rFonts w:ascii="Arial" w:hAnsi="Arial" w:cs="Arial"/>
          <w:b w:val="0"/>
          <w:sz w:val="20"/>
          <w:szCs w:val="20"/>
        </w:rPr>
        <w:t xml:space="preserve">hair Robert </w:t>
      </w:r>
      <w:proofErr w:type="spellStart"/>
      <w:r>
        <w:rPr>
          <w:rFonts w:ascii="Arial" w:hAnsi="Arial" w:cs="Arial"/>
          <w:b w:val="0"/>
          <w:sz w:val="20"/>
          <w:szCs w:val="20"/>
        </w:rPr>
        <w:t>Pumfrey</w:t>
      </w:r>
      <w:proofErr w:type="spellEnd"/>
      <w:r w:rsidRPr="00D04B82">
        <w:rPr>
          <w:rFonts w:ascii="Arial" w:hAnsi="Arial" w:cs="Arial"/>
          <w:b w:val="0"/>
          <w:sz w:val="20"/>
          <w:szCs w:val="20"/>
        </w:rPr>
        <w:t xml:space="preserve"> </w:t>
      </w:r>
    </w:p>
    <w:p w14:paraId="3442E95B" w14:textId="77777777" w:rsidR="00B80314" w:rsidRDefault="00B80314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B80314">
        <w:rPr>
          <w:rFonts w:ascii="Arial" w:hAnsi="Arial" w:cs="Arial"/>
          <w:bCs/>
          <w:sz w:val="20"/>
          <w:szCs w:val="20"/>
        </w:rPr>
        <w:t>Berriedale, High Street, Little Chesterford, Saffron Walden, Essex, CB10 1TS</w:t>
      </w:r>
      <w:r w:rsidRPr="00B80314">
        <w:rPr>
          <w:rFonts w:ascii="Arial" w:hAnsi="Arial" w:cs="Arial"/>
          <w:bCs/>
          <w:sz w:val="20"/>
          <w:szCs w:val="20"/>
          <w:lang w:val="fr-FR"/>
        </w:rPr>
        <w:t xml:space="preserve"> </w:t>
      </w:r>
    </w:p>
    <w:p w14:paraId="194AFF73" w14:textId="7C53C1E8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01799 </w:t>
      </w:r>
      <w:r>
        <w:rPr>
          <w:rFonts w:ascii="Arial" w:hAnsi="Arial" w:cs="Arial"/>
          <w:bCs/>
          <w:sz w:val="20"/>
          <w:szCs w:val="20"/>
          <w:lang w:val="fr-FR"/>
        </w:rPr>
        <w:t>530246</w:t>
      </w:r>
    </w:p>
    <w:p w14:paraId="6D36A595" w14:textId="77777777" w:rsidR="003B0BF2" w:rsidRPr="00D04B82" w:rsidRDefault="003B0BF2" w:rsidP="003B0BF2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proofErr w:type="gramStart"/>
      <w:r w:rsidRPr="00D04B82">
        <w:rPr>
          <w:rFonts w:ascii="Arial" w:hAnsi="Arial" w:cs="Arial"/>
          <w:bCs/>
          <w:sz w:val="20"/>
          <w:szCs w:val="20"/>
          <w:lang w:val="fr-FR"/>
        </w:rPr>
        <w:t>e-mail:</w:t>
      </w:r>
      <w:proofErr w:type="gramEnd"/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Cs/>
          <w:sz w:val="20"/>
          <w:szCs w:val="20"/>
          <w:lang w:val="fr-FR"/>
        </w:rPr>
        <w:t>robert.pumfrey@btconnect.com</w:t>
      </w:r>
    </w:p>
    <w:p w14:paraId="647B37EB" w14:textId="775D3AE1" w:rsidR="003B0BF2" w:rsidRDefault="003B0BF2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F3C19">
        <w:rPr>
          <w:rFonts w:ascii="Arial" w:hAnsi="Arial" w:cs="Arial"/>
          <w:sz w:val="20"/>
          <w:szCs w:val="20"/>
        </w:rPr>
        <w:t xml:space="preserve">Councillors are summoned to attend a Parish Council meeting of Little Chesterford Parish Council to be held on </w:t>
      </w:r>
      <w:r w:rsidR="000551BC">
        <w:rPr>
          <w:rFonts w:ascii="Arial" w:hAnsi="Arial" w:cs="Arial"/>
          <w:sz w:val="20"/>
          <w:szCs w:val="20"/>
        </w:rPr>
        <w:t xml:space="preserve">Thursday </w:t>
      </w:r>
      <w:r w:rsidR="003E5822">
        <w:rPr>
          <w:rFonts w:ascii="Arial" w:hAnsi="Arial" w:cs="Arial"/>
          <w:sz w:val="20"/>
          <w:szCs w:val="20"/>
        </w:rPr>
        <w:t>13</w:t>
      </w:r>
      <w:r w:rsidR="003E5822" w:rsidRPr="003E5822">
        <w:rPr>
          <w:rFonts w:ascii="Arial" w:hAnsi="Arial" w:cs="Arial"/>
          <w:sz w:val="20"/>
          <w:szCs w:val="20"/>
          <w:vertAlign w:val="superscript"/>
        </w:rPr>
        <w:t>th</w:t>
      </w:r>
      <w:r w:rsidR="003E5822">
        <w:rPr>
          <w:rFonts w:ascii="Arial" w:hAnsi="Arial" w:cs="Arial"/>
          <w:sz w:val="20"/>
          <w:szCs w:val="20"/>
        </w:rPr>
        <w:t xml:space="preserve"> July</w:t>
      </w:r>
      <w:r w:rsidR="00224640">
        <w:rPr>
          <w:rFonts w:ascii="Arial" w:hAnsi="Arial" w:cs="Arial"/>
          <w:sz w:val="20"/>
          <w:szCs w:val="20"/>
        </w:rPr>
        <w:t xml:space="preserve"> 2023</w:t>
      </w:r>
      <w:r w:rsidRPr="003F3C19">
        <w:rPr>
          <w:rFonts w:ascii="Arial" w:hAnsi="Arial" w:cs="Arial"/>
          <w:sz w:val="20"/>
          <w:szCs w:val="20"/>
        </w:rPr>
        <w:t xml:space="preserve"> at 7:30pm</w:t>
      </w:r>
      <w:r>
        <w:rPr>
          <w:rFonts w:ascii="Arial" w:hAnsi="Arial" w:cs="Arial"/>
          <w:sz w:val="20"/>
          <w:szCs w:val="20"/>
        </w:rPr>
        <w:t xml:space="preserve"> in Little Chesterford Village Hall.</w:t>
      </w:r>
    </w:p>
    <w:p w14:paraId="661D16B3" w14:textId="77777777" w:rsidR="003B0BF2" w:rsidRPr="00036F02" w:rsidRDefault="003B0BF2" w:rsidP="003B0BF2">
      <w:pPr>
        <w:pStyle w:val="NoSpacing"/>
        <w:jc w:val="center"/>
        <w:rPr>
          <w:rFonts w:hint="eastAsia"/>
        </w:rPr>
      </w:pPr>
    </w:p>
    <w:p w14:paraId="04FCB330" w14:textId="77777777" w:rsidR="003B0BF2" w:rsidRPr="005049C2" w:rsidRDefault="003B0BF2" w:rsidP="003B0BF2">
      <w:pPr>
        <w:pStyle w:val="NoSpacing"/>
        <w:jc w:val="center"/>
        <w:rPr>
          <w:rFonts w:hint="eastAsia"/>
          <w:u w:val="single"/>
        </w:rPr>
      </w:pPr>
      <w:r w:rsidRPr="00036F02">
        <w:rPr>
          <w:u w:val="single"/>
        </w:rPr>
        <w:t>AGENDA</w:t>
      </w:r>
    </w:p>
    <w:p w14:paraId="6D72E9F6" w14:textId="77777777" w:rsidR="003B0BF2" w:rsidRPr="00036F02" w:rsidRDefault="003B0BF2" w:rsidP="003B0BF2">
      <w:pPr>
        <w:tabs>
          <w:tab w:val="left" w:pos="720"/>
          <w:tab w:val="left" w:pos="8789"/>
        </w:tabs>
        <w:ind w:left="709"/>
        <w:rPr>
          <w:rFonts w:ascii="Arial" w:hAnsi="Arial" w:cs="Arial"/>
          <w:sz w:val="20"/>
          <w:szCs w:val="20"/>
        </w:rPr>
      </w:pPr>
    </w:p>
    <w:p w14:paraId="6C86850A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8198"/>
      </w:tblGrid>
      <w:tr w:rsidR="003B0BF2" w:rsidRPr="003C6AD7" w14:paraId="6CF2B2D4" w14:textId="77777777" w:rsidTr="00224640">
        <w:tc>
          <w:tcPr>
            <w:tcW w:w="828" w:type="dxa"/>
            <w:shd w:val="clear" w:color="auto" w:fill="auto"/>
          </w:tcPr>
          <w:p w14:paraId="7FAAC871" w14:textId="4882EA84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C6A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551B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E2129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8198" w:type="dxa"/>
            <w:shd w:val="clear" w:color="auto" w:fill="auto"/>
          </w:tcPr>
          <w:p w14:paraId="55D881F9" w14:textId="77777777" w:rsidR="003B0BF2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DFF0F16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AE7D7D2" w14:textId="77777777" w:rsidTr="00224640">
        <w:tc>
          <w:tcPr>
            <w:tcW w:w="828" w:type="dxa"/>
            <w:shd w:val="clear" w:color="auto" w:fill="auto"/>
          </w:tcPr>
          <w:p w14:paraId="35C36853" w14:textId="20B242A0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C6A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E2129">
              <w:rPr>
                <w:rFonts w:ascii="Arial" w:hAnsi="Arial" w:cs="Arial"/>
                <w:b/>
                <w:sz w:val="20"/>
                <w:szCs w:val="20"/>
              </w:rPr>
              <w:t>049</w:t>
            </w:r>
          </w:p>
        </w:tc>
        <w:tc>
          <w:tcPr>
            <w:tcW w:w="8198" w:type="dxa"/>
            <w:shd w:val="clear" w:color="auto" w:fill="auto"/>
          </w:tcPr>
          <w:p w14:paraId="30F863FA" w14:textId="77777777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Parish Council Changes following Local Election</w:t>
            </w:r>
          </w:p>
          <w:p w14:paraId="0B208DAD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08CC5D01" w14:textId="77777777" w:rsidTr="00224640">
        <w:tc>
          <w:tcPr>
            <w:tcW w:w="828" w:type="dxa"/>
            <w:shd w:val="clear" w:color="auto" w:fill="auto"/>
          </w:tcPr>
          <w:p w14:paraId="2B4F996A" w14:textId="5D5DDCA9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AE2129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8198" w:type="dxa"/>
            <w:shd w:val="clear" w:color="auto" w:fill="auto"/>
          </w:tcPr>
          <w:p w14:paraId="3EEC5A89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Declaration of Interests</w:t>
            </w:r>
          </w:p>
          <w:p w14:paraId="4864ABC4" w14:textId="77777777" w:rsidR="007F667C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receive any personal or personal and prejudicial interests relating to items on the agenda</w:t>
            </w:r>
          </w:p>
          <w:p w14:paraId="119E8120" w14:textId="6C793258" w:rsidR="00B80314" w:rsidRPr="0015279F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6C8AA0EF" w14:textId="77777777" w:rsidTr="00224640">
        <w:tc>
          <w:tcPr>
            <w:tcW w:w="828" w:type="dxa"/>
            <w:shd w:val="clear" w:color="auto" w:fill="auto"/>
          </w:tcPr>
          <w:p w14:paraId="2318A191" w14:textId="7F0A8AA6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AE2129"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8198" w:type="dxa"/>
            <w:shd w:val="clear" w:color="auto" w:fill="auto"/>
          </w:tcPr>
          <w:p w14:paraId="1B2B0DA8" w14:textId="77777777" w:rsidR="00B80314" w:rsidRPr="003C6AD7" w:rsidRDefault="00B80314" w:rsidP="00B80314">
            <w:pPr>
              <w:tabs>
                <w:tab w:val="left" w:pos="720"/>
                <w:tab w:val="left" w:pos="87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Public Participation</w:t>
            </w:r>
          </w:p>
          <w:p w14:paraId="2EA78AF5" w14:textId="788D2720" w:rsidR="003B0BF2" w:rsidRPr="003C6AD7" w:rsidRDefault="00B80314" w:rsidP="00B8031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15 minutes will be made available to address questions raised by members of the public to the Chair by midday </w:t>
            </w:r>
            <w:r w:rsidR="00AE2129">
              <w:rPr>
                <w:rFonts w:ascii="Arial" w:hAnsi="Arial" w:cs="Arial"/>
                <w:sz w:val="20"/>
                <w:szCs w:val="20"/>
              </w:rPr>
              <w:t>13</w:t>
            </w:r>
            <w:r w:rsidR="00AE2129" w:rsidRPr="00AE212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E2129">
              <w:rPr>
                <w:rFonts w:ascii="Arial" w:hAnsi="Arial" w:cs="Arial"/>
                <w:sz w:val="20"/>
                <w:szCs w:val="20"/>
              </w:rPr>
              <w:t xml:space="preserve"> July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  <w:r w:rsidRPr="003C6A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0BF2" w:rsidRPr="003C6AD7" w14:paraId="1F2771CC" w14:textId="77777777" w:rsidTr="00224640">
        <w:tc>
          <w:tcPr>
            <w:tcW w:w="828" w:type="dxa"/>
            <w:shd w:val="clear" w:color="auto" w:fill="auto"/>
          </w:tcPr>
          <w:p w14:paraId="1D4CD90D" w14:textId="1BBAB7DA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AE2129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8198" w:type="dxa"/>
            <w:shd w:val="clear" w:color="auto" w:fill="auto"/>
          </w:tcPr>
          <w:p w14:paraId="2EA49DEC" w14:textId="77777777" w:rsidR="00B80314" w:rsidRPr="00F722C1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Minutes of the last Meeting</w:t>
            </w:r>
          </w:p>
          <w:p w14:paraId="5EA9917A" w14:textId="37486F27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approve and sign as a correct record the minutes of the </w:t>
            </w:r>
            <w:r w:rsidR="00AE2129">
              <w:rPr>
                <w:rFonts w:ascii="Arial" w:hAnsi="Arial" w:cs="Arial"/>
                <w:sz w:val="20"/>
                <w:szCs w:val="20"/>
              </w:rPr>
              <w:t>May</w:t>
            </w:r>
            <w:r w:rsidRPr="003C6AD7">
              <w:rPr>
                <w:rFonts w:ascii="Arial" w:hAnsi="Arial" w:cs="Arial"/>
                <w:sz w:val="20"/>
                <w:szCs w:val="20"/>
              </w:rPr>
              <w:t xml:space="preserve"> Parish Council Meeting</w:t>
            </w:r>
          </w:p>
          <w:p w14:paraId="07BE008A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FF76EE5" w14:textId="77777777" w:rsidTr="00224640">
        <w:tc>
          <w:tcPr>
            <w:tcW w:w="828" w:type="dxa"/>
            <w:shd w:val="clear" w:color="auto" w:fill="auto"/>
          </w:tcPr>
          <w:p w14:paraId="21C8ABDE" w14:textId="3D1C9757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AE2129">
              <w:rPr>
                <w:rFonts w:ascii="Arial" w:hAnsi="Arial" w:cs="Arial"/>
                <w:b/>
                <w:sz w:val="20"/>
                <w:szCs w:val="20"/>
              </w:rPr>
              <w:t>53</w:t>
            </w:r>
            <w:r w:rsidR="00A85C6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198" w:type="dxa"/>
            <w:shd w:val="clear" w:color="auto" w:fill="auto"/>
          </w:tcPr>
          <w:p w14:paraId="43701FC6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District and County Councillors reports</w:t>
            </w:r>
          </w:p>
          <w:p w14:paraId="3F7FD090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C6AD7">
              <w:rPr>
                <w:rFonts w:ascii="Arial" w:hAnsi="Arial" w:cs="Arial"/>
                <w:bCs/>
                <w:sz w:val="20"/>
                <w:szCs w:val="20"/>
              </w:rPr>
              <w:t>To receive reports.</w:t>
            </w:r>
          </w:p>
          <w:p w14:paraId="6BE1C961" w14:textId="6FABBD64" w:rsidR="003D1052" w:rsidRPr="00FB096A" w:rsidRDefault="003D1052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515DB5C" w14:textId="77777777" w:rsidTr="00224640">
        <w:trPr>
          <w:trHeight w:val="3214"/>
        </w:trPr>
        <w:tc>
          <w:tcPr>
            <w:tcW w:w="828" w:type="dxa"/>
            <w:shd w:val="clear" w:color="auto" w:fill="auto"/>
          </w:tcPr>
          <w:p w14:paraId="19D4428C" w14:textId="12F4A972" w:rsidR="002E14EF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3/0</w:t>
            </w:r>
            <w:r w:rsidR="00AE2129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  <w:p w14:paraId="3362FC32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30D873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2D51" w14:textId="31F3D98B" w:rsidR="00FB096A" w:rsidRPr="00FB096A" w:rsidRDefault="00FB096A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028927A1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F58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62C20A20" w14:textId="77777777" w:rsidR="00FB096A" w:rsidRPr="00BC6F58" w:rsidRDefault="00FB096A" w:rsidP="00FB096A">
            <w:pPr>
              <w:rPr>
                <w:rFonts w:ascii="Arial" w:eastAsiaTheme="minorEastAsia" w:hAnsi="Arial" w:cs="Arial"/>
                <w:kern w:val="0"/>
                <w:sz w:val="20"/>
                <w:szCs w:val="20"/>
                <w:lang w:eastAsia="en-GB" w:bidi="ar-SA"/>
              </w:rPr>
            </w:pPr>
            <w:r w:rsidRPr="00BC6F58">
              <w:rPr>
                <w:rFonts w:ascii="Arial" w:hAnsi="Arial" w:cs="Arial"/>
                <w:sz w:val="20"/>
                <w:szCs w:val="20"/>
              </w:rPr>
              <w:t>To consider any comments to be returned to UDC on the following planning applications:</w:t>
            </w:r>
          </w:p>
          <w:p w14:paraId="490B6823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463DD3" w14:textId="77777777" w:rsidR="00F2094E" w:rsidRPr="00F2094E" w:rsidRDefault="00F2094E" w:rsidP="00F209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ED2AF" w14:textId="4D98AC7E" w:rsidR="00FB096A" w:rsidRDefault="00AE2129" w:rsidP="00F2094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E2129">
              <w:rPr>
                <w:rFonts w:ascii="Arial" w:hAnsi="Arial" w:cs="Arial"/>
                <w:sz w:val="20"/>
                <w:szCs w:val="20"/>
              </w:rPr>
              <w:t>UTT/23/1675/HHF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2129">
              <w:rPr>
                <w:rFonts w:ascii="Arial" w:hAnsi="Arial" w:cs="Arial"/>
                <w:sz w:val="20"/>
                <w:szCs w:val="20"/>
              </w:rPr>
              <w:t>Proposed front infill single storey extension and part garage conversion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AE21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2129">
              <w:rPr>
                <w:rFonts w:ascii="Arial" w:hAnsi="Arial" w:cs="Arial"/>
                <w:sz w:val="20"/>
                <w:szCs w:val="20"/>
              </w:rPr>
              <w:t>Felbrigg</w:t>
            </w:r>
            <w:proofErr w:type="spellEnd"/>
            <w:r w:rsidRPr="00AE2129">
              <w:rPr>
                <w:rFonts w:ascii="Arial" w:hAnsi="Arial" w:cs="Arial"/>
                <w:sz w:val="20"/>
                <w:szCs w:val="20"/>
              </w:rPr>
              <w:t xml:space="preserve"> House Walden Road</w:t>
            </w:r>
            <w:r w:rsidR="00C77D2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BBD1A6" w14:textId="77777777" w:rsidR="00D81736" w:rsidRDefault="00D81736" w:rsidP="00D81736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  <w:p w14:paraId="531D4611" w14:textId="15A4B109" w:rsidR="00502612" w:rsidRPr="00D81736" w:rsidRDefault="00D81736" w:rsidP="00D817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81736">
              <w:rPr>
                <w:rFonts w:ascii="Arial" w:hAnsi="Arial" w:cs="Arial"/>
                <w:sz w:val="20"/>
                <w:szCs w:val="20"/>
              </w:rPr>
              <w:t>TT/23/1045/</w:t>
            </w:r>
            <w:r w:rsidR="003E5822" w:rsidRPr="00D81736">
              <w:rPr>
                <w:rFonts w:ascii="Arial" w:hAnsi="Arial" w:cs="Arial"/>
                <w:sz w:val="20"/>
                <w:szCs w:val="20"/>
              </w:rPr>
              <w:t>DFO</w:t>
            </w:r>
            <w:r w:rsidR="003E5822">
              <w:rPr>
                <w:rFonts w:ascii="Arial" w:hAnsi="Arial" w:cs="Arial"/>
                <w:sz w:val="20"/>
                <w:szCs w:val="20"/>
              </w:rPr>
              <w:t>:</w:t>
            </w:r>
            <w:r w:rsidRPr="00D81736">
              <w:rPr>
                <w:rFonts w:ascii="Arial" w:hAnsi="Arial" w:cs="Arial"/>
                <w:sz w:val="20"/>
                <w:szCs w:val="20"/>
              </w:rPr>
              <w:t xml:space="preserve"> Details following outline application UTT/20/2724/OP for 111 no. dwellings - details of appearance, landscaping, lay</w:t>
            </w:r>
            <w:r w:rsidR="003E58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1736">
              <w:rPr>
                <w:rFonts w:ascii="Arial" w:hAnsi="Arial" w:cs="Arial"/>
                <w:sz w:val="20"/>
                <w:szCs w:val="20"/>
              </w:rPr>
              <w:t xml:space="preserve">out and scale. Land East </w:t>
            </w:r>
            <w:r w:rsidR="003E5822">
              <w:rPr>
                <w:rFonts w:ascii="Arial" w:hAnsi="Arial" w:cs="Arial"/>
                <w:sz w:val="20"/>
                <w:szCs w:val="20"/>
              </w:rPr>
              <w:t>o</w:t>
            </w:r>
            <w:r w:rsidRPr="00D81736">
              <w:rPr>
                <w:rFonts w:ascii="Arial" w:hAnsi="Arial" w:cs="Arial"/>
                <w:sz w:val="20"/>
                <w:szCs w:val="20"/>
              </w:rPr>
              <w:t>f London Road</w:t>
            </w:r>
          </w:p>
        </w:tc>
      </w:tr>
      <w:tr w:rsidR="00EE38E0" w:rsidRPr="003C6AD7" w14:paraId="005F4124" w14:textId="77777777" w:rsidTr="00FB096A">
        <w:trPr>
          <w:trHeight w:val="80"/>
        </w:trPr>
        <w:tc>
          <w:tcPr>
            <w:tcW w:w="828" w:type="dxa"/>
            <w:shd w:val="clear" w:color="auto" w:fill="auto"/>
          </w:tcPr>
          <w:p w14:paraId="270AD574" w14:textId="77777777" w:rsidR="00EE38E0" w:rsidRPr="003C6AD7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5AB86CD" w14:textId="77777777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CFF40F6" w14:textId="77777777" w:rsidTr="00224640">
        <w:tc>
          <w:tcPr>
            <w:tcW w:w="828" w:type="dxa"/>
            <w:shd w:val="clear" w:color="auto" w:fill="auto"/>
          </w:tcPr>
          <w:p w14:paraId="528D2273" w14:textId="3B22AB2A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3/0</w:t>
            </w:r>
            <w:r w:rsidR="00AE2129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8198" w:type="dxa"/>
            <w:shd w:val="clear" w:color="auto" w:fill="auto"/>
          </w:tcPr>
          <w:p w14:paraId="72C65236" w14:textId="77777777" w:rsidR="00FB096A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Planning decisions</w:t>
            </w:r>
          </w:p>
          <w:p w14:paraId="3D4CD36F" w14:textId="77777777" w:rsidR="00FB096A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22C1">
              <w:rPr>
                <w:rFonts w:ascii="Arial" w:hAnsi="Arial" w:cs="Arial"/>
                <w:sz w:val="20"/>
                <w:szCs w:val="20"/>
              </w:rPr>
              <w:t>To note the following planning decisions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5377E24" w14:textId="77777777" w:rsidR="00FB096A" w:rsidRDefault="00FB096A" w:rsidP="00624E2D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1E719" w14:textId="27912381" w:rsidR="00FB096A" w:rsidRPr="00EB555D" w:rsidRDefault="00254D0C" w:rsidP="00254D0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>UTT/23/0905/FUL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4D0C">
              <w:rPr>
                <w:rFonts w:ascii="Arial" w:hAnsi="Arial" w:cs="Arial"/>
                <w:sz w:val="20"/>
                <w:szCs w:val="20"/>
              </w:rPr>
              <w:t>application to vary condition 2 (approved drawings) attached to UTT/22/0139/FUL (Conversion of existing barn to 1 no. dwelling) - Revised fenestration Refus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E582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9C7347" w14:textId="3A4BDCE8" w:rsidR="00D51139" w:rsidRPr="00FB096A" w:rsidRDefault="00D51139" w:rsidP="00254D0C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5D4A6D7" w14:textId="77777777" w:rsidTr="00224640">
        <w:tc>
          <w:tcPr>
            <w:tcW w:w="828" w:type="dxa"/>
            <w:shd w:val="clear" w:color="auto" w:fill="auto"/>
          </w:tcPr>
          <w:p w14:paraId="676C09DC" w14:textId="71DE6B8F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3/0</w:t>
            </w:r>
            <w:r w:rsidR="00AE2129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8198" w:type="dxa"/>
            <w:shd w:val="clear" w:color="auto" w:fill="auto"/>
          </w:tcPr>
          <w:p w14:paraId="1A6310D6" w14:textId="77777777" w:rsidR="00FB096A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Update on Planning Applications</w:t>
            </w:r>
          </w:p>
          <w:p w14:paraId="2DDCA15C" w14:textId="4FF462A7" w:rsidR="00254D0C" w:rsidRPr="00254D0C" w:rsidRDefault="00254D0C" w:rsidP="00254D0C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b/>
                <w:bCs/>
                <w:sz w:val="20"/>
                <w:szCs w:val="20"/>
              </w:rPr>
              <w:t>Application to discharge condition 8 (surface water drainage scheme) attached to UTT/22/1248/FUL. </w:t>
            </w:r>
          </w:p>
          <w:p w14:paraId="04271207" w14:textId="77777777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>Building 800 Chesterford Park Little Chesterford Saffron Walden Essex CB10 1XL</w:t>
            </w:r>
          </w:p>
          <w:p w14:paraId="69EB5495" w14:textId="77777777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 xml:space="preserve">Ref. No: UTT/23/1622/DOC | Received: Mon 26 Jun 2023 | Validated: Mon 26 Jun 2023 | Status: Awaiting </w:t>
            </w:r>
            <w:proofErr w:type="gramStart"/>
            <w:r w:rsidRPr="00254D0C">
              <w:rPr>
                <w:rFonts w:ascii="Arial" w:hAnsi="Arial" w:cs="Arial"/>
                <w:sz w:val="20"/>
                <w:szCs w:val="20"/>
              </w:rPr>
              <w:t>decision</w:t>
            </w:r>
            <w:proofErr w:type="gramEnd"/>
          </w:p>
          <w:p w14:paraId="0418C142" w14:textId="6D7977BB" w:rsidR="00254D0C" w:rsidRPr="00254D0C" w:rsidRDefault="00254D0C" w:rsidP="00254D0C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Application to discharge condition 7 (offsite flooding) attached to UTT/22/1248/FUL. </w:t>
            </w:r>
          </w:p>
          <w:p w14:paraId="44BAAE62" w14:textId="77777777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>Building 800 Chesterford Park Little Chesterford Saffron Walden Essex CB10 1XL</w:t>
            </w:r>
          </w:p>
          <w:p w14:paraId="48C0C24A" w14:textId="21695268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 xml:space="preserve">Ref. No: UTT/23/1621/DOC | Received: Mon 26 Jun 2023 | Validated: Mon 26 Jun 2023 | Status: Awaiting </w:t>
            </w:r>
            <w:r w:rsidR="003E5822" w:rsidRPr="00254D0C">
              <w:rPr>
                <w:rFonts w:ascii="Arial" w:hAnsi="Arial" w:cs="Arial"/>
                <w:sz w:val="20"/>
                <w:szCs w:val="20"/>
              </w:rPr>
              <w:t>decision.</w:t>
            </w:r>
          </w:p>
          <w:p w14:paraId="25EA5ECF" w14:textId="67F343AE" w:rsidR="00254D0C" w:rsidRPr="00254D0C" w:rsidRDefault="00254D0C" w:rsidP="00254D0C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b/>
                <w:bCs/>
                <w:sz w:val="20"/>
                <w:szCs w:val="20"/>
              </w:rPr>
              <w:t>Application to discharge condition 5 (Construction Management Plan) attached to UTT/22/1248/FUL. </w:t>
            </w:r>
          </w:p>
          <w:p w14:paraId="2B440171" w14:textId="77777777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>Building 800 Chesterford Park Little Chesterford Saffron Walden Essex CB10 1XL</w:t>
            </w:r>
          </w:p>
          <w:p w14:paraId="6AF82883" w14:textId="3CE25006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 xml:space="preserve">Ref. No: UTT/23/1519/DOC | Received: Thu 15 Jun 2023 | Validated: Thu 15 Jun 2023 | Status: Awaiting </w:t>
            </w:r>
            <w:r w:rsidR="003E5822" w:rsidRPr="00254D0C">
              <w:rPr>
                <w:rFonts w:ascii="Arial" w:hAnsi="Arial" w:cs="Arial"/>
                <w:sz w:val="20"/>
                <w:szCs w:val="20"/>
              </w:rPr>
              <w:t>decision.</w:t>
            </w:r>
          </w:p>
          <w:p w14:paraId="4D3708F9" w14:textId="7A786910" w:rsidR="00254D0C" w:rsidRPr="00254D0C" w:rsidRDefault="00254D0C" w:rsidP="00254D0C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b/>
                <w:bCs/>
                <w:sz w:val="20"/>
                <w:szCs w:val="20"/>
              </w:rPr>
              <w:t>Application to discharge condition 6 (tree protection) attached to UTT/22/1248/FUL. </w:t>
            </w:r>
          </w:p>
          <w:p w14:paraId="53601B23" w14:textId="77777777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>Building 800 Chesterford Park Little Chesterford Saffron Walden Essex CB10 1XL</w:t>
            </w:r>
          </w:p>
          <w:p w14:paraId="28FDF006" w14:textId="43303BB4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 xml:space="preserve">Ref. No: UTT/23/1520/DOC | Received: Thu 15 Jun 2023 | Validated: Thu 15 Jun 2023 | Status: Awaiting </w:t>
            </w:r>
            <w:r w:rsidR="003E5822" w:rsidRPr="00254D0C">
              <w:rPr>
                <w:rFonts w:ascii="Arial" w:hAnsi="Arial" w:cs="Arial"/>
                <w:sz w:val="20"/>
                <w:szCs w:val="20"/>
              </w:rPr>
              <w:t>decision.</w:t>
            </w:r>
          </w:p>
          <w:p w14:paraId="30EDD5A5" w14:textId="78637881" w:rsidR="00254D0C" w:rsidRPr="00254D0C" w:rsidRDefault="00254D0C" w:rsidP="00254D0C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b/>
                <w:bCs/>
                <w:sz w:val="20"/>
                <w:szCs w:val="20"/>
              </w:rPr>
              <w:t>Application to discharge condition 10 (Biodiversity enhancement strategy) attached to UTT/22/1248/FUL. </w:t>
            </w:r>
          </w:p>
          <w:p w14:paraId="2F29EF03" w14:textId="77777777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>Building 800 Chesterford Park Little Chesterford Saffron Walden Essex CB10 1XL</w:t>
            </w:r>
          </w:p>
          <w:p w14:paraId="76C31848" w14:textId="680818AF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 xml:space="preserve">Ref. No: UTT/23/1363/DOC | Received: Fri 26 May 2023 | Validated: Sun 26 May 2024 | Status: Awaiting </w:t>
            </w:r>
            <w:r w:rsidR="003E5822" w:rsidRPr="00254D0C">
              <w:rPr>
                <w:rFonts w:ascii="Arial" w:hAnsi="Arial" w:cs="Arial"/>
                <w:sz w:val="20"/>
                <w:szCs w:val="20"/>
              </w:rPr>
              <w:t>decision.</w:t>
            </w:r>
          </w:p>
          <w:p w14:paraId="35878C53" w14:textId="1B12EA12" w:rsidR="00254D0C" w:rsidRPr="00254D0C" w:rsidRDefault="00254D0C" w:rsidP="00254D0C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b/>
                <w:bCs/>
                <w:sz w:val="20"/>
                <w:szCs w:val="20"/>
              </w:rPr>
              <w:t>Application to discharge condition 3 (Construction Environmental Management Plan) and 4 (Great Crested Newt method statement) attached to UTT/22/1248/FUL. </w:t>
            </w:r>
          </w:p>
          <w:p w14:paraId="2C1F23E5" w14:textId="77777777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>Building 800 Chesterford Park Little Chesterford Saffron Walden Essex CB10 1XL</w:t>
            </w:r>
          </w:p>
          <w:p w14:paraId="41B0D691" w14:textId="4EDA567C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 xml:space="preserve">Ref. No: UTT/23/1361/DOC | Received: Fri 26 May 2023 | Validated: Fri 26 May 2023 | Status: Awaiting </w:t>
            </w:r>
            <w:r w:rsidR="003E5822" w:rsidRPr="00254D0C">
              <w:rPr>
                <w:rFonts w:ascii="Arial" w:hAnsi="Arial" w:cs="Arial"/>
                <w:sz w:val="20"/>
                <w:szCs w:val="20"/>
              </w:rPr>
              <w:t>decision.</w:t>
            </w:r>
          </w:p>
          <w:p w14:paraId="3824525E" w14:textId="3FAA7C19" w:rsidR="00254D0C" w:rsidRPr="00254D0C" w:rsidRDefault="00254D0C" w:rsidP="00254D0C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b/>
                <w:bCs/>
                <w:sz w:val="20"/>
                <w:szCs w:val="20"/>
              </w:rPr>
              <w:t>Application to discharge condition 14 (public rights of way) attached to UTT/21/2846/FUL. </w:t>
            </w:r>
          </w:p>
          <w:p w14:paraId="6478A3E2" w14:textId="4B2A5C1E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254D0C">
              <w:rPr>
                <w:rFonts w:ascii="Arial" w:hAnsi="Arial" w:cs="Arial"/>
                <w:sz w:val="20"/>
                <w:szCs w:val="20"/>
              </w:rPr>
              <w:t>reen Energy Hub Chesterford Park Little Chesterford Essex</w:t>
            </w:r>
          </w:p>
          <w:p w14:paraId="0333F6BD" w14:textId="32FA4BF1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 xml:space="preserve">Ref. No: UTT/23/1298/DOC | Received: Fri 19 May 2023 | Validated: Fri 19 May 2023 | Status: Awaiting </w:t>
            </w:r>
            <w:r w:rsidR="003E5822" w:rsidRPr="00254D0C">
              <w:rPr>
                <w:rFonts w:ascii="Arial" w:hAnsi="Arial" w:cs="Arial"/>
                <w:sz w:val="20"/>
                <w:szCs w:val="20"/>
              </w:rPr>
              <w:t>decision.</w:t>
            </w:r>
          </w:p>
          <w:p w14:paraId="7B8D57C5" w14:textId="0A679078" w:rsidR="00254D0C" w:rsidRPr="00254D0C" w:rsidRDefault="00254D0C" w:rsidP="00254D0C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Hybrid planning application - Outline planning permission with all matters reserved except access for construction of a research and development building (Class E(g)), works to improve estate road, car parking, </w:t>
            </w:r>
            <w:proofErr w:type="gramStart"/>
            <w:r w:rsidRPr="00254D0C">
              <w:rPr>
                <w:rFonts w:ascii="Arial" w:hAnsi="Arial" w:cs="Arial"/>
                <w:b/>
                <w:bCs/>
                <w:sz w:val="20"/>
                <w:szCs w:val="20"/>
              </w:rPr>
              <w:t>landscaping</w:t>
            </w:r>
            <w:proofErr w:type="gramEnd"/>
            <w:r w:rsidRPr="00254D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associated works on Plots 1400, 1500 and 1600, Plots 1700 and 1800, Plot 500 and Plot 1. Full planning application for construction of a research and development building (Class E(g)), works to improve estate road car parking, </w:t>
            </w:r>
            <w:proofErr w:type="gramStart"/>
            <w:r w:rsidRPr="00254D0C">
              <w:rPr>
                <w:rFonts w:ascii="Arial" w:hAnsi="Arial" w:cs="Arial"/>
                <w:b/>
                <w:bCs/>
                <w:sz w:val="20"/>
                <w:szCs w:val="20"/>
              </w:rPr>
              <w:t>landscaping</w:t>
            </w:r>
            <w:proofErr w:type="gramEnd"/>
            <w:r w:rsidRPr="00254D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associated works on Plot 1100/1200 </w:t>
            </w:r>
          </w:p>
          <w:p w14:paraId="786D19BA" w14:textId="77777777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>Chesterford Research Park Little Chesterford Essex CB10 1XL</w:t>
            </w:r>
          </w:p>
          <w:p w14:paraId="0C80DA67" w14:textId="57A8797B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 xml:space="preserve">Ref. No: UTT/23/0456/OP | Received: Wed 22 Feb 2023 | Validated: Thu 23 Feb 2023 | Status: Awaiting </w:t>
            </w:r>
            <w:r w:rsidR="003E5822" w:rsidRPr="00254D0C">
              <w:rPr>
                <w:rFonts w:ascii="Arial" w:hAnsi="Arial" w:cs="Arial"/>
                <w:sz w:val="20"/>
                <w:szCs w:val="20"/>
              </w:rPr>
              <w:t>decision.</w:t>
            </w:r>
          </w:p>
          <w:p w14:paraId="46474F33" w14:textId="733B46BE" w:rsidR="00254D0C" w:rsidRPr="00254D0C" w:rsidRDefault="00254D0C" w:rsidP="00254D0C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b/>
                <w:bCs/>
                <w:sz w:val="20"/>
                <w:szCs w:val="20"/>
              </w:rPr>
              <w:t>Request for screening opinion - for a hybrid planning application related to the remaining undeveloped plots within the adopted Masterplan area at Chesterford Research Park</w:t>
            </w:r>
          </w:p>
          <w:p w14:paraId="38B630B1" w14:textId="77777777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>Chesterford Park Little Chesterford Essex</w:t>
            </w:r>
          </w:p>
          <w:p w14:paraId="4076D5FC" w14:textId="75493C8C" w:rsidR="00254D0C" w:rsidRPr="00254D0C" w:rsidRDefault="00254D0C" w:rsidP="00254D0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254D0C">
              <w:rPr>
                <w:rFonts w:ascii="Arial" w:hAnsi="Arial" w:cs="Arial"/>
                <w:sz w:val="20"/>
                <w:szCs w:val="20"/>
              </w:rPr>
              <w:t>Ref. No: UTT/22/3192/SCO | Received: Wed 23 Nov 2022 | Validated: Wed 23 Nov 2022 | Status: Unknown</w:t>
            </w:r>
            <w:r w:rsidR="003E582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EF4FC9" w14:textId="72F42F85" w:rsidR="00A41A15" w:rsidRPr="00C77D28" w:rsidRDefault="00A41A15" w:rsidP="00C77D28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0BF2" w:rsidRPr="003C6AD7" w14:paraId="2C184662" w14:textId="77777777" w:rsidTr="00224640">
        <w:tc>
          <w:tcPr>
            <w:tcW w:w="828" w:type="dxa"/>
            <w:shd w:val="clear" w:color="auto" w:fill="auto"/>
          </w:tcPr>
          <w:p w14:paraId="0A115143" w14:textId="50E450D5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23/0</w:t>
            </w:r>
            <w:r w:rsidR="00AE2129">
              <w:rPr>
                <w:rFonts w:ascii="Arial" w:hAnsi="Arial" w:cs="Arial"/>
                <w:b/>
                <w:sz w:val="20"/>
                <w:szCs w:val="20"/>
              </w:rPr>
              <w:t>57</w:t>
            </w:r>
          </w:p>
        </w:tc>
        <w:tc>
          <w:tcPr>
            <w:tcW w:w="8198" w:type="dxa"/>
            <w:shd w:val="clear" w:color="auto" w:fill="auto"/>
          </w:tcPr>
          <w:p w14:paraId="3413405A" w14:textId="77777777" w:rsidR="00FB096A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  <w:p w14:paraId="619882C0" w14:textId="77777777" w:rsidR="00FB096A" w:rsidRPr="00624E2D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DCF996" w14:textId="77777777" w:rsidR="00FB096A" w:rsidRDefault="00FB096A" w:rsidP="00FB096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Approval of cheque payments</w:t>
            </w:r>
          </w:p>
          <w:p w14:paraId="625FB04E" w14:textId="02C54EF4" w:rsidR="00FB096A" w:rsidRDefault="00FB096A" w:rsidP="00FB096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D81736">
              <w:rPr>
                <w:rFonts w:ascii="Arial" w:hAnsi="Arial" w:cs="Arial"/>
                <w:sz w:val="20"/>
                <w:szCs w:val="20"/>
              </w:rPr>
              <w:t>61.07</w:t>
            </w:r>
            <w:r>
              <w:rPr>
                <w:rFonts w:ascii="Arial" w:hAnsi="Arial" w:cs="Arial"/>
                <w:sz w:val="20"/>
                <w:szCs w:val="20"/>
              </w:rPr>
              <w:t xml:space="preserve"> to EALC for EALC Affiliation Fee 202</w:t>
            </w:r>
            <w:r w:rsidR="00A0659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A0659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249056" w14:textId="2216775B" w:rsidR="00D81736" w:rsidRDefault="00D81736" w:rsidP="00FB096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£20 for flowers for retiring Parish Councillor</w:t>
            </w:r>
          </w:p>
          <w:p w14:paraId="04336A0D" w14:textId="631B40C8" w:rsidR="00D81736" w:rsidRDefault="00D81736" w:rsidP="00FB096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£52.47 for Recharge of </w:t>
            </w:r>
            <w:r w:rsidR="003E5822">
              <w:rPr>
                <w:rFonts w:ascii="Arial" w:hAnsi="Arial" w:cs="Arial"/>
                <w:sz w:val="20"/>
                <w:szCs w:val="20"/>
              </w:rPr>
              <w:t>Parish Election Cost</w:t>
            </w:r>
          </w:p>
          <w:p w14:paraId="0BFB7EC0" w14:textId="236C54AE" w:rsidR="00FB096A" w:rsidRPr="00D51139" w:rsidRDefault="00FB096A" w:rsidP="00A0659F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14:paraId="4A3A3A21" w14:textId="77777777" w:rsidR="00FB096A" w:rsidRDefault="00FB096A" w:rsidP="00FB096A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updated financial statement</w:t>
            </w:r>
          </w:p>
          <w:p w14:paraId="6EEE404F" w14:textId="77777777" w:rsidR="00FB096A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16B76" w14:textId="77777777" w:rsidR="00FB096A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91CF1" w14:textId="77777777" w:rsidR="003B0BF2" w:rsidRPr="003C6AD7" w:rsidRDefault="003B0BF2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5603A484" w14:textId="77777777" w:rsidTr="00224640">
        <w:tc>
          <w:tcPr>
            <w:tcW w:w="828" w:type="dxa"/>
            <w:shd w:val="clear" w:color="auto" w:fill="auto"/>
          </w:tcPr>
          <w:p w14:paraId="5205C70F" w14:textId="59726AF3" w:rsidR="003B0BF2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23/0</w:t>
            </w:r>
            <w:r w:rsidR="00AE2129"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  <w:p w14:paraId="540876A9" w14:textId="77777777" w:rsidR="00FB096A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F4B11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DFFAC2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0891A1" w14:textId="77777777" w:rsidR="00E944C8" w:rsidRDefault="00E944C8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11A70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E2995" w14:textId="40087CEE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AE2129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  <w:p w14:paraId="75C31AC6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A106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0894C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D09D5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CDF7D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0F412" w14:textId="1B8958E3" w:rsidR="00FB096A" w:rsidRPr="003C6AD7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793077C6" w14:textId="77777777" w:rsidR="00FB096A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Additional Matters</w:t>
            </w:r>
          </w:p>
          <w:p w14:paraId="662E53EE" w14:textId="77777777" w:rsidR="00D83757" w:rsidRDefault="00D83757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4B7338" w14:textId="58934819" w:rsidR="00502612" w:rsidRPr="00502612" w:rsidRDefault="00223DF2" w:rsidP="00502612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 the</w:t>
            </w:r>
            <w:r w:rsidR="00D837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3757" w:rsidRPr="00D83757">
              <w:rPr>
                <w:rFonts w:ascii="Arial" w:hAnsi="Arial" w:cs="Arial"/>
                <w:bCs/>
                <w:sz w:val="20"/>
                <w:szCs w:val="20"/>
              </w:rPr>
              <w:t>overgrown footpath at the top of the High Street</w:t>
            </w:r>
            <w:r w:rsidR="00502612" w:rsidRPr="005026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8455116" w14:textId="77777777" w:rsidR="00223DF2" w:rsidRDefault="00223DF2" w:rsidP="00502612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43691E" w14:textId="77777777" w:rsidR="00D83757" w:rsidRDefault="00D83757" w:rsidP="00502612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BFCA57" w14:textId="3C636C81" w:rsidR="00502612" w:rsidRDefault="00502612" w:rsidP="00502612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502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Next Meeting – </w:t>
            </w:r>
            <w:r w:rsidRPr="00502612">
              <w:rPr>
                <w:rFonts w:ascii="Arial" w:hAnsi="Arial" w:cs="Arial"/>
                <w:bCs/>
                <w:sz w:val="20"/>
                <w:szCs w:val="20"/>
              </w:rPr>
              <w:t xml:space="preserve">Thursday </w:t>
            </w:r>
            <w:r w:rsidR="00D83757">
              <w:rPr>
                <w:rFonts w:ascii="Arial" w:hAnsi="Arial" w:cs="Arial"/>
                <w:bCs/>
                <w:sz w:val="20"/>
                <w:szCs w:val="20"/>
              </w:rPr>
              <w:t>September</w:t>
            </w:r>
            <w:r w:rsidRPr="00502612"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  <w:r w:rsidR="00D8375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50261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proofErr w:type="gramStart"/>
            <w:r w:rsidRPr="00502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02612">
              <w:rPr>
                <w:rFonts w:ascii="Arial" w:hAnsi="Arial" w:cs="Arial"/>
                <w:bCs/>
                <w:sz w:val="20"/>
                <w:szCs w:val="20"/>
              </w:rPr>
              <w:t>2023</w:t>
            </w:r>
            <w:proofErr w:type="gramEnd"/>
          </w:p>
          <w:p w14:paraId="21872B4B" w14:textId="77777777" w:rsidR="00502612" w:rsidRPr="00502612" w:rsidRDefault="00502612" w:rsidP="00502612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DF1623" w14:textId="77777777" w:rsidR="00FB096A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0218B" w14:textId="1951C084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612" w:rsidRPr="003C6AD7" w14:paraId="0C7E48E9" w14:textId="77777777" w:rsidTr="00224640">
        <w:tc>
          <w:tcPr>
            <w:tcW w:w="828" w:type="dxa"/>
            <w:shd w:val="clear" w:color="auto" w:fill="auto"/>
          </w:tcPr>
          <w:p w14:paraId="5A0ADD4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DD7D7CA" w14:textId="77777777" w:rsidR="00502612" w:rsidRPr="003C6AD7" w:rsidRDefault="00502612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66F797" w14:textId="22137C52" w:rsidR="00500187" w:rsidRPr="00502612" w:rsidRDefault="00500187" w:rsidP="0050261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sectPr w:rsidR="00500187" w:rsidRPr="00502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61E7" w14:textId="77777777" w:rsidR="001D3073" w:rsidRDefault="001D3073" w:rsidP="000726AC">
      <w:pPr>
        <w:rPr>
          <w:rFonts w:hint="eastAsia"/>
        </w:rPr>
      </w:pPr>
      <w:r>
        <w:separator/>
      </w:r>
    </w:p>
  </w:endnote>
  <w:endnote w:type="continuationSeparator" w:id="0">
    <w:p w14:paraId="400BC479" w14:textId="77777777" w:rsidR="001D3073" w:rsidRDefault="001D3073" w:rsidP="00072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E88F" w14:textId="77777777" w:rsidR="001D3073" w:rsidRDefault="001D3073" w:rsidP="000726AC">
      <w:pPr>
        <w:rPr>
          <w:rFonts w:hint="eastAsia"/>
        </w:rPr>
      </w:pPr>
      <w:r>
        <w:separator/>
      </w:r>
    </w:p>
  </w:footnote>
  <w:footnote w:type="continuationSeparator" w:id="0">
    <w:p w14:paraId="2592C6C0" w14:textId="77777777" w:rsidR="001D3073" w:rsidRDefault="001D3073" w:rsidP="000726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83C"/>
    <w:multiLevelType w:val="hybridMultilevel"/>
    <w:tmpl w:val="EEA6FFA6"/>
    <w:lvl w:ilvl="0" w:tplc="CF1020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7486D"/>
    <w:multiLevelType w:val="hybridMultilevel"/>
    <w:tmpl w:val="4FDAF5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365"/>
    <w:multiLevelType w:val="hybridMultilevel"/>
    <w:tmpl w:val="724C3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F02A1"/>
    <w:multiLevelType w:val="hybridMultilevel"/>
    <w:tmpl w:val="9C6EA4C2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84B7F"/>
    <w:multiLevelType w:val="hybridMultilevel"/>
    <w:tmpl w:val="C5586BB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3443"/>
    <w:multiLevelType w:val="hybridMultilevel"/>
    <w:tmpl w:val="1B4800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14CE"/>
    <w:multiLevelType w:val="hybridMultilevel"/>
    <w:tmpl w:val="ADCAD1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444548"/>
    <w:multiLevelType w:val="hybridMultilevel"/>
    <w:tmpl w:val="5D3E92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373F"/>
    <w:multiLevelType w:val="hybridMultilevel"/>
    <w:tmpl w:val="79B0F4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A14ED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24CD775A"/>
    <w:multiLevelType w:val="hybridMultilevel"/>
    <w:tmpl w:val="12464B8C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47170"/>
    <w:multiLevelType w:val="hybridMultilevel"/>
    <w:tmpl w:val="32507C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7014"/>
    <w:multiLevelType w:val="hybridMultilevel"/>
    <w:tmpl w:val="FE0CD4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94C6B"/>
    <w:multiLevelType w:val="hybridMultilevel"/>
    <w:tmpl w:val="C94AC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662AA1"/>
    <w:multiLevelType w:val="hybridMultilevel"/>
    <w:tmpl w:val="A23ED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93C18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6" w15:restartNumberingAfterBreak="0">
    <w:nsid w:val="3FF01B15"/>
    <w:multiLevelType w:val="multilevel"/>
    <w:tmpl w:val="33E4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87FE4"/>
    <w:multiLevelType w:val="hybridMultilevel"/>
    <w:tmpl w:val="571AED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C2D4C"/>
    <w:multiLevelType w:val="hybridMultilevel"/>
    <w:tmpl w:val="F8A0AC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E7F2EB0"/>
    <w:multiLevelType w:val="hybridMultilevel"/>
    <w:tmpl w:val="C5586B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760CD"/>
    <w:multiLevelType w:val="hybridMultilevel"/>
    <w:tmpl w:val="C3C870F4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D03A0"/>
    <w:multiLevelType w:val="hybridMultilevel"/>
    <w:tmpl w:val="6F4652F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E2F96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3" w15:restartNumberingAfterBreak="0">
    <w:nsid w:val="754809FE"/>
    <w:multiLevelType w:val="hybridMultilevel"/>
    <w:tmpl w:val="AC2201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05DA8"/>
    <w:multiLevelType w:val="hybridMultilevel"/>
    <w:tmpl w:val="7C0EAD32"/>
    <w:lvl w:ilvl="0" w:tplc="EE2A6F3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4A71A4"/>
    <w:multiLevelType w:val="hybridMultilevel"/>
    <w:tmpl w:val="5B2E45C4"/>
    <w:lvl w:ilvl="0" w:tplc="019AD2FC">
      <w:start w:val="1"/>
      <w:numFmt w:val="lowerRoman"/>
      <w:lvlText w:val="%1."/>
      <w:lvlJc w:val="left"/>
      <w:pPr>
        <w:ind w:left="940" w:hanging="7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7DC37F3E"/>
    <w:multiLevelType w:val="hybridMultilevel"/>
    <w:tmpl w:val="5F188026"/>
    <w:lvl w:ilvl="0" w:tplc="7E807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4804">
    <w:abstractNumId w:val="1"/>
  </w:num>
  <w:num w:numId="2" w16cid:durableId="448813914">
    <w:abstractNumId w:val="23"/>
  </w:num>
  <w:num w:numId="3" w16cid:durableId="530457630">
    <w:abstractNumId w:val="10"/>
  </w:num>
  <w:num w:numId="4" w16cid:durableId="450055100">
    <w:abstractNumId w:val="20"/>
  </w:num>
  <w:num w:numId="5" w16cid:durableId="1564831715">
    <w:abstractNumId w:val="19"/>
  </w:num>
  <w:num w:numId="6" w16cid:durableId="769279121">
    <w:abstractNumId w:val="14"/>
  </w:num>
  <w:num w:numId="7" w16cid:durableId="1802917241">
    <w:abstractNumId w:val="7"/>
  </w:num>
  <w:num w:numId="8" w16cid:durableId="464587212">
    <w:abstractNumId w:val="9"/>
  </w:num>
  <w:num w:numId="9" w16cid:durableId="1066149944">
    <w:abstractNumId w:val="21"/>
  </w:num>
  <w:num w:numId="10" w16cid:durableId="1312366350">
    <w:abstractNumId w:val="22"/>
  </w:num>
  <w:num w:numId="11" w16cid:durableId="966930761">
    <w:abstractNumId w:val="26"/>
  </w:num>
  <w:num w:numId="12" w16cid:durableId="534923550">
    <w:abstractNumId w:val="0"/>
  </w:num>
  <w:num w:numId="13" w16cid:durableId="9840007">
    <w:abstractNumId w:val="18"/>
  </w:num>
  <w:num w:numId="14" w16cid:durableId="1004434911">
    <w:abstractNumId w:val="17"/>
  </w:num>
  <w:num w:numId="15" w16cid:durableId="2128699204">
    <w:abstractNumId w:val="25"/>
  </w:num>
  <w:num w:numId="16" w16cid:durableId="454176204">
    <w:abstractNumId w:val="15"/>
  </w:num>
  <w:num w:numId="17" w16cid:durableId="741682656">
    <w:abstractNumId w:val="8"/>
  </w:num>
  <w:num w:numId="18" w16cid:durableId="715081483">
    <w:abstractNumId w:val="13"/>
  </w:num>
  <w:num w:numId="19" w16cid:durableId="1401249253">
    <w:abstractNumId w:val="6"/>
  </w:num>
  <w:num w:numId="20" w16cid:durableId="303504644">
    <w:abstractNumId w:val="3"/>
  </w:num>
  <w:num w:numId="21" w16cid:durableId="434715535">
    <w:abstractNumId w:val="11"/>
  </w:num>
  <w:num w:numId="22" w16cid:durableId="1619071210">
    <w:abstractNumId w:val="5"/>
  </w:num>
  <w:num w:numId="23" w16cid:durableId="1512914060">
    <w:abstractNumId w:val="24"/>
  </w:num>
  <w:num w:numId="24" w16cid:durableId="68773456">
    <w:abstractNumId w:val="4"/>
  </w:num>
  <w:num w:numId="25" w16cid:durableId="633869037">
    <w:abstractNumId w:val="12"/>
  </w:num>
  <w:num w:numId="26" w16cid:durableId="1928688007">
    <w:abstractNumId w:val="2"/>
  </w:num>
  <w:num w:numId="27" w16cid:durableId="1999766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F2"/>
    <w:rsid w:val="0000717D"/>
    <w:rsid w:val="00011F4A"/>
    <w:rsid w:val="000366B1"/>
    <w:rsid w:val="000551BC"/>
    <w:rsid w:val="000602E3"/>
    <w:rsid w:val="00061D21"/>
    <w:rsid w:val="000726AC"/>
    <w:rsid w:val="00077870"/>
    <w:rsid w:val="000B0DAA"/>
    <w:rsid w:val="000D64DC"/>
    <w:rsid w:val="000E6CDD"/>
    <w:rsid w:val="00144BBA"/>
    <w:rsid w:val="0015279F"/>
    <w:rsid w:val="001550A8"/>
    <w:rsid w:val="001A67D0"/>
    <w:rsid w:val="001B520D"/>
    <w:rsid w:val="001C6DB4"/>
    <w:rsid w:val="001D3073"/>
    <w:rsid w:val="001D4077"/>
    <w:rsid w:val="001E7715"/>
    <w:rsid w:val="00220567"/>
    <w:rsid w:val="00221AC8"/>
    <w:rsid w:val="00223DF2"/>
    <w:rsid w:val="00224640"/>
    <w:rsid w:val="00251970"/>
    <w:rsid w:val="00254D0C"/>
    <w:rsid w:val="002830C2"/>
    <w:rsid w:val="00283943"/>
    <w:rsid w:val="002D06DD"/>
    <w:rsid w:val="002E1005"/>
    <w:rsid w:val="002E14EF"/>
    <w:rsid w:val="002E39F7"/>
    <w:rsid w:val="002F4CDD"/>
    <w:rsid w:val="0032781C"/>
    <w:rsid w:val="00336CD3"/>
    <w:rsid w:val="00344B4D"/>
    <w:rsid w:val="00345EE9"/>
    <w:rsid w:val="00351375"/>
    <w:rsid w:val="003718FB"/>
    <w:rsid w:val="003803DF"/>
    <w:rsid w:val="00381680"/>
    <w:rsid w:val="003A28F1"/>
    <w:rsid w:val="003B0BF2"/>
    <w:rsid w:val="003B360A"/>
    <w:rsid w:val="003B7C90"/>
    <w:rsid w:val="003C7463"/>
    <w:rsid w:val="003D1052"/>
    <w:rsid w:val="003D193B"/>
    <w:rsid w:val="003E5822"/>
    <w:rsid w:val="004049F3"/>
    <w:rsid w:val="00422674"/>
    <w:rsid w:val="0043458D"/>
    <w:rsid w:val="00440181"/>
    <w:rsid w:val="00454363"/>
    <w:rsid w:val="00460A2B"/>
    <w:rsid w:val="00463F51"/>
    <w:rsid w:val="00473395"/>
    <w:rsid w:val="00473A1C"/>
    <w:rsid w:val="00482335"/>
    <w:rsid w:val="00483DA6"/>
    <w:rsid w:val="004A4F0F"/>
    <w:rsid w:val="004B25DA"/>
    <w:rsid w:val="004B5BA0"/>
    <w:rsid w:val="004F3550"/>
    <w:rsid w:val="00500187"/>
    <w:rsid w:val="0050215B"/>
    <w:rsid w:val="005023C8"/>
    <w:rsid w:val="00502612"/>
    <w:rsid w:val="00506B10"/>
    <w:rsid w:val="00512A04"/>
    <w:rsid w:val="00514AAD"/>
    <w:rsid w:val="0051711B"/>
    <w:rsid w:val="00576612"/>
    <w:rsid w:val="00592E68"/>
    <w:rsid w:val="005A2445"/>
    <w:rsid w:val="005E7F6A"/>
    <w:rsid w:val="005F0C71"/>
    <w:rsid w:val="00624E2D"/>
    <w:rsid w:val="00631E44"/>
    <w:rsid w:val="00632C1B"/>
    <w:rsid w:val="00632FBC"/>
    <w:rsid w:val="0065040F"/>
    <w:rsid w:val="0065635E"/>
    <w:rsid w:val="0065708A"/>
    <w:rsid w:val="00661DDA"/>
    <w:rsid w:val="006B5154"/>
    <w:rsid w:val="006B533E"/>
    <w:rsid w:val="006C2155"/>
    <w:rsid w:val="006C4150"/>
    <w:rsid w:val="006C6C9C"/>
    <w:rsid w:val="006F75B0"/>
    <w:rsid w:val="00753085"/>
    <w:rsid w:val="00767694"/>
    <w:rsid w:val="007915E2"/>
    <w:rsid w:val="0079733C"/>
    <w:rsid w:val="007A7F94"/>
    <w:rsid w:val="007B1598"/>
    <w:rsid w:val="007B2986"/>
    <w:rsid w:val="007F05FB"/>
    <w:rsid w:val="007F55AC"/>
    <w:rsid w:val="007F667C"/>
    <w:rsid w:val="00816978"/>
    <w:rsid w:val="00846555"/>
    <w:rsid w:val="00847FE7"/>
    <w:rsid w:val="008625D7"/>
    <w:rsid w:val="00867BC2"/>
    <w:rsid w:val="008809E5"/>
    <w:rsid w:val="00883E9F"/>
    <w:rsid w:val="00896BD7"/>
    <w:rsid w:val="008A66FF"/>
    <w:rsid w:val="008B5BD4"/>
    <w:rsid w:val="008B77D2"/>
    <w:rsid w:val="008E68FE"/>
    <w:rsid w:val="00900415"/>
    <w:rsid w:val="00912D17"/>
    <w:rsid w:val="00951ED6"/>
    <w:rsid w:val="00953224"/>
    <w:rsid w:val="009539CD"/>
    <w:rsid w:val="00964365"/>
    <w:rsid w:val="00973415"/>
    <w:rsid w:val="00982B51"/>
    <w:rsid w:val="009856E3"/>
    <w:rsid w:val="0099356B"/>
    <w:rsid w:val="009943C9"/>
    <w:rsid w:val="009A2AAF"/>
    <w:rsid w:val="009B6AFF"/>
    <w:rsid w:val="009C1529"/>
    <w:rsid w:val="009C3B49"/>
    <w:rsid w:val="009D7225"/>
    <w:rsid w:val="009E6A16"/>
    <w:rsid w:val="009F091E"/>
    <w:rsid w:val="009F7C9A"/>
    <w:rsid w:val="00A0659F"/>
    <w:rsid w:val="00A41A15"/>
    <w:rsid w:val="00A479F9"/>
    <w:rsid w:val="00A85C6E"/>
    <w:rsid w:val="00A95747"/>
    <w:rsid w:val="00A963FB"/>
    <w:rsid w:val="00AB3E16"/>
    <w:rsid w:val="00AC6014"/>
    <w:rsid w:val="00AD1235"/>
    <w:rsid w:val="00AE2129"/>
    <w:rsid w:val="00B01C0F"/>
    <w:rsid w:val="00B04493"/>
    <w:rsid w:val="00B07AE7"/>
    <w:rsid w:val="00B10FFF"/>
    <w:rsid w:val="00B2015E"/>
    <w:rsid w:val="00B3609E"/>
    <w:rsid w:val="00B61918"/>
    <w:rsid w:val="00B80314"/>
    <w:rsid w:val="00B870F4"/>
    <w:rsid w:val="00B918AA"/>
    <w:rsid w:val="00B9473C"/>
    <w:rsid w:val="00BA0B5F"/>
    <w:rsid w:val="00BC6F58"/>
    <w:rsid w:val="00BC7187"/>
    <w:rsid w:val="00BF002B"/>
    <w:rsid w:val="00C32745"/>
    <w:rsid w:val="00C37E78"/>
    <w:rsid w:val="00C4700E"/>
    <w:rsid w:val="00C6273C"/>
    <w:rsid w:val="00C77D28"/>
    <w:rsid w:val="00C80B93"/>
    <w:rsid w:val="00C87612"/>
    <w:rsid w:val="00CA7606"/>
    <w:rsid w:val="00CE39DD"/>
    <w:rsid w:val="00D0402B"/>
    <w:rsid w:val="00D0402C"/>
    <w:rsid w:val="00D1517A"/>
    <w:rsid w:val="00D34D80"/>
    <w:rsid w:val="00D3757C"/>
    <w:rsid w:val="00D51139"/>
    <w:rsid w:val="00D529A8"/>
    <w:rsid w:val="00D81736"/>
    <w:rsid w:val="00D833F7"/>
    <w:rsid w:val="00D83757"/>
    <w:rsid w:val="00DB49E9"/>
    <w:rsid w:val="00DE6702"/>
    <w:rsid w:val="00DF5748"/>
    <w:rsid w:val="00E062CE"/>
    <w:rsid w:val="00E14E3F"/>
    <w:rsid w:val="00E201ED"/>
    <w:rsid w:val="00E47190"/>
    <w:rsid w:val="00E944C8"/>
    <w:rsid w:val="00EA6FC6"/>
    <w:rsid w:val="00EB5222"/>
    <w:rsid w:val="00EB555D"/>
    <w:rsid w:val="00EB744F"/>
    <w:rsid w:val="00EE38E0"/>
    <w:rsid w:val="00F004A0"/>
    <w:rsid w:val="00F2094E"/>
    <w:rsid w:val="00F37E02"/>
    <w:rsid w:val="00F451A8"/>
    <w:rsid w:val="00F5188F"/>
    <w:rsid w:val="00F722C1"/>
    <w:rsid w:val="00F82D78"/>
    <w:rsid w:val="00F8389A"/>
    <w:rsid w:val="00FB096A"/>
    <w:rsid w:val="00FB708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E09E"/>
  <w15:chartTrackingRefBased/>
  <w15:docId w15:val="{A2E890BF-4C38-4F8F-B16A-3295320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58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0BF2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BF2"/>
    <w:rPr>
      <w:rFonts w:ascii="Liberation Serif" w:eastAsia="SimSun" w:hAnsi="Liberation Serif" w:cs="Lucida Sans"/>
      <w:b/>
      <w:kern w:val="1"/>
      <w:sz w:val="24"/>
      <w:szCs w:val="24"/>
      <w:lang w:val="en-US" w:bidi="hi-IN"/>
    </w:rPr>
  </w:style>
  <w:style w:type="paragraph" w:customStyle="1" w:styleId="1Minutes">
    <w:name w:val="1. Minutes"/>
    <w:basedOn w:val="Normal"/>
    <w:rsid w:val="003B0BF2"/>
    <w:rPr>
      <w:b/>
    </w:rPr>
  </w:style>
  <w:style w:type="paragraph" w:styleId="ListParagraph">
    <w:name w:val="List Paragraph"/>
    <w:basedOn w:val="Normal"/>
    <w:uiPriority w:val="99"/>
    <w:qFormat/>
    <w:rsid w:val="003B0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ddress">
    <w:name w:val="address"/>
    <w:basedOn w:val="Normal"/>
    <w:rsid w:val="003B0B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asenumber">
    <w:name w:val="casenumber"/>
    <w:basedOn w:val="DefaultParagraphFont"/>
    <w:rsid w:val="00EE38E0"/>
  </w:style>
  <w:style w:type="character" w:customStyle="1" w:styleId="divider1">
    <w:name w:val="divider1"/>
    <w:basedOn w:val="DefaultParagraphFont"/>
    <w:rsid w:val="00EE38E0"/>
  </w:style>
  <w:style w:type="character" w:customStyle="1" w:styleId="description">
    <w:name w:val="description"/>
    <w:basedOn w:val="DefaultParagraphFont"/>
    <w:rsid w:val="00EE38E0"/>
  </w:style>
  <w:style w:type="character" w:customStyle="1" w:styleId="divider2">
    <w:name w:val="divider2"/>
    <w:basedOn w:val="DefaultParagraphFont"/>
    <w:rsid w:val="00EE38E0"/>
  </w:style>
  <w:style w:type="character" w:styleId="Hyperlink">
    <w:name w:val="Hyperlink"/>
    <w:basedOn w:val="DefaultParagraphFont"/>
    <w:uiPriority w:val="99"/>
    <w:unhideWhenUsed/>
    <w:rsid w:val="00254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4</cp:revision>
  <cp:lastPrinted>2023-03-03T18:24:00Z</cp:lastPrinted>
  <dcterms:created xsi:type="dcterms:W3CDTF">2023-07-07T05:32:00Z</dcterms:created>
  <dcterms:modified xsi:type="dcterms:W3CDTF">2023-07-07T11:51:00Z</dcterms:modified>
</cp:coreProperties>
</file>