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F81F" w14:textId="77777777" w:rsidR="00FD49FB" w:rsidRPr="00FD49FB" w:rsidRDefault="00FD49FB" w:rsidP="00FD49FB">
      <w:pPr>
        <w:jc w:val="center"/>
        <w:rPr>
          <w:b/>
          <w:bCs/>
          <w:sz w:val="28"/>
          <w:szCs w:val="28"/>
        </w:rPr>
      </w:pPr>
      <w:r w:rsidRPr="00FD49FB">
        <w:rPr>
          <w:b/>
          <w:bCs/>
          <w:sz w:val="28"/>
          <w:szCs w:val="28"/>
        </w:rPr>
        <w:t>RECORDING AND USE OF SOCIAL MEDIA AT COUNCIL MEETINGS</w:t>
      </w:r>
    </w:p>
    <w:p w14:paraId="7C5BEA9B" w14:textId="371CEDA6" w:rsidR="00FD49FB" w:rsidRPr="00FD49FB" w:rsidRDefault="00FD49FB" w:rsidP="00FD49FB">
      <w:pPr>
        <w:jc w:val="center"/>
        <w:rPr>
          <w:b/>
          <w:bCs/>
          <w:sz w:val="28"/>
          <w:szCs w:val="28"/>
        </w:rPr>
      </w:pPr>
      <w:r w:rsidRPr="00FD49FB">
        <w:rPr>
          <w:b/>
          <w:bCs/>
          <w:sz w:val="28"/>
          <w:szCs w:val="28"/>
        </w:rPr>
        <w:t>LEADEN RODING PARISH COUNCIL</w:t>
      </w:r>
    </w:p>
    <w:p w14:paraId="6E145C6F" w14:textId="77777777" w:rsidR="00FD49FB" w:rsidRDefault="00FD49FB"/>
    <w:p w14:paraId="5EEA2268" w14:textId="77777777" w:rsidR="00FD49FB" w:rsidRDefault="00FD49FB">
      <w:pPr>
        <w:rPr>
          <w:sz w:val="28"/>
          <w:szCs w:val="28"/>
        </w:rPr>
      </w:pPr>
      <w:r w:rsidRPr="00FD49FB">
        <w:rPr>
          <w:sz w:val="28"/>
          <w:szCs w:val="28"/>
        </w:rPr>
        <w:t xml:space="preserve">RECORDING AND USE OF SOCIAL MEDIA AT COUNCIL MEETINGS The right to record, film and to broadcast meetings of the council meeting, its committees, sub committees and any joint committees is established under the Openness of Local Government Regulations 2014. This is in addition to the rights of the press and public to attend such meetings. The Council supports the principles of openness and transparency in its decision making; it supports the video or audio recording by the public and press of meetings that are open to the public, for either live or subsequent broadcast. It also supports the use of modern communication methods such as Twitter, Facebook and blogs to report what is happening at meetings as they take place. For the purpose of this policy the term “record” means any form of audio, visual or electronic recording. Such recording is permitted under the lawful direction of the council meeting. </w:t>
      </w:r>
    </w:p>
    <w:p w14:paraId="702E98E6" w14:textId="77777777" w:rsidR="00FD49FB" w:rsidRDefault="00FD49FB">
      <w:pPr>
        <w:rPr>
          <w:sz w:val="28"/>
          <w:szCs w:val="28"/>
        </w:rPr>
      </w:pPr>
      <w:r w:rsidRPr="00FD49FB">
        <w:rPr>
          <w:sz w:val="28"/>
          <w:szCs w:val="28"/>
        </w:rPr>
        <w:t xml:space="preserve">While those attending the meeting are deemed to have consented to the recording and broadcasting of meetings, the parish council recognises that some members of the public attending their meetings may not wish to be recorded and their rights under the Data Protection Act 2018 and the Human Rights Act 1998 must be respected. It will be the responsibility of the individual who is making the recording to ensure that they have received permission from members of the public present, or their guardians, and if this is not forthcoming, must not film or record them. </w:t>
      </w:r>
    </w:p>
    <w:p w14:paraId="32BE5226" w14:textId="5736E651" w:rsidR="004A44F4" w:rsidRPr="00FD49FB" w:rsidRDefault="00FD49FB">
      <w:pPr>
        <w:rPr>
          <w:sz w:val="28"/>
          <w:szCs w:val="28"/>
        </w:rPr>
      </w:pPr>
      <w:r w:rsidRPr="00FD49FB">
        <w:rPr>
          <w:sz w:val="28"/>
          <w:szCs w:val="28"/>
        </w:rPr>
        <w:t>The right to film or record is limited to the duration of the meeting. Recording must not start until the meeting is called to order, and must cease when the Chairman closes the meeting. Public question time may not be part of the formal meeting and recorders should take advice on their rights to make any recording during that period. The Parish Council asks those recording proceedings not to edit the film or recording in a way that could lead to misinterpretation of the proceedings, infringe the values of the Council. The person making the recording will remain responsible for any subsequent use or misuse to which the material is put.</w:t>
      </w:r>
    </w:p>
    <w:p w14:paraId="68FC615D" w14:textId="77777777" w:rsidR="00FD49FB" w:rsidRDefault="00FD49FB">
      <w:pPr>
        <w:rPr>
          <w:sz w:val="28"/>
          <w:szCs w:val="28"/>
        </w:rPr>
      </w:pPr>
      <w:r w:rsidRPr="00FD49FB">
        <w:rPr>
          <w:sz w:val="28"/>
          <w:szCs w:val="28"/>
        </w:rPr>
        <w:t xml:space="preserve">The Parish Council is not responsible for any views expressed by the public at meetings and the public should be aware that the opinion of an individual </w:t>
      </w:r>
      <w:r w:rsidRPr="00FD49FB">
        <w:rPr>
          <w:sz w:val="28"/>
          <w:szCs w:val="28"/>
        </w:rPr>
        <w:lastRenderedPageBreak/>
        <w:t xml:space="preserve">councillor may not represent the views of the council, and cannot be used to bind the council. </w:t>
      </w:r>
    </w:p>
    <w:p w14:paraId="11357A60" w14:textId="77777777" w:rsidR="00FD49FB" w:rsidRDefault="00FD49FB">
      <w:pPr>
        <w:rPr>
          <w:sz w:val="28"/>
          <w:szCs w:val="28"/>
        </w:rPr>
      </w:pPr>
    </w:p>
    <w:p w14:paraId="7C9A7DFE" w14:textId="77777777" w:rsidR="00FD49FB" w:rsidRDefault="00FD49FB">
      <w:pPr>
        <w:rPr>
          <w:sz w:val="28"/>
          <w:szCs w:val="28"/>
        </w:rPr>
      </w:pPr>
      <w:r w:rsidRPr="00FD49FB">
        <w:rPr>
          <w:b/>
          <w:bCs/>
          <w:sz w:val="28"/>
          <w:szCs w:val="28"/>
        </w:rPr>
        <w:t>GUIDANCE FOR MEMBERS OF THE PUBLIC</w:t>
      </w:r>
      <w:r w:rsidRPr="00FD49FB">
        <w:rPr>
          <w:sz w:val="28"/>
          <w:szCs w:val="28"/>
        </w:rPr>
        <w:t xml:space="preserve"> </w:t>
      </w:r>
    </w:p>
    <w:p w14:paraId="3981198C" w14:textId="77777777" w:rsidR="00FD49FB" w:rsidRDefault="00FD49FB">
      <w:pPr>
        <w:rPr>
          <w:sz w:val="28"/>
          <w:szCs w:val="28"/>
        </w:rPr>
      </w:pPr>
      <w:r w:rsidRPr="00FD49FB">
        <w:rPr>
          <w:sz w:val="28"/>
          <w:szCs w:val="28"/>
        </w:rPr>
        <w:t xml:space="preserve">1. Filming or recording equipment cannot be left in the meeting room at times when the public is excluded and should not be left unattended at any time. </w:t>
      </w:r>
    </w:p>
    <w:p w14:paraId="155A10A1" w14:textId="77777777" w:rsidR="00FD49FB" w:rsidRDefault="00FD49FB">
      <w:pPr>
        <w:rPr>
          <w:sz w:val="28"/>
          <w:szCs w:val="28"/>
        </w:rPr>
      </w:pPr>
      <w:r w:rsidRPr="00FD49FB">
        <w:rPr>
          <w:sz w:val="28"/>
          <w:szCs w:val="28"/>
        </w:rPr>
        <w:t xml:space="preserve">2. All recording must be clearly visible to anyone at the meeting. </w:t>
      </w:r>
    </w:p>
    <w:p w14:paraId="373A18E2" w14:textId="77777777" w:rsidR="00FD49FB" w:rsidRDefault="00FD49FB">
      <w:pPr>
        <w:rPr>
          <w:sz w:val="28"/>
          <w:szCs w:val="28"/>
        </w:rPr>
      </w:pPr>
      <w:r w:rsidRPr="00FD49FB">
        <w:rPr>
          <w:sz w:val="28"/>
          <w:szCs w:val="28"/>
        </w:rPr>
        <w:t xml:space="preserve">3. Equipment which needs setting up must be in place when the meeting starts. </w:t>
      </w:r>
    </w:p>
    <w:p w14:paraId="0FB4443D" w14:textId="77777777" w:rsidR="00FD49FB" w:rsidRDefault="00FD49FB">
      <w:pPr>
        <w:rPr>
          <w:sz w:val="28"/>
          <w:szCs w:val="28"/>
        </w:rPr>
      </w:pPr>
      <w:r>
        <w:rPr>
          <w:sz w:val="28"/>
          <w:szCs w:val="28"/>
        </w:rPr>
        <w:t>4</w:t>
      </w:r>
      <w:r w:rsidRPr="00FD49FB">
        <w:rPr>
          <w:sz w:val="28"/>
          <w:szCs w:val="28"/>
        </w:rPr>
        <w:t xml:space="preserve">. Oral commentary is not permitted. </w:t>
      </w:r>
    </w:p>
    <w:p w14:paraId="581D4DFA" w14:textId="77777777" w:rsidR="00FD49FB" w:rsidRDefault="00FD49FB">
      <w:pPr>
        <w:rPr>
          <w:sz w:val="28"/>
          <w:szCs w:val="28"/>
        </w:rPr>
      </w:pPr>
      <w:r w:rsidRPr="00FD49FB">
        <w:rPr>
          <w:sz w:val="28"/>
          <w:szCs w:val="28"/>
        </w:rPr>
        <w:t xml:space="preserve">5. Speakers must not be asked to repeat statements for the purposes of recording. </w:t>
      </w:r>
    </w:p>
    <w:p w14:paraId="3C9CD6B9" w14:textId="77777777" w:rsidR="00FD49FB" w:rsidRDefault="00FD49FB">
      <w:pPr>
        <w:rPr>
          <w:sz w:val="28"/>
          <w:szCs w:val="28"/>
        </w:rPr>
      </w:pPr>
      <w:r w:rsidRPr="00FD49FB">
        <w:rPr>
          <w:sz w:val="28"/>
          <w:szCs w:val="28"/>
        </w:rPr>
        <w:t>6. Excessive noise, intrusive lighting, and the use of flash photography are not permitted.</w:t>
      </w:r>
    </w:p>
    <w:p w14:paraId="0BB9F446" w14:textId="77777777" w:rsidR="00FD49FB" w:rsidRDefault="00FD49FB">
      <w:pPr>
        <w:rPr>
          <w:sz w:val="28"/>
          <w:szCs w:val="28"/>
        </w:rPr>
      </w:pPr>
      <w:r w:rsidRPr="00FD49FB">
        <w:rPr>
          <w:sz w:val="28"/>
          <w:szCs w:val="28"/>
        </w:rPr>
        <w:t xml:space="preserve"> 7. Roaming while filming or recording is not permitted – those operating equipment must stay in the designated area. </w:t>
      </w:r>
    </w:p>
    <w:p w14:paraId="6E595485" w14:textId="77777777" w:rsidR="00FD49FB" w:rsidRDefault="00FD49FB">
      <w:pPr>
        <w:rPr>
          <w:sz w:val="28"/>
          <w:szCs w:val="28"/>
        </w:rPr>
      </w:pPr>
      <w:r w:rsidRPr="00FD49FB">
        <w:rPr>
          <w:sz w:val="28"/>
          <w:szCs w:val="28"/>
        </w:rPr>
        <w:t xml:space="preserve">8. Intrusive filming of a specific individual or individuals could be considered harassment and will not be permitted. </w:t>
      </w:r>
    </w:p>
    <w:p w14:paraId="63E0DD1B" w14:textId="77DCD80D" w:rsidR="00FD49FB" w:rsidRDefault="00FD49FB">
      <w:pPr>
        <w:rPr>
          <w:sz w:val="28"/>
          <w:szCs w:val="28"/>
        </w:rPr>
      </w:pPr>
      <w:r w:rsidRPr="00FD49FB">
        <w:rPr>
          <w:sz w:val="28"/>
          <w:szCs w:val="28"/>
        </w:rPr>
        <w:t>9. The minutes of a council meeting remain the statutory and legally binding formal record of council decisions.</w:t>
      </w:r>
    </w:p>
    <w:p w14:paraId="521C4FC0" w14:textId="77777777" w:rsidR="00AD685D" w:rsidRDefault="00AD685D">
      <w:pPr>
        <w:rPr>
          <w:sz w:val="28"/>
          <w:szCs w:val="28"/>
        </w:rPr>
      </w:pPr>
    </w:p>
    <w:p w14:paraId="76215FC2" w14:textId="69A65E89" w:rsidR="00AD685D" w:rsidRPr="00FD49FB" w:rsidRDefault="00AD685D">
      <w:pPr>
        <w:rPr>
          <w:sz w:val="28"/>
          <w:szCs w:val="28"/>
        </w:rPr>
      </w:pPr>
      <w:r>
        <w:rPr>
          <w:sz w:val="28"/>
          <w:szCs w:val="28"/>
        </w:rPr>
        <w:t>Adopted 07.07.2025</w:t>
      </w:r>
    </w:p>
    <w:sectPr w:rsidR="00AD685D" w:rsidRPr="00FD49FB" w:rsidSect="00FD49F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FB"/>
    <w:rsid w:val="00040C17"/>
    <w:rsid w:val="000E2646"/>
    <w:rsid w:val="004A44F4"/>
    <w:rsid w:val="004D4C15"/>
    <w:rsid w:val="00AD685D"/>
    <w:rsid w:val="00FD4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002D"/>
  <w15:chartTrackingRefBased/>
  <w15:docId w15:val="{E9754540-7268-4591-ACB7-D81DAE49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4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4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4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4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4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9FB"/>
    <w:rPr>
      <w:rFonts w:eastAsiaTheme="majorEastAsia" w:cstheme="majorBidi"/>
      <w:color w:val="272727" w:themeColor="text1" w:themeTint="D8"/>
    </w:rPr>
  </w:style>
  <w:style w:type="paragraph" w:styleId="Title">
    <w:name w:val="Title"/>
    <w:basedOn w:val="Normal"/>
    <w:next w:val="Normal"/>
    <w:link w:val="TitleChar"/>
    <w:uiPriority w:val="10"/>
    <w:qFormat/>
    <w:rsid w:val="00FD4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9FB"/>
    <w:pPr>
      <w:spacing w:before="160"/>
      <w:jc w:val="center"/>
    </w:pPr>
    <w:rPr>
      <w:i/>
      <w:iCs/>
      <w:color w:val="404040" w:themeColor="text1" w:themeTint="BF"/>
    </w:rPr>
  </w:style>
  <w:style w:type="character" w:customStyle="1" w:styleId="QuoteChar">
    <w:name w:val="Quote Char"/>
    <w:basedOn w:val="DefaultParagraphFont"/>
    <w:link w:val="Quote"/>
    <w:uiPriority w:val="29"/>
    <w:rsid w:val="00FD49FB"/>
    <w:rPr>
      <w:i/>
      <w:iCs/>
      <w:color w:val="404040" w:themeColor="text1" w:themeTint="BF"/>
    </w:rPr>
  </w:style>
  <w:style w:type="paragraph" w:styleId="ListParagraph">
    <w:name w:val="List Paragraph"/>
    <w:basedOn w:val="Normal"/>
    <w:uiPriority w:val="34"/>
    <w:qFormat/>
    <w:rsid w:val="00FD49FB"/>
    <w:pPr>
      <w:ind w:left="720"/>
      <w:contextualSpacing/>
    </w:pPr>
  </w:style>
  <w:style w:type="character" w:styleId="IntenseEmphasis">
    <w:name w:val="Intense Emphasis"/>
    <w:basedOn w:val="DefaultParagraphFont"/>
    <w:uiPriority w:val="21"/>
    <w:qFormat/>
    <w:rsid w:val="00FD49FB"/>
    <w:rPr>
      <w:i/>
      <w:iCs/>
      <w:color w:val="2F5496" w:themeColor="accent1" w:themeShade="BF"/>
    </w:rPr>
  </w:style>
  <w:style w:type="paragraph" w:styleId="IntenseQuote">
    <w:name w:val="Intense Quote"/>
    <w:basedOn w:val="Normal"/>
    <w:next w:val="Normal"/>
    <w:link w:val="IntenseQuoteChar"/>
    <w:uiPriority w:val="30"/>
    <w:qFormat/>
    <w:rsid w:val="00FD4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49FB"/>
    <w:rPr>
      <w:i/>
      <w:iCs/>
      <w:color w:val="2F5496" w:themeColor="accent1" w:themeShade="BF"/>
    </w:rPr>
  </w:style>
  <w:style w:type="character" w:styleId="IntenseReference">
    <w:name w:val="Intense Reference"/>
    <w:basedOn w:val="DefaultParagraphFont"/>
    <w:uiPriority w:val="32"/>
    <w:qFormat/>
    <w:rsid w:val="00FD4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Bell</dc:creator>
  <cp:keywords/>
  <dc:description/>
  <cp:lastModifiedBy>Teresa Bell</cp:lastModifiedBy>
  <cp:revision>2</cp:revision>
  <dcterms:created xsi:type="dcterms:W3CDTF">2025-07-01T14:56:00Z</dcterms:created>
  <dcterms:modified xsi:type="dcterms:W3CDTF">2025-12-01T22:05:00Z</dcterms:modified>
</cp:coreProperties>
</file>