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553BC63D" w:rsidR="009948DB" w:rsidRDefault="009E2B67" w:rsidP="009E2B67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334D07FD">
            <wp:extent cx="4761865" cy="7334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100" cy="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6CEA" w14:textId="77777777"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>7 BILSBOROUGH MEADOW</w:t>
      </w:r>
    </w:p>
    <w:p w14:paraId="07B418C4" w14:textId="77777777"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>LEA, PRESTON, PR2 1YY</w:t>
      </w:r>
    </w:p>
    <w:p w14:paraId="2326BCD2" w14:textId="77777777"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>01772 733829</w:t>
      </w:r>
    </w:p>
    <w:p w14:paraId="20267ECF" w14:textId="77777777"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 xml:space="preserve">E-MAIL: </w:t>
      </w:r>
      <w:hyperlink r:id="rId8" w:history="1">
        <w:r w:rsidR="00257DDE" w:rsidRPr="00257DDE">
          <w:rPr>
            <w:rStyle w:val="Hyperlink"/>
            <w:rFonts w:ascii="Times New Roman" w:hAnsi="Times New Roman" w:cs="Times New Roman"/>
          </w:rPr>
          <w:t>ingoltantertonnc@hotmail.co.uk</w:t>
        </w:r>
      </w:hyperlink>
    </w:p>
    <w:p w14:paraId="7FDB9FB7" w14:textId="77777777" w:rsidR="00257DDE" w:rsidRDefault="00257DDE" w:rsidP="009948DB">
      <w:pPr>
        <w:pStyle w:val="NoSpacing"/>
        <w:jc w:val="center"/>
      </w:pPr>
    </w:p>
    <w:p w14:paraId="278B2B7D" w14:textId="63EA5C61" w:rsidR="00257DDE" w:rsidRPr="00257DDE" w:rsidRDefault="00C100B1" w:rsidP="002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3976">
        <w:rPr>
          <w:rFonts w:ascii="Times New Roman" w:hAnsi="Times New Roman" w:cs="Times New Roman"/>
        </w:rPr>
        <w:t>28</w:t>
      </w:r>
      <w:r w:rsidR="00883976" w:rsidRPr="00883976">
        <w:rPr>
          <w:rFonts w:ascii="Times New Roman" w:hAnsi="Times New Roman" w:cs="Times New Roman"/>
          <w:vertAlign w:val="superscript"/>
        </w:rPr>
        <w:t>th</w:t>
      </w:r>
      <w:r w:rsidR="00883976">
        <w:rPr>
          <w:rFonts w:ascii="Times New Roman" w:hAnsi="Times New Roman" w:cs="Times New Roman"/>
        </w:rPr>
        <w:t xml:space="preserve"> October </w:t>
      </w:r>
      <w:r w:rsidR="00DA3036">
        <w:rPr>
          <w:rFonts w:ascii="Times New Roman" w:hAnsi="Times New Roman" w:cs="Times New Roman"/>
        </w:rPr>
        <w:t>201</w:t>
      </w:r>
      <w:r w:rsidR="006574CB">
        <w:rPr>
          <w:rFonts w:ascii="Times New Roman" w:hAnsi="Times New Roman" w:cs="Times New Roman"/>
        </w:rPr>
        <w:t>8</w:t>
      </w:r>
    </w:p>
    <w:p w14:paraId="037DE646" w14:textId="77735CB8" w:rsidR="00257DDE" w:rsidRPr="00257DDE" w:rsidRDefault="00172624" w:rsidP="0017262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57DDE" w:rsidRPr="00257DDE">
        <w:rPr>
          <w:rFonts w:ascii="Times New Roman" w:hAnsi="Times New Roman" w:cs="Times New Roman"/>
          <w:b/>
          <w:sz w:val="28"/>
          <w:szCs w:val="28"/>
        </w:rPr>
        <w:t>NEXT MEETING</w:t>
      </w:r>
    </w:p>
    <w:p w14:paraId="0FF7C08F" w14:textId="77777777" w:rsidR="00257DDE" w:rsidRPr="00257DDE" w:rsidRDefault="00257DDE" w:rsidP="00257DDE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EA2D91C" w14:textId="4F49B0BE" w:rsidR="00257DDE" w:rsidRDefault="00257DDE" w:rsidP="00257DDE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 xml:space="preserve">Members of </w:t>
      </w:r>
      <w:r w:rsidR="00EE6648">
        <w:rPr>
          <w:rFonts w:ascii="Times New Roman" w:hAnsi="Times New Roman" w:cs="Times New Roman"/>
        </w:rPr>
        <w:t>the Council are summoned to th</w:t>
      </w:r>
      <w:r w:rsidR="00254B24">
        <w:rPr>
          <w:rFonts w:ascii="Times New Roman" w:hAnsi="Times New Roman" w:cs="Times New Roman"/>
        </w:rPr>
        <w:t xml:space="preserve">e </w:t>
      </w:r>
      <w:r w:rsidRPr="00257DDE">
        <w:rPr>
          <w:rFonts w:ascii="Times New Roman" w:hAnsi="Times New Roman" w:cs="Times New Roman"/>
          <w:b/>
        </w:rPr>
        <w:t>NEIGHBOURHOOD COUNCIL MEETING</w:t>
      </w:r>
      <w:r>
        <w:rPr>
          <w:rFonts w:ascii="Times New Roman" w:hAnsi="Times New Roman" w:cs="Times New Roman"/>
        </w:rPr>
        <w:t xml:space="preserve"> </w:t>
      </w:r>
      <w:r w:rsidR="0073070C">
        <w:rPr>
          <w:rFonts w:ascii="Times New Roman" w:hAnsi="Times New Roman" w:cs="Times New Roman"/>
        </w:rPr>
        <w:t xml:space="preserve">to be held on Wednesday the </w:t>
      </w:r>
      <w:r w:rsidR="00883976">
        <w:rPr>
          <w:rFonts w:ascii="Times New Roman" w:hAnsi="Times New Roman" w:cs="Times New Roman"/>
        </w:rPr>
        <w:t>5</w:t>
      </w:r>
      <w:r w:rsidR="00883976" w:rsidRPr="00883976">
        <w:rPr>
          <w:rFonts w:ascii="Times New Roman" w:hAnsi="Times New Roman" w:cs="Times New Roman"/>
          <w:vertAlign w:val="superscript"/>
        </w:rPr>
        <w:t>th</w:t>
      </w:r>
      <w:r w:rsidR="00883976">
        <w:rPr>
          <w:rFonts w:ascii="Times New Roman" w:hAnsi="Times New Roman" w:cs="Times New Roman"/>
        </w:rPr>
        <w:t xml:space="preserve"> December</w:t>
      </w:r>
      <w:r w:rsidR="00C22B31">
        <w:rPr>
          <w:rFonts w:ascii="Times New Roman" w:hAnsi="Times New Roman" w:cs="Times New Roman"/>
        </w:rPr>
        <w:t xml:space="preserve"> </w:t>
      </w:r>
      <w:r w:rsidR="00DA3036">
        <w:rPr>
          <w:rFonts w:ascii="Times New Roman" w:hAnsi="Times New Roman" w:cs="Times New Roman"/>
        </w:rPr>
        <w:t>201</w:t>
      </w:r>
      <w:r w:rsidR="006574CB">
        <w:rPr>
          <w:rFonts w:ascii="Times New Roman" w:hAnsi="Times New Roman" w:cs="Times New Roman"/>
        </w:rPr>
        <w:t>8</w:t>
      </w:r>
      <w:r w:rsidRPr="00257DDE">
        <w:rPr>
          <w:rFonts w:ascii="Times New Roman" w:hAnsi="Times New Roman" w:cs="Times New Roman"/>
        </w:rPr>
        <w:t xml:space="preserve"> @ St Margaret’s Church Hall Ingol commencing at 7.00pm</w:t>
      </w:r>
    </w:p>
    <w:p w14:paraId="386FD2A0" w14:textId="77777777" w:rsidR="00257DDE" w:rsidRDefault="00257DDE" w:rsidP="00257DDE">
      <w:pPr>
        <w:pStyle w:val="NoSpacing"/>
        <w:jc w:val="center"/>
        <w:rPr>
          <w:rFonts w:ascii="Times New Roman" w:hAnsi="Times New Roman" w:cs="Times New Roman"/>
        </w:rPr>
      </w:pPr>
    </w:p>
    <w:p w14:paraId="34F01A98" w14:textId="77777777" w:rsidR="001C0B33" w:rsidRDefault="001C0B33" w:rsidP="00EE6648">
      <w:pPr>
        <w:pStyle w:val="NoSpacing"/>
        <w:rPr>
          <w:rFonts w:ascii="Times New Roman" w:hAnsi="Times New Roman" w:cs="Times New Roman"/>
        </w:rPr>
      </w:pPr>
    </w:p>
    <w:p w14:paraId="7A390438" w14:textId="77777777" w:rsidR="00257DDE" w:rsidRDefault="00257DDE" w:rsidP="00C672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V Mcennerney-Whittle – Clerk and RFO</w:t>
      </w:r>
    </w:p>
    <w:p w14:paraId="7863D1B9" w14:textId="77777777" w:rsidR="00671D35" w:rsidRDefault="00671D35" w:rsidP="00523B5F">
      <w:pPr>
        <w:pStyle w:val="NoSpacing"/>
        <w:rPr>
          <w:rFonts w:ascii="Times New Roman" w:hAnsi="Times New Roman" w:cs="Times New Roman"/>
        </w:rPr>
      </w:pPr>
    </w:p>
    <w:p w14:paraId="2871B04D" w14:textId="77777777" w:rsidR="00257DDE" w:rsidRPr="00257DDE" w:rsidRDefault="00257DDE" w:rsidP="00257D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7DDE">
        <w:rPr>
          <w:rFonts w:ascii="Times New Roman" w:hAnsi="Times New Roman" w:cs="Times New Roman"/>
          <w:sz w:val="28"/>
          <w:szCs w:val="28"/>
        </w:rPr>
        <w:t>AGENDA</w:t>
      </w:r>
    </w:p>
    <w:p w14:paraId="2C854AD2" w14:textId="77777777" w:rsidR="00257DDE" w:rsidRDefault="00257DDE" w:rsidP="0008736A">
      <w:pPr>
        <w:pStyle w:val="NoSpacing"/>
        <w:ind w:left="-142"/>
        <w:rPr>
          <w:rFonts w:ascii="Times New Roman" w:hAnsi="Times New Roman" w:cs="Times New Roman"/>
        </w:rPr>
      </w:pPr>
    </w:p>
    <w:p w14:paraId="3A716F62" w14:textId="383CF3F0" w:rsidR="00D429BB" w:rsidRPr="002C3856" w:rsidRDefault="0073070C" w:rsidP="002C3856">
      <w:pPr>
        <w:pStyle w:val="NoSpacing"/>
        <w:numPr>
          <w:ilvl w:val="0"/>
          <w:numId w:val="6"/>
        </w:numPr>
        <w:ind w:hanging="848"/>
        <w:rPr>
          <w:rFonts w:ascii="Times New Roman" w:hAnsi="Times New Roman" w:cs="Times New Roman"/>
        </w:rPr>
      </w:pPr>
      <w:r w:rsidRPr="009E2B67">
        <w:rPr>
          <w:rFonts w:ascii="Times New Roman" w:hAnsi="Times New Roman" w:cs="Times New Roman"/>
        </w:rPr>
        <w:t xml:space="preserve">   </w:t>
      </w:r>
      <w:r w:rsidR="00257DDE" w:rsidRPr="009E2B67">
        <w:rPr>
          <w:rFonts w:ascii="Times New Roman" w:hAnsi="Times New Roman" w:cs="Times New Roman"/>
        </w:rPr>
        <w:t>To receive apologies</w:t>
      </w:r>
    </w:p>
    <w:p w14:paraId="7AD42B1C" w14:textId="7572D3EB" w:rsidR="00D429BB" w:rsidRDefault="00E83030" w:rsidP="002C3856">
      <w:pPr>
        <w:pStyle w:val="NoSpacing"/>
        <w:ind w:left="-142" w:firstLine="142"/>
        <w:rPr>
          <w:rFonts w:ascii="Times New Roman" w:hAnsi="Times New Roman" w:cs="Times New Roman"/>
        </w:rPr>
      </w:pPr>
      <w:r w:rsidRPr="009E2B67">
        <w:rPr>
          <w:rFonts w:ascii="Times New Roman" w:hAnsi="Times New Roman" w:cs="Times New Roman"/>
        </w:rPr>
        <w:t>2</w:t>
      </w:r>
      <w:r w:rsidR="00512DC5" w:rsidRPr="009E2B67">
        <w:rPr>
          <w:rFonts w:ascii="Times New Roman" w:hAnsi="Times New Roman" w:cs="Times New Roman"/>
        </w:rPr>
        <w:t xml:space="preserve">.         </w:t>
      </w:r>
      <w:r w:rsidR="00147A0F" w:rsidRPr="009E2B67">
        <w:rPr>
          <w:rFonts w:ascii="Times New Roman" w:hAnsi="Times New Roman" w:cs="Times New Roman"/>
        </w:rPr>
        <w:t xml:space="preserve">   </w:t>
      </w:r>
      <w:r w:rsidR="007A06C4" w:rsidRPr="009E2B67">
        <w:rPr>
          <w:rFonts w:ascii="Times New Roman" w:hAnsi="Times New Roman" w:cs="Times New Roman"/>
        </w:rPr>
        <w:t xml:space="preserve">   </w:t>
      </w:r>
      <w:r w:rsidR="00B86F47" w:rsidRPr="009E2B67">
        <w:rPr>
          <w:rFonts w:ascii="Times New Roman" w:hAnsi="Times New Roman" w:cs="Times New Roman"/>
        </w:rPr>
        <w:t xml:space="preserve">To </w:t>
      </w:r>
      <w:r w:rsidR="00257DDE" w:rsidRPr="009E2B67">
        <w:rPr>
          <w:rFonts w:ascii="Times New Roman" w:hAnsi="Times New Roman" w:cs="Times New Roman"/>
        </w:rPr>
        <w:t>approve the Minut</w:t>
      </w:r>
      <w:r w:rsidR="00C0769B" w:rsidRPr="009E2B67">
        <w:rPr>
          <w:rFonts w:ascii="Times New Roman" w:hAnsi="Times New Roman" w:cs="Times New Roman"/>
        </w:rPr>
        <w:t>es of th</w:t>
      </w:r>
      <w:r w:rsidR="00CD5A67" w:rsidRPr="009E2B67">
        <w:rPr>
          <w:rFonts w:ascii="Times New Roman" w:hAnsi="Times New Roman" w:cs="Times New Roman"/>
        </w:rPr>
        <w:t>e Meeting held on the</w:t>
      </w:r>
      <w:r w:rsidR="0073070C" w:rsidRPr="009E2B67">
        <w:rPr>
          <w:rFonts w:ascii="Times New Roman" w:hAnsi="Times New Roman" w:cs="Times New Roman"/>
        </w:rPr>
        <w:t xml:space="preserve"> </w:t>
      </w:r>
      <w:r w:rsidR="00254B24" w:rsidRPr="009E2B67">
        <w:rPr>
          <w:rFonts w:ascii="Times New Roman" w:hAnsi="Times New Roman" w:cs="Times New Roman"/>
        </w:rPr>
        <w:t>1</w:t>
      </w:r>
      <w:r w:rsidR="00883976">
        <w:rPr>
          <w:rFonts w:ascii="Times New Roman" w:hAnsi="Times New Roman" w:cs="Times New Roman"/>
        </w:rPr>
        <w:t>7</w:t>
      </w:r>
      <w:r w:rsidR="00883976" w:rsidRPr="00883976">
        <w:rPr>
          <w:rFonts w:ascii="Times New Roman" w:hAnsi="Times New Roman" w:cs="Times New Roman"/>
          <w:vertAlign w:val="superscript"/>
        </w:rPr>
        <w:t>th</w:t>
      </w:r>
      <w:r w:rsidR="00883976">
        <w:rPr>
          <w:rFonts w:ascii="Times New Roman" w:hAnsi="Times New Roman" w:cs="Times New Roman"/>
        </w:rPr>
        <w:t xml:space="preserve"> Octobe</w:t>
      </w:r>
      <w:r w:rsidR="00DA5BD3">
        <w:rPr>
          <w:rFonts w:ascii="Times New Roman" w:hAnsi="Times New Roman" w:cs="Times New Roman"/>
        </w:rPr>
        <w:t>r</w:t>
      </w:r>
      <w:r w:rsidR="003B2AF5">
        <w:rPr>
          <w:rFonts w:ascii="Times New Roman" w:hAnsi="Times New Roman" w:cs="Times New Roman"/>
        </w:rPr>
        <w:t xml:space="preserve"> </w:t>
      </w:r>
      <w:r w:rsidR="0078533B" w:rsidRPr="009E2B67">
        <w:rPr>
          <w:rFonts w:ascii="Times New Roman" w:hAnsi="Times New Roman" w:cs="Times New Roman"/>
        </w:rPr>
        <w:t>201</w:t>
      </w:r>
      <w:r w:rsidR="006574CB" w:rsidRPr="009E2B67">
        <w:rPr>
          <w:rFonts w:ascii="Times New Roman" w:hAnsi="Times New Roman" w:cs="Times New Roman"/>
        </w:rPr>
        <w:t>8</w:t>
      </w:r>
      <w:r w:rsidR="00CD5A67" w:rsidRPr="009E2B67">
        <w:rPr>
          <w:rFonts w:ascii="Times New Roman" w:hAnsi="Times New Roman" w:cs="Times New Roman"/>
        </w:rPr>
        <w:t xml:space="preserve"> </w:t>
      </w:r>
      <w:r w:rsidR="00B86F47" w:rsidRPr="009E2B67">
        <w:rPr>
          <w:rFonts w:ascii="Times New Roman" w:hAnsi="Times New Roman" w:cs="Times New Roman"/>
        </w:rPr>
        <w:t>(enclosed)</w:t>
      </w:r>
    </w:p>
    <w:p w14:paraId="2871324F" w14:textId="2B1DC3BD" w:rsidR="00D429BB" w:rsidRDefault="00E83030" w:rsidP="002C3856">
      <w:pPr>
        <w:pStyle w:val="NoSpacing"/>
        <w:ind w:left="-142" w:firstLine="142"/>
        <w:rPr>
          <w:rFonts w:ascii="Times New Roman" w:hAnsi="Times New Roman" w:cs="Times New Roman"/>
        </w:rPr>
      </w:pPr>
      <w:r w:rsidRPr="009E2B67">
        <w:rPr>
          <w:rFonts w:ascii="Times New Roman" w:hAnsi="Times New Roman" w:cs="Times New Roman"/>
        </w:rPr>
        <w:t>3</w:t>
      </w:r>
      <w:r w:rsidR="00257DDE" w:rsidRPr="009E2B67">
        <w:rPr>
          <w:rFonts w:ascii="Times New Roman" w:hAnsi="Times New Roman" w:cs="Times New Roman"/>
        </w:rPr>
        <w:t xml:space="preserve">.       </w:t>
      </w:r>
      <w:r w:rsidR="00512DC5" w:rsidRPr="009E2B67">
        <w:rPr>
          <w:rFonts w:ascii="Times New Roman" w:hAnsi="Times New Roman" w:cs="Times New Roman"/>
        </w:rPr>
        <w:t xml:space="preserve">   </w:t>
      </w:r>
      <w:r w:rsidR="00147A0F" w:rsidRPr="009E2B67">
        <w:rPr>
          <w:rFonts w:ascii="Times New Roman" w:hAnsi="Times New Roman" w:cs="Times New Roman"/>
        </w:rPr>
        <w:t xml:space="preserve">   </w:t>
      </w:r>
      <w:r w:rsidR="00512DC5" w:rsidRPr="009E2B67">
        <w:rPr>
          <w:rFonts w:ascii="Times New Roman" w:hAnsi="Times New Roman" w:cs="Times New Roman"/>
        </w:rPr>
        <w:t xml:space="preserve"> </w:t>
      </w:r>
      <w:r w:rsidR="00257DDE" w:rsidRPr="009E2B67">
        <w:rPr>
          <w:rFonts w:ascii="Times New Roman" w:hAnsi="Times New Roman" w:cs="Times New Roman"/>
        </w:rPr>
        <w:t xml:space="preserve"> To receive Declarations of Interest</w:t>
      </w:r>
    </w:p>
    <w:p w14:paraId="72472505" w14:textId="567136D0" w:rsidR="00257DDE" w:rsidRPr="009E2B67" w:rsidRDefault="00E83030" w:rsidP="00AD406C">
      <w:pPr>
        <w:pStyle w:val="NoSpacing"/>
        <w:rPr>
          <w:rFonts w:ascii="Times New Roman" w:hAnsi="Times New Roman" w:cs="Times New Roman"/>
        </w:rPr>
      </w:pPr>
      <w:r w:rsidRPr="009E2B67">
        <w:rPr>
          <w:rFonts w:ascii="Times New Roman" w:hAnsi="Times New Roman" w:cs="Times New Roman"/>
        </w:rPr>
        <w:t>4</w:t>
      </w:r>
      <w:r w:rsidR="00257DDE" w:rsidRPr="009E2B67">
        <w:rPr>
          <w:rFonts w:ascii="Times New Roman" w:hAnsi="Times New Roman" w:cs="Times New Roman"/>
        </w:rPr>
        <w:t xml:space="preserve">.     </w:t>
      </w:r>
      <w:r w:rsidR="00512DC5" w:rsidRPr="009E2B67">
        <w:rPr>
          <w:rFonts w:ascii="Times New Roman" w:hAnsi="Times New Roman" w:cs="Times New Roman"/>
        </w:rPr>
        <w:t xml:space="preserve">    </w:t>
      </w:r>
      <w:r w:rsidR="00257DDE" w:rsidRPr="009E2B67">
        <w:rPr>
          <w:rFonts w:ascii="Times New Roman" w:hAnsi="Times New Roman" w:cs="Times New Roman"/>
        </w:rPr>
        <w:t xml:space="preserve"> </w:t>
      </w:r>
      <w:r w:rsidR="00147A0F" w:rsidRPr="009E2B67">
        <w:rPr>
          <w:rFonts w:ascii="Times New Roman" w:hAnsi="Times New Roman" w:cs="Times New Roman"/>
        </w:rPr>
        <w:t xml:space="preserve">   </w:t>
      </w:r>
      <w:r w:rsidR="001D49AB" w:rsidRPr="009E2B67">
        <w:rPr>
          <w:rFonts w:ascii="Times New Roman" w:hAnsi="Times New Roman" w:cs="Times New Roman"/>
        </w:rPr>
        <w:t xml:space="preserve">  </w:t>
      </w:r>
      <w:r w:rsidR="00257DDE" w:rsidRPr="009E2B67">
        <w:rPr>
          <w:rFonts w:ascii="Times New Roman" w:hAnsi="Times New Roman" w:cs="Times New Roman"/>
        </w:rPr>
        <w:t xml:space="preserve">To adjourn the meeting for a period of public </w:t>
      </w:r>
      <w:r w:rsidR="00200046">
        <w:rPr>
          <w:rFonts w:ascii="Times New Roman" w:hAnsi="Times New Roman" w:cs="Times New Roman"/>
        </w:rPr>
        <w:t>participation</w:t>
      </w:r>
    </w:p>
    <w:p w14:paraId="2E642EB3" w14:textId="77777777" w:rsidR="001C0B33" w:rsidRPr="009E2B67" w:rsidRDefault="001C0B33" w:rsidP="00731643">
      <w:pPr>
        <w:pStyle w:val="NoSpacing"/>
        <w:ind w:left="-142" w:firstLine="142"/>
        <w:rPr>
          <w:rFonts w:ascii="Times New Roman" w:hAnsi="Times New Roman" w:cs="Times New Roman"/>
        </w:rPr>
      </w:pPr>
    </w:p>
    <w:p w14:paraId="5460427F" w14:textId="77777777" w:rsidR="00821BC8" w:rsidRPr="009E2B67" w:rsidRDefault="00512DC5" w:rsidP="00926164">
      <w:pPr>
        <w:pStyle w:val="NoSpacing"/>
        <w:ind w:right="401"/>
        <w:jc w:val="both"/>
        <w:rPr>
          <w:rFonts w:ascii="Times New Roman" w:hAnsi="Times New Roman" w:cs="Times New Roman"/>
          <w:i/>
        </w:rPr>
      </w:pPr>
      <w:r w:rsidRPr="009E2B67">
        <w:rPr>
          <w:rFonts w:ascii="Times New Roman" w:hAnsi="Times New Roman" w:cs="Times New Roman"/>
          <w:i/>
        </w:rPr>
        <w:t>Please note that the C</w:t>
      </w:r>
      <w:r w:rsidR="00257DDE" w:rsidRPr="009E2B67">
        <w:rPr>
          <w:rFonts w:ascii="Times New Roman" w:hAnsi="Times New Roman" w:cs="Times New Roman"/>
          <w:i/>
        </w:rPr>
        <w:t xml:space="preserve">ouncil may not make any decisions during this session – any items raised by members of the public may be </w:t>
      </w:r>
      <w:r w:rsidR="00420A68" w:rsidRPr="009E2B67">
        <w:rPr>
          <w:rFonts w:ascii="Times New Roman" w:hAnsi="Times New Roman" w:cs="Times New Roman"/>
          <w:i/>
        </w:rPr>
        <w:t>considered for a future agenda. Members of the public are defined as any persons present other than neighbourhood council members or officials</w:t>
      </w:r>
      <w:r w:rsidR="006D011C" w:rsidRPr="009E2B67">
        <w:rPr>
          <w:rFonts w:ascii="Times New Roman" w:hAnsi="Times New Roman" w:cs="Times New Roman"/>
          <w:i/>
        </w:rPr>
        <w:t>.</w:t>
      </w:r>
    </w:p>
    <w:p w14:paraId="414F626A" w14:textId="77777777" w:rsidR="002B3CE2" w:rsidRPr="009E2B67" w:rsidRDefault="002B3CE2" w:rsidP="009217FA">
      <w:pPr>
        <w:pStyle w:val="NoSpacing"/>
        <w:jc w:val="both"/>
        <w:rPr>
          <w:rFonts w:ascii="Times New Roman" w:hAnsi="Times New Roman" w:cs="Times New Roman"/>
          <w:i/>
        </w:rPr>
      </w:pPr>
    </w:p>
    <w:p w14:paraId="1D7F4258" w14:textId="77777777" w:rsidR="00BA119B" w:rsidRPr="009E2B67" w:rsidRDefault="000B7A3C" w:rsidP="006D1208">
      <w:pPr>
        <w:ind w:left="-142" w:firstLine="142"/>
        <w:rPr>
          <w:rFonts w:ascii="Times New Roman" w:hAnsi="Times New Roman" w:cs="Times New Roman"/>
        </w:rPr>
      </w:pPr>
      <w:r w:rsidRPr="009E2B67">
        <w:rPr>
          <w:rFonts w:ascii="Times New Roman" w:hAnsi="Times New Roman" w:cs="Times New Roman"/>
        </w:rPr>
        <w:t>5</w:t>
      </w:r>
      <w:r w:rsidR="00E91F9E" w:rsidRPr="009E2B67">
        <w:rPr>
          <w:rFonts w:ascii="Times New Roman" w:hAnsi="Times New Roman" w:cs="Times New Roman"/>
        </w:rPr>
        <w:t xml:space="preserve">.               </w:t>
      </w:r>
      <w:r w:rsidR="00420A68" w:rsidRPr="009E2B67">
        <w:rPr>
          <w:rFonts w:ascii="Times New Roman" w:hAnsi="Times New Roman" w:cs="Times New Roman"/>
        </w:rPr>
        <w:t>To authorise payment of the following accounts: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540"/>
        <w:gridCol w:w="2980"/>
        <w:gridCol w:w="1545"/>
      </w:tblGrid>
      <w:tr w:rsidR="00BA119B" w:rsidRPr="009E2B67" w14:paraId="767E7960" w14:textId="77777777" w:rsidTr="00210822">
        <w:tc>
          <w:tcPr>
            <w:tcW w:w="1417" w:type="dxa"/>
          </w:tcPr>
          <w:p w14:paraId="3620E889" w14:textId="1E079D14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540" w:type="dxa"/>
          </w:tcPr>
          <w:p w14:paraId="27859CF3" w14:textId="74C4BCA9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Printing World</w:t>
            </w:r>
          </w:p>
        </w:tc>
        <w:tc>
          <w:tcPr>
            <w:tcW w:w="2980" w:type="dxa"/>
          </w:tcPr>
          <w:p w14:paraId="4BE2CD33" w14:textId="6DE72EF4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Flyer re Xmas Event</w:t>
            </w:r>
          </w:p>
        </w:tc>
        <w:tc>
          <w:tcPr>
            <w:tcW w:w="1545" w:type="dxa"/>
          </w:tcPr>
          <w:p w14:paraId="56E6FCD6" w14:textId="2B0AFCD7" w:rsidR="00BA119B" w:rsidRPr="009E2B67" w:rsidRDefault="00231C1D" w:rsidP="00BA11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89.00</w:t>
            </w:r>
          </w:p>
        </w:tc>
      </w:tr>
      <w:tr w:rsidR="00BA119B" w:rsidRPr="009E2B67" w14:paraId="4AFD65FF" w14:textId="77777777" w:rsidTr="00210822">
        <w:tc>
          <w:tcPr>
            <w:tcW w:w="1417" w:type="dxa"/>
          </w:tcPr>
          <w:p w14:paraId="6D035DB2" w14:textId="69EF053B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540" w:type="dxa"/>
          </w:tcPr>
          <w:p w14:paraId="352E5F64" w14:textId="2A4DE1A7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Distributers</w:t>
            </w:r>
          </w:p>
        </w:tc>
        <w:tc>
          <w:tcPr>
            <w:tcW w:w="2980" w:type="dxa"/>
          </w:tcPr>
          <w:p w14:paraId="4F0E3E31" w14:textId="50A52C6D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 Newsletter</w:t>
            </w:r>
          </w:p>
        </w:tc>
        <w:tc>
          <w:tcPr>
            <w:tcW w:w="1545" w:type="dxa"/>
          </w:tcPr>
          <w:p w14:paraId="7074C6D9" w14:textId="55F90A0A" w:rsidR="00BA119B" w:rsidRPr="009E2B67" w:rsidRDefault="00231C1D" w:rsidP="00BA11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152.68</w:t>
            </w:r>
          </w:p>
        </w:tc>
      </w:tr>
      <w:tr w:rsidR="00BA119B" w:rsidRPr="009E2B67" w14:paraId="34B76DFC" w14:textId="77777777" w:rsidTr="00210822">
        <w:tc>
          <w:tcPr>
            <w:tcW w:w="1417" w:type="dxa"/>
          </w:tcPr>
          <w:p w14:paraId="763EC884" w14:textId="53D65738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540" w:type="dxa"/>
          </w:tcPr>
          <w:p w14:paraId="619F6AD5" w14:textId="2E5A1B0C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K Bamber</w:t>
            </w:r>
          </w:p>
        </w:tc>
        <w:tc>
          <w:tcPr>
            <w:tcW w:w="2980" w:type="dxa"/>
          </w:tcPr>
          <w:p w14:paraId="3BD26963" w14:textId="6A9B65D8" w:rsidR="00BA119B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Lengthsman</w:t>
            </w:r>
          </w:p>
        </w:tc>
        <w:tc>
          <w:tcPr>
            <w:tcW w:w="1545" w:type="dxa"/>
          </w:tcPr>
          <w:p w14:paraId="1221C60C" w14:textId="270DF16D" w:rsidR="00BA119B" w:rsidRPr="009E2B67" w:rsidRDefault="00231C1D" w:rsidP="00BA11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2795.00</w:t>
            </w:r>
          </w:p>
        </w:tc>
      </w:tr>
      <w:tr w:rsidR="002710DF" w:rsidRPr="009E2B67" w14:paraId="5AE6D1E4" w14:textId="77777777" w:rsidTr="00210822">
        <w:tc>
          <w:tcPr>
            <w:tcW w:w="1417" w:type="dxa"/>
          </w:tcPr>
          <w:p w14:paraId="7D6C2D3B" w14:textId="23703110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540" w:type="dxa"/>
          </w:tcPr>
          <w:p w14:paraId="3A103116" w14:textId="70157CCF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Printing World</w:t>
            </w:r>
          </w:p>
        </w:tc>
        <w:tc>
          <w:tcPr>
            <w:tcW w:w="2980" w:type="dxa"/>
          </w:tcPr>
          <w:p w14:paraId="1A37EE30" w14:textId="6D8A78EC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Newsletter</w:t>
            </w:r>
          </w:p>
        </w:tc>
        <w:tc>
          <w:tcPr>
            <w:tcW w:w="1545" w:type="dxa"/>
          </w:tcPr>
          <w:p w14:paraId="6EB96F11" w14:textId="1D32C7BD" w:rsidR="002710DF" w:rsidRPr="009E2B67" w:rsidRDefault="00231C1D" w:rsidP="00BA11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270.00</w:t>
            </w:r>
          </w:p>
        </w:tc>
      </w:tr>
      <w:tr w:rsidR="002710DF" w:rsidRPr="009E2B67" w14:paraId="42371F43" w14:textId="77777777" w:rsidTr="00210822">
        <w:tc>
          <w:tcPr>
            <w:tcW w:w="1417" w:type="dxa"/>
          </w:tcPr>
          <w:p w14:paraId="24CBCA04" w14:textId="1B262D44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540" w:type="dxa"/>
          </w:tcPr>
          <w:p w14:paraId="3911CFD3" w14:textId="548548FF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Viking Direct</w:t>
            </w:r>
          </w:p>
        </w:tc>
        <w:tc>
          <w:tcPr>
            <w:tcW w:w="2980" w:type="dxa"/>
          </w:tcPr>
          <w:p w14:paraId="7B5E995B" w14:textId="6ED9B6C5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Stationery</w:t>
            </w:r>
          </w:p>
        </w:tc>
        <w:tc>
          <w:tcPr>
            <w:tcW w:w="1545" w:type="dxa"/>
          </w:tcPr>
          <w:p w14:paraId="772E31BD" w14:textId="31362DF0" w:rsidR="002710DF" w:rsidRPr="009E2B67" w:rsidRDefault="00231C1D" w:rsidP="00BA11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124.75</w:t>
            </w:r>
          </w:p>
        </w:tc>
      </w:tr>
      <w:tr w:rsidR="002710DF" w:rsidRPr="009E2B67" w14:paraId="30B19D95" w14:textId="77777777" w:rsidTr="00210822">
        <w:tc>
          <w:tcPr>
            <w:tcW w:w="1417" w:type="dxa"/>
          </w:tcPr>
          <w:p w14:paraId="2E6F80B9" w14:textId="66270709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540" w:type="dxa"/>
          </w:tcPr>
          <w:p w14:paraId="06A9F681" w14:textId="2818DC84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Newgate Nurseries</w:t>
            </w:r>
          </w:p>
        </w:tc>
        <w:tc>
          <w:tcPr>
            <w:tcW w:w="2980" w:type="dxa"/>
          </w:tcPr>
          <w:p w14:paraId="4162564E" w14:textId="6EEB10BE" w:rsidR="002710DF" w:rsidRPr="009E2B67" w:rsidRDefault="00231C1D" w:rsidP="0015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Plants for Planters</w:t>
            </w:r>
          </w:p>
        </w:tc>
        <w:tc>
          <w:tcPr>
            <w:tcW w:w="1545" w:type="dxa"/>
          </w:tcPr>
          <w:p w14:paraId="7495C4F3" w14:textId="14E7840F" w:rsidR="002710DF" w:rsidRPr="009E2B67" w:rsidRDefault="00231C1D" w:rsidP="00BA11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260.40</w:t>
            </w:r>
          </w:p>
        </w:tc>
      </w:tr>
    </w:tbl>
    <w:p w14:paraId="7C033C27" w14:textId="77777777" w:rsidR="000B7A3C" w:rsidRPr="009E2B67" w:rsidRDefault="000B7A3C">
      <w:pPr>
        <w:rPr>
          <w:rFonts w:ascii="Times New Roman" w:hAnsi="Times New Roman" w:cs="Times New Roman"/>
        </w:rPr>
      </w:pPr>
    </w:p>
    <w:p w14:paraId="0AD70159" w14:textId="01B3C2A9" w:rsidR="002C3856" w:rsidRDefault="00B10685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  <w:r w:rsidRPr="009E2B67">
        <w:rPr>
          <w:rFonts w:ascii="Times New Roman" w:eastAsia="Times New Roman" w:hAnsi="Times New Roman" w:cs="Times New Roman"/>
          <w:lang w:val="en-US"/>
        </w:rPr>
        <w:t>6</w:t>
      </w:r>
      <w:r w:rsidR="00CE1BEC" w:rsidRPr="009E2B67">
        <w:rPr>
          <w:rFonts w:ascii="Times New Roman" w:eastAsia="Times New Roman" w:hAnsi="Times New Roman" w:cs="Times New Roman"/>
          <w:lang w:val="en-US"/>
        </w:rPr>
        <w:t xml:space="preserve">.             </w:t>
      </w:r>
      <w:r w:rsidRPr="009E2B67">
        <w:rPr>
          <w:rFonts w:ascii="Times New Roman" w:eastAsia="Times New Roman" w:hAnsi="Times New Roman" w:cs="Times New Roman"/>
          <w:lang w:val="en-US"/>
        </w:rPr>
        <w:t xml:space="preserve">  </w:t>
      </w:r>
      <w:r w:rsidR="00626987">
        <w:rPr>
          <w:rFonts w:ascii="Times New Roman" w:eastAsia="Times New Roman" w:hAnsi="Times New Roman" w:cs="Times New Roman"/>
          <w:lang w:val="en-US"/>
        </w:rPr>
        <w:t>To consider the enclosed report concerning the erection of a rising bollard on Cottam Lane and decide what action should now be taken.</w:t>
      </w:r>
      <w:r w:rsidR="00396A98">
        <w:rPr>
          <w:rFonts w:ascii="Times New Roman" w:eastAsia="Times New Roman" w:hAnsi="Times New Roman" w:cs="Times New Roman"/>
          <w:lang w:val="en-US"/>
        </w:rPr>
        <w:t xml:space="preserve"> Quotations are enclosed which should be carefully read relating to</w:t>
      </w:r>
      <w:r w:rsidR="00B07F67">
        <w:rPr>
          <w:rFonts w:ascii="Times New Roman" w:eastAsia="Times New Roman" w:hAnsi="Times New Roman" w:cs="Times New Roman"/>
          <w:lang w:val="en-US"/>
        </w:rPr>
        <w:t xml:space="preserve"> the potential for</w:t>
      </w:r>
      <w:r w:rsidR="00396A98">
        <w:rPr>
          <w:rFonts w:ascii="Times New Roman" w:eastAsia="Times New Roman" w:hAnsi="Times New Roman" w:cs="Times New Roman"/>
          <w:lang w:val="en-US"/>
        </w:rPr>
        <w:t xml:space="preserve"> additional costs in certain circumstances</w:t>
      </w:r>
      <w:r w:rsidR="00B07F67">
        <w:rPr>
          <w:rFonts w:ascii="Times New Roman" w:eastAsia="Times New Roman" w:hAnsi="Times New Roman" w:cs="Times New Roman"/>
          <w:lang w:val="en-US"/>
        </w:rPr>
        <w:t>.</w:t>
      </w:r>
    </w:p>
    <w:p w14:paraId="26E6C439" w14:textId="7E0280A4" w:rsidR="00626987" w:rsidRDefault="00626987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</w:p>
    <w:p w14:paraId="410E0DC9" w14:textId="42346558" w:rsidR="00626987" w:rsidRDefault="00626987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7.               To consider the production of a calendar (draft already distributed by e-mail) and </w:t>
      </w:r>
      <w:r w:rsidR="00114979">
        <w:rPr>
          <w:rFonts w:ascii="Times New Roman" w:eastAsia="Times New Roman" w:hAnsi="Times New Roman" w:cs="Times New Roman"/>
          <w:lang w:val="en-US"/>
        </w:rPr>
        <w:t>a happy new year flyer</w:t>
      </w:r>
      <w:r w:rsidR="004D39CF">
        <w:rPr>
          <w:rFonts w:ascii="Times New Roman" w:eastAsia="Times New Roman" w:hAnsi="Times New Roman" w:cs="Times New Roman"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lang w:val="en-US"/>
        </w:rPr>
        <w:t>decide whether to take the proposals forward at an estimated cost of £</w:t>
      </w:r>
      <w:r w:rsidR="000C4050">
        <w:rPr>
          <w:rFonts w:ascii="Times New Roman" w:eastAsia="Times New Roman" w:hAnsi="Times New Roman" w:cs="Times New Roman"/>
          <w:lang w:val="en-US"/>
        </w:rPr>
        <w:t>6</w:t>
      </w:r>
      <w:r w:rsidR="004D39CF">
        <w:rPr>
          <w:rFonts w:ascii="Times New Roman" w:eastAsia="Times New Roman" w:hAnsi="Times New Roman" w:cs="Times New Roman"/>
          <w:lang w:val="en-US"/>
        </w:rPr>
        <w:t>00.00</w:t>
      </w:r>
      <w:r w:rsidR="000C4050">
        <w:rPr>
          <w:rFonts w:ascii="Times New Roman" w:eastAsia="Times New Roman" w:hAnsi="Times New Roman" w:cs="Times New Roman"/>
          <w:lang w:val="en-US"/>
        </w:rPr>
        <w:t xml:space="preserve"> with delivery undertaken by Council members.</w:t>
      </w:r>
    </w:p>
    <w:p w14:paraId="6E4492DB" w14:textId="57C2C368" w:rsidR="00626987" w:rsidRDefault="00626987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</w:p>
    <w:p w14:paraId="65CF63B1" w14:textId="277B33B4" w:rsidR="00626987" w:rsidRDefault="00626987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8.               To consider a request from TVC Ltd to provide them with £5K funding on the understanding that they will then guarantee to keep the Centre open until the 31</w:t>
      </w:r>
      <w:r w:rsidRPr="00626987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lang w:val="en-US"/>
        </w:rPr>
        <w:t xml:space="preserve"> March 2019</w:t>
      </w:r>
    </w:p>
    <w:p w14:paraId="1C2E182D" w14:textId="5F1663C0" w:rsidR="00626987" w:rsidRDefault="00626987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</w:p>
    <w:p w14:paraId="78FDB60E" w14:textId="0D01B1A2" w:rsidR="000C4050" w:rsidRDefault="000C4050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9.               To consider a suggestion that </w:t>
      </w:r>
      <w:r>
        <w:rPr>
          <w:rFonts w:ascii="Times New Roman" w:eastAsia="Times New Roman" w:hAnsi="Times New Roman" w:cs="Times New Roman"/>
          <w:lang w:val="en-US"/>
        </w:rPr>
        <w:t xml:space="preserve">additional provision is made for planter replacement with new planters in recycled material perhaps self-watering or similar which would require circa £6000 and which might reduce watering and be more sustainable in the long term. </w:t>
      </w:r>
    </w:p>
    <w:p w14:paraId="4A4226B8" w14:textId="77777777" w:rsidR="000C4050" w:rsidRDefault="000C4050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</w:p>
    <w:p w14:paraId="637E1A3D" w14:textId="19662292" w:rsidR="00626987" w:rsidRDefault="000C4050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10</w:t>
      </w:r>
      <w:r w:rsidR="00626987">
        <w:rPr>
          <w:rFonts w:ascii="Times New Roman" w:eastAsia="Times New Roman" w:hAnsi="Times New Roman" w:cs="Times New Roman"/>
          <w:lang w:val="en-US"/>
        </w:rPr>
        <w:t xml:space="preserve">.             To consider the attached draft budget and then taking into account any decisions made at this meeting set a Precept for 2019/20. </w:t>
      </w:r>
    </w:p>
    <w:p w14:paraId="035327B6" w14:textId="282728DE" w:rsidR="00E236A6" w:rsidRDefault="00E236A6" w:rsidP="00626987">
      <w:pPr>
        <w:spacing w:after="0" w:line="240" w:lineRule="auto"/>
        <w:ind w:left="993" w:right="401" w:hanging="993"/>
        <w:rPr>
          <w:rFonts w:ascii="Times New Roman" w:eastAsia="Times New Roman" w:hAnsi="Times New Roman" w:cs="Times New Roman"/>
          <w:lang w:val="en-US"/>
        </w:rPr>
      </w:pPr>
    </w:p>
    <w:p w14:paraId="22AF7CFE" w14:textId="667685BD" w:rsidR="00E057FC" w:rsidRPr="00E057FC" w:rsidRDefault="00E236A6" w:rsidP="00E057FC">
      <w:pPr>
        <w:ind w:left="993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1</w:t>
      </w:r>
      <w:r w:rsidR="00B07F67"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>.</w:t>
      </w:r>
      <w:r w:rsidR="00E057FC">
        <w:rPr>
          <w:rFonts w:ascii="Times New Roman" w:eastAsia="Times New Roman" w:hAnsi="Times New Roman" w:cs="Times New Roman"/>
          <w:lang w:val="en-US"/>
        </w:rPr>
        <w:t xml:space="preserve">             </w:t>
      </w:r>
      <w:r w:rsidR="00E057FC" w:rsidRPr="00E057FC">
        <w:rPr>
          <w:rFonts w:ascii="Times New Roman" w:eastAsia="Times New Roman" w:hAnsi="Times New Roman" w:cs="Times New Roman"/>
          <w:lang w:val="en-US"/>
        </w:rPr>
        <w:t>To approve payment of one quarter share of the Clerk’s 2018 SLCC membership subscription (approx total £284) and attendance incl. previous overnight stay costs at the Practitioners Conference 2019 (approx £424) being a combined net cost to each Council for whom he works of approx £177.00 (last year £167.50)</w:t>
      </w:r>
    </w:p>
    <w:p w14:paraId="0B91348E" w14:textId="77777777" w:rsidR="00523B5F" w:rsidRPr="009E2B67" w:rsidRDefault="00523B5F" w:rsidP="00926164">
      <w:pPr>
        <w:tabs>
          <w:tab w:val="left" w:pos="6379"/>
          <w:tab w:val="left" w:pos="7655"/>
        </w:tabs>
        <w:spacing w:after="0" w:line="240" w:lineRule="auto"/>
        <w:ind w:right="401"/>
        <w:rPr>
          <w:rFonts w:ascii="Times New Roman" w:eastAsia="Times New Roman" w:hAnsi="Times New Roman" w:cs="Times New Roman"/>
          <w:lang w:val="en-US"/>
        </w:rPr>
      </w:pPr>
    </w:p>
    <w:p w14:paraId="5ABA6869" w14:textId="447A820F" w:rsidR="00CB6CC9" w:rsidRPr="009E2B67" w:rsidRDefault="00626987" w:rsidP="00926164">
      <w:pPr>
        <w:ind w:right="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7F67">
        <w:rPr>
          <w:rFonts w:ascii="Times New Roman" w:hAnsi="Times New Roman" w:cs="Times New Roman"/>
        </w:rPr>
        <w:t>2</w:t>
      </w:r>
      <w:bookmarkStart w:id="0" w:name="_GoBack"/>
      <w:bookmarkEnd w:id="0"/>
      <w:r w:rsidR="00BA119B" w:rsidRPr="009E2B67">
        <w:rPr>
          <w:rFonts w:ascii="Times New Roman" w:hAnsi="Times New Roman" w:cs="Times New Roman"/>
        </w:rPr>
        <w:t xml:space="preserve">.          </w:t>
      </w:r>
      <w:r w:rsidR="003B2AF5">
        <w:rPr>
          <w:rFonts w:ascii="Times New Roman" w:hAnsi="Times New Roman" w:cs="Times New Roman"/>
        </w:rPr>
        <w:t xml:space="preserve">   </w:t>
      </w:r>
      <w:r w:rsidR="00BA119B" w:rsidRPr="009E2B67">
        <w:rPr>
          <w:rFonts w:ascii="Times New Roman" w:hAnsi="Times New Roman" w:cs="Times New Roman"/>
        </w:rPr>
        <w:t>To note that t</w:t>
      </w:r>
      <w:r w:rsidR="00AD652F" w:rsidRPr="009E2B67">
        <w:rPr>
          <w:rFonts w:ascii="Times New Roman" w:hAnsi="Times New Roman" w:cs="Times New Roman"/>
        </w:rPr>
        <w:t>he</w:t>
      </w:r>
      <w:r w:rsidR="00BA119B" w:rsidRPr="009E2B67">
        <w:rPr>
          <w:rFonts w:ascii="Times New Roman" w:hAnsi="Times New Roman" w:cs="Times New Roman"/>
        </w:rPr>
        <w:t xml:space="preserve"> next</w:t>
      </w:r>
      <w:r w:rsidR="000B7A3C" w:rsidRPr="009E2B67">
        <w:rPr>
          <w:rFonts w:ascii="Times New Roman" w:hAnsi="Times New Roman" w:cs="Times New Roman"/>
        </w:rPr>
        <w:t xml:space="preserve"> meeting is scheduled for the </w:t>
      </w:r>
      <w:r w:rsidR="008A2093">
        <w:rPr>
          <w:rFonts w:ascii="Times New Roman" w:hAnsi="Times New Roman" w:cs="Times New Roman"/>
        </w:rPr>
        <w:t>16</w:t>
      </w:r>
      <w:r w:rsidR="008A2093" w:rsidRPr="008A2093">
        <w:rPr>
          <w:rFonts w:ascii="Times New Roman" w:hAnsi="Times New Roman" w:cs="Times New Roman"/>
          <w:vertAlign w:val="superscript"/>
        </w:rPr>
        <w:t>th</w:t>
      </w:r>
      <w:r w:rsidR="008A2093">
        <w:rPr>
          <w:rFonts w:ascii="Times New Roman" w:hAnsi="Times New Roman" w:cs="Times New Roman"/>
        </w:rPr>
        <w:t xml:space="preserve"> January 2019</w:t>
      </w:r>
    </w:p>
    <w:sectPr w:rsidR="00CB6CC9" w:rsidRPr="009E2B67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8F5B" w14:textId="77777777" w:rsidR="00591F92" w:rsidRDefault="00591F92" w:rsidP="009948DB">
      <w:pPr>
        <w:spacing w:after="0" w:line="240" w:lineRule="auto"/>
      </w:pPr>
      <w:r>
        <w:separator/>
      </w:r>
    </w:p>
  </w:endnote>
  <w:endnote w:type="continuationSeparator" w:id="0">
    <w:p w14:paraId="297DCEED" w14:textId="77777777" w:rsidR="00591F92" w:rsidRDefault="00591F92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6A13FD" w:rsidRDefault="006A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B0D4" w14:textId="77777777" w:rsidR="00591F92" w:rsidRDefault="00591F92" w:rsidP="009948DB">
      <w:pPr>
        <w:spacing w:after="0" w:line="240" w:lineRule="auto"/>
      </w:pPr>
      <w:r>
        <w:separator/>
      </w:r>
    </w:p>
  </w:footnote>
  <w:footnote w:type="continuationSeparator" w:id="0">
    <w:p w14:paraId="362599AD" w14:textId="77777777" w:rsidR="00591F92" w:rsidRDefault="00591F92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31CFE"/>
    <w:rsid w:val="00037FF8"/>
    <w:rsid w:val="00043900"/>
    <w:rsid w:val="00047C80"/>
    <w:rsid w:val="000539BC"/>
    <w:rsid w:val="0005520C"/>
    <w:rsid w:val="00066DA1"/>
    <w:rsid w:val="00072717"/>
    <w:rsid w:val="000737B6"/>
    <w:rsid w:val="000800D4"/>
    <w:rsid w:val="00083D60"/>
    <w:rsid w:val="0008736A"/>
    <w:rsid w:val="00091620"/>
    <w:rsid w:val="0009200F"/>
    <w:rsid w:val="0009295D"/>
    <w:rsid w:val="00093081"/>
    <w:rsid w:val="000A4824"/>
    <w:rsid w:val="000A4FC2"/>
    <w:rsid w:val="000A6463"/>
    <w:rsid w:val="000A7069"/>
    <w:rsid w:val="000A738F"/>
    <w:rsid w:val="000B1181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F1DC7"/>
    <w:rsid w:val="000F1F28"/>
    <w:rsid w:val="00114979"/>
    <w:rsid w:val="00115C0D"/>
    <w:rsid w:val="00122434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5DD3"/>
    <w:rsid w:val="00172624"/>
    <w:rsid w:val="00174DA3"/>
    <w:rsid w:val="00186752"/>
    <w:rsid w:val="001A2A1F"/>
    <w:rsid w:val="001A3B26"/>
    <w:rsid w:val="001B1BEE"/>
    <w:rsid w:val="001B3EF2"/>
    <w:rsid w:val="001C0B33"/>
    <w:rsid w:val="001C4B7C"/>
    <w:rsid w:val="001C6929"/>
    <w:rsid w:val="001C72E3"/>
    <w:rsid w:val="001D49AB"/>
    <w:rsid w:val="001D52FD"/>
    <w:rsid w:val="001E066B"/>
    <w:rsid w:val="001E194A"/>
    <w:rsid w:val="001F3DDB"/>
    <w:rsid w:val="001F796A"/>
    <w:rsid w:val="00200046"/>
    <w:rsid w:val="002057C2"/>
    <w:rsid w:val="00210822"/>
    <w:rsid w:val="002111ED"/>
    <w:rsid w:val="00214BD6"/>
    <w:rsid w:val="00217DCC"/>
    <w:rsid w:val="00225226"/>
    <w:rsid w:val="00226371"/>
    <w:rsid w:val="002308A4"/>
    <w:rsid w:val="00231C1D"/>
    <w:rsid w:val="00235A2B"/>
    <w:rsid w:val="0024285A"/>
    <w:rsid w:val="00243ED3"/>
    <w:rsid w:val="00254B24"/>
    <w:rsid w:val="00257DDE"/>
    <w:rsid w:val="002635D6"/>
    <w:rsid w:val="0026558B"/>
    <w:rsid w:val="002710DF"/>
    <w:rsid w:val="00272D2C"/>
    <w:rsid w:val="00274464"/>
    <w:rsid w:val="002762CA"/>
    <w:rsid w:val="00276F68"/>
    <w:rsid w:val="002A5E68"/>
    <w:rsid w:val="002B0CD3"/>
    <w:rsid w:val="002B1C15"/>
    <w:rsid w:val="002B3CE2"/>
    <w:rsid w:val="002B609C"/>
    <w:rsid w:val="002C08C7"/>
    <w:rsid w:val="002C3856"/>
    <w:rsid w:val="002C5973"/>
    <w:rsid w:val="002D5B0B"/>
    <w:rsid w:val="002D71A1"/>
    <w:rsid w:val="002E5734"/>
    <w:rsid w:val="002F1328"/>
    <w:rsid w:val="002F2B54"/>
    <w:rsid w:val="002F4E68"/>
    <w:rsid w:val="00306D8A"/>
    <w:rsid w:val="00323C03"/>
    <w:rsid w:val="00336698"/>
    <w:rsid w:val="00343EBC"/>
    <w:rsid w:val="003444BA"/>
    <w:rsid w:val="00351DB2"/>
    <w:rsid w:val="00357C1D"/>
    <w:rsid w:val="00361DE6"/>
    <w:rsid w:val="0036652E"/>
    <w:rsid w:val="00367271"/>
    <w:rsid w:val="0037191F"/>
    <w:rsid w:val="00382BED"/>
    <w:rsid w:val="003837EA"/>
    <w:rsid w:val="003845B5"/>
    <w:rsid w:val="00387E61"/>
    <w:rsid w:val="00396A98"/>
    <w:rsid w:val="003A49BC"/>
    <w:rsid w:val="003B2AF5"/>
    <w:rsid w:val="003C2ADD"/>
    <w:rsid w:val="003C2DAA"/>
    <w:rsid w:val="003D24A1"/>
    <w:rsid w:val="003E584C"/>
    <w:rsid w:val="003F4E19"/>
    <w:rsid w:val="00400078"/>
    <w:rsid w:val="00400DC8"/>
    <w:rsid w:val="0041004B"/>
    <w:rsid w:val="00411852"/>
    <w:rsid w:val="004149A2"/>
    <w:rsid w:val="00414A6D"/>
    <w:rsid w:val="00420A68"/>
    <w:rsid w:val="00425BFA"/>
    <w:rsid w:val="00425EF1"/>
    <w:rsid w:val="00427DD7"/>
    <w:rsid w:val="00440751"/>
    <w:rsid w:val="0045043F"/>
    <w:rsid w:val="00452964"/>
    <w:rsid w:val="00470A64"/>
    <w:rsid w:val="004759E7"/>
    <w:rsid w:val="00475FFD"/>
    <w:rsid w:val="004766F1"/>
    <w:rsid w:val="00477808"/>
    <w:rsid w:val="0048112A"/>
    <w:rsid w:val="00481884"/>
    <w:rsid w:val="004877DC"/>
    <w:rsid w:val="0049264F"/>
    <w:rsid w:val="00494CA4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504177"/>
    <w:rsid w:val="00506728"/>
    <w:rsid w:val="00512DC5"/>
    <w:rsid w:val="0051482D"/>
    <w:rsid w:val="00522470"/>
    <w:rsid w:val="00523B5F"/>
    <w:rsid w:val="0052508D"/>
    <w:rsid w:val="005462E5"/>
    <w:rsid w:val="00551155"/>
    <w:rsid w:val="00553B18"/>
    <w:rsid w:val="00556395"/>
    <w:rsid w:val="00582A82"/>
    <w:rsid w:val="005860A3"/>
    <w:rsid w:val="00591F92"/>
    <w:rsid w:val="00592907"/>
    <w:rsid w:val="005B1F6F"/>
    <w:rsid w:val="005C1331"/>
    <w:rsid w:val="005C41F3"/>
    <w:rsid w:val="005D6055"/>
    <w:rsid w:val="005E32C5"/>
    <w:rsid w:val="005F03BE"/>
    <w:rsid w:val="005F0C9F"/>
    <w:rsid w:val="00603342"/>
    <w:rsid w:val="006132BF"/>
    <w:rsid w:val="00616E0D"/>
    <w:rsid w:val="00621107"/>
    <w:rsid w:val="006220F9"/>
    <w:rsid w:val="00622D87"/>
    <w:rsid w:val="00623C90"/>
    <w:rsid w:val="00626987"/>
    <w:rsid w:val="006349A0"/>
    <w:rsid w:val="006431B2"/>
    <w:rsid w:val="006516C0"/>
    <w:rsid w:val="00653292"/>
    <w:rsid w:val="00655083"/>
    <w:rsid w:val="0065518E"/>
    <w:rsid w:val="006574CB"/>
    <w:rsid w:val="00661E6D"/>
    <w:rsid w:val="00662810"/>
    <w:rsid w:val="00664F14"/>
    <w:rsid w:val="00671D35"/>
    <w:rsid w:val="00677E94"/>
    <w:rsid w:val="006868FC"/>
    <w:rsid w:val="006914B1"/>
    <w:rsid w:val="00691AAB"/>
    <w:rsid w:val="00693099"/>
    <w:rsid w:val="00693470"/>
    <w:rsid w:val="00695FBB"/>
    <w:rsid w:val="006A13FD"/>
    <w:rsid w:val="006B43B5"/>
    <w:rsid w:val="006D011C"/>
    <w:rsid w:val="006D1208"/>
    <w:rsid w:val="006E25E6"/>
    <w:rsid w:val="006E4BA0"/>
    <w:rsid w:val="006E636F"/>
    <w:rsid w:val="006F4BDE"/>
    <w:rsid w:val="006F4EFA"/>
    <w:rsid w:val="00700110"/>
    <w:rsid w:val="0070466B"/>
    <w:rsid w:val="00705DBB"/>
    <w:rsid w:val="00710A79"/>
    <w:rsid w:val="007177FB"/>
    <w:rsid w:val="0072259B"/>
    <w:rsid w:val="0073070C"/>
    <w:rsid w:val="00731643"/>
    <w:rsid w:val="00733707"/>
    <w:rsid w:val="00733E78"/>
    <w:rsid w:val="007414B7"/>
    <w:rsid w:val="00743BF6"/>
    <w:rsid w:val="00746E76"/>
    <w:rsid w:val="00750487"/>
    <w:rsid w:val="0075459D"/>
    <w:rsid w:val="00756B29"/>
    <w:rsid w:val="00763343"/>
    <w:rsid w:val="007720F9"/>
    <w:rsid w:val="00776AB6"/>
    <w:rsid w:val="00776BDD"/>
    <w:rsid w:val="00783AEB"/>
    <w:rsid w:val="0078533B"/>
    <w:rsid w:val="00797024"/>
    <w:rsid w:val="007A06C4"/>
    <w:rsid w:val="007A3AEC"/>
    <w:rsid w:val="007A53BA"/>
    <w:rsid w:val="007B4FE8"/>
    <w:rsid w:val="007D009A"/>
    <w:rsid w:val="007D1E4C"/>
    <w:rsid w:val="007D2532"/>
    <w:rsid w:val="007E5484"/>
    <w:rsid w:val="007E6681"/>
    <w:rsid w:val="007F4E60"/>
    <w:rsid w:val="00821140"/>
    <w:rsid w:val="00821BC8"/>
    <w:rsid w:val="008275A4"/>
    <w:rsid w:val="008335D2"/>
    <w:rsid w:val="0083447D"/>
    <w:rsid w:val="00835677"/>
    <w:rsid w:val="00844960"/>
    <w:rsid w:val="0085706C"/>
    <w:rsid w:val="00863628"/>
    <w:rsid w:val="008767B4"/>
    <w:rsid w:val="00880DBB"/>
    <w:rsid w:val="00883976"/>
    <w:rsid w:val="00885940"/>
    <w:rsid w:val="00887E3E"/>
    <w:rsid w:val="0089327B"/>
    <w:rsid w:val="00893EEE"/>
    <w:rsid w:val="008A2093"/>
    <w:rsid w:val="008B69B8"/>
    <w:rsid w:val="008D7EBA"/>
    <w:rsid w:val="009055F5"/>
    <w:rsid w:val="009058AF"/>
    <w:rsid w:val="009105FB"/>
    <w:rsid w:val="0091613E"/>
    <w:rsid w:val="009217FA"/>
    <w:rsid w:val="00926164"/>
    <w:rsid w:val="00936FDE"/>
    <w:rsid w:val="0093772D"/>
    <w:rsid w:val="00943A42"/>
    <w:rsid w:val="00947811"/>
    <w:rsid w:val="009629E3"/>
    <w:rsid w:val="00962ACF"/>
    <w:rsid w:val="00962BFB"/>
    <w:rsid w:val="0096345B"/>
    <w:rsid w:val="0097366B"/>
    <w:rsid w:val="009779AE"/>
    <w:rsid w:val="00977B28"/>
    <w:rsid w:val="0098201C"/>
    <w:rsid w:val="0098302A"/>
    <w:rsid w:val="00987E53"/>
    <w:rsid w:val="00992836"/>
    <w:rsid w:val="00993E0B"/>
    <w:rsid w:val="009948DB"/>
    <w:rsid w:val="009A297A"/>
    <w:rsid w:val="009A5513"/>
    <w:rsid w:val="009B37EB"/>
    <w:rsid w:val="009D4C78"/>
    <w:rsid w:val="009D7382"/>
    <w:rsid w:val="009D7887"/>
    <w:rsid w:val="009E2B67"/>
    <w:rsid w:val="009E5D77"/>
    <w:rsid w:val="009F6BCB"/>
    <w:rsid w:val="00A03059"/>
    <w:rsid w:val="00A10D55"/>
    <w:rsid w:val="00A21826"/>
    <w:rsid w:val="00A44609"/>
    <w:rsid w:val="00A45393"/>
    <w:rsid w:val="00A45D44"/>
    <w:rsid w:val="00A51DC6"/>
    <w:rsid w:val="00A56CEE"/>
    <w:rsid w:val="00A64D5F"/>
    <w:rsid w:val="00A64F76"/>
    <w:rsid w:val="00A65D00"/>
    <w:rsid w:val="00A76D80"/>
    <w:rsid w:val="00A77EC7"/>
    <w:rsid w:val="00A81120"/>
    <w:rsid w:val="00A8213D"/>
    <w:rsid w:val="00A942A3"/>
    <w:rsid w:val="00A97FBE"/>
    <w:rsid w:val="00AA53DE"/>
    <w:rsid w:val="00AB1495"/>
    <w:rsid w:val="00AB26DC"/>
    <w:rsid w:val="00AC1F0E"/>
    <w:rsid w:val="00AC3CAB"/>
    <w:rsid w:val="00AC619A"/>
    <w:rsid w:val="00AD406C"/>
    <w:rsid w:val="00AD4A68"/>
    <w:rsid w:val="00AD652F"/>
    <w:rsid w:val="00AE4C15"/>
    <w:rsid w:val="00AF0254"/>
    <w:rsid w:val="00AF4480"/>
    <w:rsid w:val="00AF4D07"/>
    <w:rsid w:val="00AF6DE4"/>
    <w:rsid w:val="00B0090E"/>
    <w:rsid w:val="00B07038"/>
    <w:rsid w:val="00B07F67"/>
    <w:rsid w:val="00B10685"/>
    <w:rsid w:val="00B107EE"/>
    <w:rsid w:val="00B1345F"/>
    <w:rsid w:val="00B13A57"/>
    <w:rsid w:val="00B1579A"/>
    <w:rsid w:val="00B159B5"/>
    <w:rsid w:val="00B162EA"/>
    <w:rsid w:val="00B31B08"/>
    <w:rsid w:val="00B34BE8"/>
    <w:rsid w:val="00B53C2B"/>
    <w:rsid w:val="00B55C6C"/>
    <w:rsid w:val="00B55F87"/>
    <w:rsid w:val="00B57E4C"/>
    <w:rsid w:val="00B62FF3"/>
    <w:rsid w:val="00B7322F"/>
    <w:rsid w:val="00B82AE5"/>
    <w:rsid w:val="00B85EFE"/>
    <w:rsid w:val="00B86F47"/>
    <w:rsid w:val="00BA119B"/>
    <w:rsid w:val="00BC466E"/>
    <w:rsid w:val="00BC4B1F"/>
    <w:rsid w:val="00BD2598"/>
    <w:rsid w:val="00BD59B6"/>
    <w:rsid w:val="00BF1576"/>
    <w:rsid w:val="00BF16BF"/>
    <w:rsid w:val="00C04847"/>
    <w:rsid w:val="00C05D7D"/>
    <w:rsid w:val="00C0769B"/>
    <w:rsid w:val="00C100B1"/>
    <w:rsid w:val="00C1297A"/>
    <w:rsid w:val="00C16951"/>
    <w:rsid w:val="00C20073"/>
    <w:rsid w:val="00C228A4"/>
    <w:rsid w:val="00C22B31"/>
    <w:rsid w:val="00C2653F"/>
    <w:rsid w:val="00C36CDB"/>
    <w:rsid w:val="00C37D68"/>
    <w:rsid w:val="00C425E1"/>
    <w:rsid w:val="00C43ACA"/>
    <w:rsid w:val="00C50463"/>
    <w:rsid w:val="00C6727E"/>
    <w:rsid w:val="00C74ADB"/>
    <w:rsid w:val="00C7633B"/>
    <w:rsid w:val="00C779CD"/>
    <w:rsid w:val="00C802FE"/>
    <w:rsid w:val="00C83205"/>
    <w:rsid w:val="00C8416C"/>
    <w:rsid w:val="00C85ADE"/>
    <w:rsid w:val="00C87215"/>
    <w:rsid w:val="00C92788"/>
    <w:rsid w:val="00C9394A"/>
    <w:rsid w:val="00C9525C"/>
    <w:rsid w:val="00C971F7"/>
    <w:rsid w:val="00CA1727"/>
    <w:rsid w:val="00CA2BC9"/>
    <w:rsid w:val="00CA3316"/>
    <w:rsid w:val="00CA554B"/>
    <w:rsid w:val="00CA5E29"/>
    <w:rsid w:val="00CA6FE8"/>
    <w:rsid w:val="00CA71E6"/>
    <w:rsid w:val="00CA73CC"/>
    <w:rsid w:val="00CB206B"/>
    <w:rsid w:val="00CB3FA7"/>
    <w:rsid w:val="00CB6CC9"/>
    <w:rsid w:val="00CC44BE"/>
    <w:rsid w:val="00CD5A67"/>
    <w:rsid w:val="00CD66A4"/>
    <w:rsid w:val="00CE1BEC"/>
    <w:rsid w:val="00CE2CE0"/>
    <w:rsid w:val="00CF0A20"/>
    <w:rsid w:val="00CF4082"/>
    <w:rsid w:val="00D00FA6"/>
    <w:rsid w:val="00D03949"/>
    <w:rsid w:val="00D067AC"/>
    <w:rsid w:val="00D07B3F"/>
    <w:rsid w:val="00D16239"/>
    <w:rsid w:val="00D20BE4"/>
    <w:rsid w:val="00D212B1"/>
    <w:rsid w:val="00D372F5"/>
    <w:rsid w:val="00D429BB"/>
    <w:rsid w:val="00D44C15"/>
    <w:rsid w:val="00D46780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607"/>
    <w:rsid w:val="00DA3036"/>
    <w:rsid w:val="00DA5BD3"/>
    <w:rsid w:val="00DD1D2F"/>
    <w:rsid w:val="00DD2905"/>
    <w:rsid w:val="00DD2FB8"/>
    <w:rsid w:val="00DD3711"/>
    <w:rsid w:val="00DD7ACF"/>
    <w:rsid w:val="00DF3538"/>
    <w:rsid w:val="00E00999"/>
    <w:rsid w:val="00E04AA5"/>
    <w:rsid w:val="00E057FC"/>
    <w:rsid w:val="00E06E44"/>
    <w:rsid w:val="00E1084E"/>
    <w:rsid w:val="00E14233"/>
    <w:rsid w:val="00E14A28"/>
    <w:rsid w:val="00E20CF5"/>
    <w:rsid w:val="00E22547"/>
    <w:rsid w:val="00E236A6"/>
    <w:rsid w:val="00E250E8"/>
    <w:rsid w:val="00E2526A"/>
    <w:rsid w:val="00E350C7"/>
    <w:rsid w:val="00E41A26"/>
    <w:rsid w:val="00E41B8E"/>
    <w:rsid w:val="00E425F0"/>
    <w:rsid w:val="00E50F17"/>
    <w:rsid w:val="00E61898"/>
    <w:rsid w:val="00E6667D"/>
    <w:rsid w:val="00E669AC"/>
    <w:rsid w:val="00E67819"/>
    <w:rsid w:val="00E67D6B"/>
    <w:rsid w:val="00E719EF"/>
    <w:rsid w:val="00E82EEB"/>
    <w:rsid w:val="00E83030"/>
    <w:rsid w:val="00E91F9E"/>
    <w:rsid w:val="00E91FDD"/>
    <w:rsid w:val="00EA1586"/>
    <w:rsid w:val="00EA3833"/>
    <w:rsid w:val="00EB2AD3"/>
    <w:rsid w:val="00EB5DA7"/>
    <w:rsid w:val="00EC1F08"/>
    <w:rsid w:val="00EC1FA3"/>
    <w:rsid w:val="00EC2763"/>
    <w:rsid w:val="00ED1D9E"/>
    <w:rsid w:val="00ED243A"/>
    <w:rsid w:val="00ED6734"/>
    <w:rsid w:val="00EE0102"/>
    <w:rsid w:val="00EE6648"/>
    <w:rsid w:val="00EF70B5"/>
    <w:rsid w:val="00F00DD2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2F1C"/>
    <w:rsid w:val="00F46260"/>
    <w:rsid w:val="00F554D8"/>
    <w:rsid w:val="00F60827"/>
    <w:rsid w:val="00F62ED9"/>
    <w:rsid w:val="00F63795"/>
    <w:rsid w:val="00F6550F"/>
    <w:rsid w:val="00F712C5"/>
    <w:rsid w:val="00F768B0"/>
    <w:rsid w:val="00FA47E2"/>
    <w:rsid w:val="00FA5D76"/>
    <w:rsid w:val="00FB0EE6"/>
    <w:rsid w:val="00FB1795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William Whittle</cp:lastModifiedBy>
  <cp:revision>15</cp:revision>
  <cp:lastPrinted>2018-05-09T07:51:00Z</cp:lastPrinted>
  <dcterms:created xsi:type="dcterms:W3CDTF">2018-11-24T17:18:00Z</dcterms:created>
  <dcterms:modified xsi:type="dcterms:W3CDTF">2018-11-29T08:12:00Z</dcterms:modified>
</cp:coreProperties>
</file>