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F661" w14:textId="0A0C7CC6" w:rsidR="00967A48" w:rsidRDefault="00967A48" w:rsidP="00967A48">
      <w:pPr>
        <w:jc w:val="center"/>
        <w:rPr>
          <w:b/>
          <w:bCs/>
          <w:sz w:val="28"/>
          <w:szCs w:val="28"/>
          <w:u w:val="single"/>
        </w:rPr>
      </w:pPr>
      <w:r>
        <w:rPr>
          <w:noProof/>
        </w:rPr>
        <w:drawing>
          <wp:inline distT="0" distB="0" distL="0" distR="0" wp14:anchorId="1C1B6CD5" wp14:editId="632AE3FE">
            <wp:extent cx="1425575" cy="1071245"/>
            <wp:effectExtent l="0" t="0" r="3175" b="0"/>
            <wp:docPr id="3" name="Picture 3" descr="Heaton Manor Residents'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ton Manor Residents' Association logo"/>
                    <pic:cNvPicPr>
                      <a:picLocks noChangeAspect="1"/>
                    </pic:cNvPicPr>
                  </pic:nvPicPr>
                  <pic:blipFill rotWithShape="1">
                    <a:blip r:embed="rId5">
                      <a:extLst>
                        <a:ext uri="{28A0092B-C50C-407E-A947-70E740481C1C}">
                          <a14:useLocalDpi xmlns:a14="http://schemas.microsoft.com/office/drawing/2010/main" val="0"/>
                        </a:ext>
                      </a:extLst>
                    </a:blip>
                    <a:srcRect t="18182" b="6674"/>
                    <a:stretch/>
                  </pic:blipFill>
                  <pic:spPr bwMode="auto">
                    <a:xfrm>
                      <a:off x="0" y="0"/>
                      <a:ext cx="1425575" cy="1071245"/>
                    </a:xfrm>
                    <a:prstGeom prst="rect">
                      <a:avLst/>
                    </a:prstGeom>
                    <a:noFill/>
                    <a:ln>
                      <a:noFill/>
                    </a:ln>
                    <a:extLst>
                      <a:ext uri="{53640926-AAD7-44D8-BBD7-CCE9431645EC}">
                        <a14:shadowObscured xmlns:a14="http://schemas.microsoft.com/office/drawing/2010/main"/>
                      </a:ext>
                    </a:extLst>
                  </pic:spPr>
                </pic:pic>
              </a:graphicData>
            </a:graphic>
          </wp:inline>
        </w:drawing>
      </w:r>
    </w:p>
    <w:p w14:paraId="0787A127" w14:textId="77777777" w:rsidR="00967A48" w:rsidRDefault="00967A48" w:rsidP="00967A48">
      <w:pPr>
        <w:jc w:val="center"/>
        <w:rPr>
          <w:b/>
          <w:bCs/>
          <w:sz w:val="28"/>
          <w:szCs w:val="28"/>
          <w:u w:val="single"/>
        </w:rPr>
      </w:pPr>
    </w:p>
    <w:p w14:paraId="65A496E0" w14:textId="4B962EC8" w:rsidR="00967A48" w:rsidRDefault="00967A48" w:rsidP="00967A48">
      <w:pPr>
        <w:jc w:val="center"/>
        <w:rPr>
          <w:rFonts w:cstheme="minorHAnsi"/>
          <w:sz w:val="22"/>
          <w:szCs w:val="22"/>
        </w:rPr>
      </w:pPr>
      <w:r w:rsidRPr="00C50A67">
        <w:rPr>
          <w:b/>
          <w:bCs/>
          <w:sz w:val="28"/>
          <w:szCs w:val="28"/>
          <w:u w:val="single"/>
        </w:rPr>
        <w:t xml:space="preserve">HMRA </w:t>
      </w:r>
      <w:r w:rsidR="004D4347">
        <w:rPr>
          <w:b/>
          <w:bCs/>
          <w:sz w:val="28"/>
          <w:szCs w:val="28"/>
          <w:u w:val="single"/>
        </w:rPr>
        <w:t>Annual General</w:t>
      </w:r>
      <w:r w:rsidRPr="00C50A67">
        <w:rPr>
          <w:b/>
          <w:bCs/>
          <w:sz w:val="28"/>
          <w:szCs w:val="28"/>
          <w:u w:val="single"/>
        </w:rPr>
        <w:t xml:space="preserve"> </w:t>
      </w:r>
      <w:r w:rsidRPr="004D4347">
        <w:rPr>
          <w:b/>
          <w:bCs/>
          <w:sz w:val="28"/>
          <w:szCs w:val="28"/>
          <w:u w:val="single"/>
        </w:rPr>
        <w:t xml:space="preserve">Meeting </w:t>
      </w:r>
      <w:r w:rsidR="004D4347" w:rsidRPr="004D4347">
        <w:rPr>
          <w:b/>
          <w:bCs/>
          <w:sz w:val="28"/>
          <w:szCs w:val="28"/>
          <w:u w:val="single"/>
        </w:rPr>
        <w:t>2</w:t>
      </w:r>
      <w:r w:rsidR="00F317F5">
        <w:rPr>
          <w:b/>
          <w:bCs/>
          <w:sz w:val="28"/>
          <w:szCs w:val="28"/>
          <w:u w:val="single"/>
        </w:rPr>
        <w:t>2.11.</w:t>
      </w:r>
      <w:r w:rsidR="004D4347" w:rsidRPr="004D4347">
        <w:rPr>
          <w:b/>
          <w:bCs/>
          <w:sz w:val="28"/>
          <w:szCs w:val="28"/>
          <w:u w:val="single"/>
        </w:rPr>
        <w:t>22</w:t>
      </w:r>
      <w:r w:rsidRPr="004D4347">
        <w:rPr>
          <w:b/>
          <w:bCs/>
          <w:sz w:val="28"/>
          <w:szCs w:val="28"/>
          <w:u w:val="single"/>
        </w:rPr>
        <w:t xml:space="preserve">: </w:t>
      </w:r>
      <w:r w:rsidR="00C26216" w:rsidRPr="004D4347">
        <w:rPr>
          <w:b/>
          <w:bCs/>
          <w:sz w:val="28"/>
          <w:szCs w:val="28"/>
          <w:u w:val="single"/>
        </w:rPr>
        <w:t>Minutes</w:t>
      </w:r>
    </w:p>
    <w:p w14:paraId="279AF311" w14:textId="77777777" w:rsidR="00F317F5" w:rsidRDefault="00F317F5" w:rsidP="00967A48">
      <w:pPr>
        <w:ind w:left="113"/>
        <w:rPr>
          <w:rFonts w:cstheme="minorHAnsi"/>
          <w:b/>
          <w:bCs/>
          <w:sz w:val="22"/>
          <w:szCs w:val="22"/>
        </w:rPr>
      </w:pPr>
    </w:p>
    <w:p w14:paraId="1DB127C7" w14:textId="7B3B6679" w:rsidR="00967A48" w:rsidRPr="00967A48" w:rsidRDefault="00967A48" w:rsidP="00967A48">
      <w:pPr>
        <w:ind w:left="113"/>
        <w:rPr>
          <w:rFonts w:cstheme="minorHAnsi"/>
          <w:b/>
          <w:bCs/>
          <w:sz w:val="22"/>
          <w:szCs w:val="22"/>
        </w:rPr>
      </w:pPr>
      <w:r w:rsidRPr="00967A48">
        <w:rPr>
          <w:rFonts w:cstheme="minorHAnsi"/>
          <w:b/>
          <w:bCs/>
          <w:sz w:val="22"/>
          <w:szCs w:val="22"/>
        </w:rPr>
        <w:t>Attendees:</w:t>
      </w:r>
      <w:r w:rsidR="00F317F5">
        <w:rPr>
          <w:rFonts w:cstheme="minorHAnsi"/>
          <w:b/>
          <w:bCs/>
          <w:sz w:val="22"/>
          <w:szCs w:val="22"/>
        </w:rPr>
        <w:t xml:space="preserve"> Jon, Peter, Cathy, Kerrie, Ros, Claire, San </w:t>
      </w:r>
    </w:p>
    <w:p w14:paraId="3314FE6F" w14:textId="6C34E1E2" w:rsidR="00967A48" w:rsidRDefault="00967A48" w:rsidP="00967A48">
      <w:pPr>
        <w:ind w:left="113"/>
        <w:rPr>
          <w:rFonts w:cstheme="minorHAnsi"/>
          <w:b/>
          <w:bCs/>
          <w:sz w:val="22"/>
          <w:szCs w:val="22"/>
        </w:rPr>
      </w:pPr>
    </w:p>
    <w:p w14:paraId="43CA8C2B" w14:textId="2806A556" w:rsidR="00F317F5" w:rsidRPr="00406813" w:rsidRDefault="00F317F5" w:rsidP="00406813">
      <w:pPr>
        <w:pStyle w:val="ListParagraph"/>
        <w:numPr>
          <w:ilvl w:val="0"/>
          <w:numId w:val="2"/>
        </w:numPr>
        <w:rPr>
          <w:rFonts w:cstheme="minorHAnsi"/>
          <w:b/>
          <w:bCs/>
          <w:sz w:val="22"/>
          <w:szCs w:val="22"/>
        </w:rPr>
      </w:pPr>
      <w:r w:rsidRPr="00406813">
        <w:rPr>
          <w:rFonts w:cstheme="minorHAnsi"/>
          <w:b/>
          <w:bCs/>
          <w:sz w:val="22"/>
          <w:szCs w:val="22"/>
        </w:rPr>
        <w:t>Re-Election of Committee Members</w:t>
      </w:r>
    </w:p>
    <w:p w14:paraId="71B9EAC7" w14:textId="3EC5509A" w:rsidR="00F317F5" w:rsidRDefault="00F317F5" w:rsidP="00967A48">
      <w:pPr>
        <w:ind w:left="113"/>
        <w:rPr>
          <w:rFonts w:cstheme="minorHAnsi"/>
          <w:sz w:val="22"/>
          <w:szCs w:val="22"/>
        </w:rPr>
      </w:pPr>
      <w:r w:rsidRPr="00F317F5">
        <w:rPr>
          <w:rFonts w:cstheme="minorHAnsi"/>
          <w:sz w:val="22"/>
          <w:szCs w:val="22"/>
        </w:rPr>
        <w:t>There had been no</w:t>
      </w:r>
      <w:r>
        <w:rPr>
          <w:rFonts w:cstheme="minorHAnsi"/>
          <w:sz w:val="22"/>
          <w:szCs w:val="22"/>
        </w:rPr>
        <w:t xml:space="preserve"> nominations for the posts of Chair, Secretary, Treasurer and Committee members therefore it was agreed that the existing holders of the posts would continue as follows:</w:t>
      </w:r>
    </w:p>
    <w:p w14:paraId="32B1F22C" w14:textId="6E1A7F33" w:rsidR="00F317F5" w:rsidRDefault="00F317F5" w:rsidP="00967A48">
      <w:pPr>
        <w:ind w:left="113"/>
        <w:rPr>
          <w:rFonts w:cstheme="minorHAnsi"/>
          <w:sz w:val="22"/>
          <w:szCs w:val="22"/>
        </w:rPr>
      </w:pPr>
      <w:r>
        <w:rPr>
          <w:rFonts w:cstheme="minorHAnsi"/>
          <w:sz w:val="22"/>
          <w:szCs w:val="22"/>
        </w:rPr>
        <w:t>Jon: Chair</w:t>
      </w:r>
    </w:p>
    <w:p w14:paraId="61AC2C21" w14:textId="788CC905" w:rsidR="00F317F5" w:rsidRDefault="00F317F5" w:rsidP="00967A48">
      <w:pPr>
        <w:ind w:left="113"/>
        <w:rPr>
          <w:rFonts w:cstheme="minorHAnsi"/>
          <w:sz w:val="22"/>
          <w:szCs w:val="22"/>
        </w:rPr>
      </w:pPr>
      <w:r>
        <w:rPr>
          <w:rFonts w:cstheme="minorHAnsi"/>
          <w:sz w:val="22"/>
          <w:szCs w:val="22"/>
        </w:rPr>
        <w:t>Cathy: Secretary</w:t>
      </w:r>
    </w:p>
    <w:p w14:paraId="68886D9E" w14:textId="4C08AC24" w:rsidR="00F317F5" w:rsidRDefault="00F317F5" w:rsidP="00967A48">
      <w:pPr>
        <w:ind w:left="113"/>
        <w:rPr>
          <w:rFonts w:cstheme="minorHAnsi"/>
          <w:sz w:val="22"/>
          <w:szCs w:val="22"/>
        </w:rPr>
      </w:pPr>
      <w:r>
        <w:rPr>
          <w:rFonts w:cstheme="minorHAnsi"/>
          <w:sz w:val="22"/>
          <w:szCs w:val="22"/>
        </w:rPr>
        <w:t>Kerrie: Treasurer</w:t>
      </w:r>
    </w:p>
    <w:p w14:paraId="4776E1EC" w14:textId="77777777" w:rsidR="00F317F5" w:rsidRDefault="00F317F5" w:rsidP="00967A48">
      <w:pPr>
        <w:ind w:left="113"/>
        <w:rPr>
          <w:rFonts w:cstheme="minorHAnsi"/>
          <w:sz w:val="22"/>
          <w:szCs w:val="22"/>
        </w:rPr>
      </w:pPr>
      <w:r>
        <w:rPr>
          <w:rFonts w:cstheme="minorHAnsi"/>
          <w:sz w:val="22"/>
          <w:szCs w:val="22"/>
        </w:rPr>
        <w:t xml:space="preserve">Committee Members: Peter, Ros, Yvonne, Claudia </w:t>
      </w:r>
    </w:p>
    <w:p w14:paraId="6649BA49" w14:textId="77777777" w:rsidR="00F317F5" w:rsidRDefault="00F317F5" w:rsidP="00967A48">
      <w:pPr>
        <w:ind w:left="113"/>
        <w:rPr>
          <w:rFonts w:cstheme="minorHAnsi"/>
          <w:sz w:val="22"/>
          <w:szCs w:val="22"/>
        </w:rPr>
      </w:pPr>
    </w:p>
    <w:p w14:paraId="03C0CD81" w14:textId="4CD899F8" w:rsidR="00F317F5" w:rsidRPr="00406813" w:rsidRDefault="00F317F5" w:rsidP="00406813">
      <w:pPr>
        <w:pStyle w:val="ListParagraph"/>
        <w:numPr>
          <w:ilvl w:val="0"/>
          <w:numId w:val="2"/>
        </w:numPr>
        <w:rPr>
          <w:rFonts w:cstheme="minorHAnsi"/>
          <w:b/>
          <w:bCs/>
          <w:sz w:val="22"/>
          <w:szCs w:val="22"/>
        </w:rPr>
      </w:pPr>
      <w:r w:rsidRPr="00406813">
        <w:rPr>
          <w:rFonts w:cstheme="minorHAnsi"/>
          <w:b/>
          <w:bCs/>
          <w:sz w:val="22"/>
          <w:szCs w:val="22"/>
        </w:rPr>
        <w:t xml:space="preserve">Adoption of the Estate by the Council </w:t>
      </w:r>
    </w:p>
    <w:p w14:paraId="77BCF648" w14:textId="6B526329" w:rsidR="006C3C74" w:rsidRDefault="00F317F5" w:rsidP="006C3C74">
      <w:pPr>
        <w:ind w:left="113"/>
        <w:rPr>
          <w:rFonts w:cstheme="minorHAnsi"/>
          <w:sz w:val="22"/>
          <w:szCs w:val="22"/>
        </w:rPr>
      </w:pPr>
      <w:r w:rsidRPr="00F317F5">
        <w:rPr>
          <w:rFonts w:cstheme="minorHAnsi"/>
          <w:sz w:val="22"/>
          <w:szCs w:val="22"/>
        </w:rPr>
        <w:t>A question was asked at the October meeting of the H</w:t>
      </w:r>
      <w:r>
        <w:rPr>
          <w:rFonts w:cstheme="minorHAnsi"/>
          <w:sz w:val="22"/>
          <w:szCs w:val="22"/>
        </w:rPr>
        <w:t>e</w:t>
      </w:r>
      <w:r w:rsidRPr="00F317F5">
        <w:rPr>
          <w:rFonts w:cstheme="minorHAnsi"/>
          <w:sz w:val="22"/>
          <w:szCs w:val="22"/>
        </w:rPr>
        <w:t xml:space="preserve">atons and Reddish </w:t>
      </w:r>
      <w:r>
        <w:rPr>
          <w:rFonts w:cstheme="minorHAnsi"/>
          <w:sz w:val="22"/>
          <w:szCs w:val="22"/>
        </w:rPr>
        <w:t xml:space="preserve">Ward Committee about the date when the estate would be adopted by the council.  The response can be seen in detail on the separate </w:t>
      </w:r>
      <w:hyperlink r:id="rId6" w:history="1">
        <w:r w:rsidRPr="00896440">
          <w:rPr>
            <w:rStyle w:val="Hyperlink"/>
            <w:rFonts w:cstheme="minorHAnsi"/>
            <w:sz w:val="22"/>
            <w:szCs w:val="22"/>
          </w:rPr>
          <w:t xml:space="preserve">news </w:t>
        </w:r>
        <w:r w:rsidR="00C830F5">
          <w:rPr>
            <w:rStyle w:val="Hyperlink"/>
            <w:rFonts w:cstheme="minorHAnsi"/>
            <w:sz w:val="22"/>
            <w:szCs w:val="22"/>
          </w:rPr>
          <w:t>i</w:t>
        </w:r>
        <w:r w:rsidRPr="00896440">
          <w:rPr>
            <w:rStyle w:val="Hyperlink"/>
            <w:rFonts w:cstheme="minorHAnsi"/>
            <w:sz w:val="22"/>
            <w:szCs w:val="22"/>
          </w:rPr>
          <w:t>t</w:t>
        </w:r>
      </w:hyperlink>
      <w:r w:rsidR="00C830F5">
        <w:rPr>
          <w:rStyle w:val="Hyperlink"/>
          <w:rFonts w:cstheme="minorHAnsi"/>
          <w:sz w:val="22"/>
          <w:szCs w:val="22"/>
        </w:rPr>
        <w:t>em</w:t>
      </w:r>
      <w:r>
        <w:rPr>
          <w:rFonts w:cstheme="minorHAnsi"/>
          <w:sz w:val="22"/>
          <w:szCs w:val="22"/>
        </w:rPr>
        <w:t xml:space="preserve">.  In summary, there is still remedial work to be carried out by Bellway around </w:t>
      </w:r>
      <w:r w:rsidR="006C3C74">
        <w:rPr>
          <w:rFonts w:cstheme="minorHAnsi"/>
          <w:sz w:val="22"/>
          <w:szCs w:val="22"/>
        </w:rPr>
        <w:t>streetlights</w:t>
      </w:r>
      <w:r>
        <w:rPr>
          <w:rFonts w:cstheme="minorHAnsi"/>
          <w:sz w:val="22"/>
          <w:szCs w:val="22"/>
        </w:rPr>
        <w:t xml:space="preserve">, hedges etc. before the council will take over.  Those residents affected have been informed </w:t>
      </w:r>
      <w:r w:rsidR="006C3C74">
        <w:rPr>
          <w:rFonts w:cstheme="minorHAnsi"/>
          <w:sz w:val="22"/>
          <w:szCs w:val="22"/>
        </w:rPr>
        <w:t xml:space="preserve">by Bellway </w:t>
      </w:r>
      <w:r>
        <w:rPr>
          <w:rFonts w:cstheme="minorHAnsi"/>
          <w:sz w:val="22"/>
          <w:szCs w:val="22"/>
        </w:rPr>
        <w:t xml:space="preserve">that </w:t>
      </w:r>
      <w:r w:rsidR="006C3C74">
        <w:rPr>
          <w:rFonts w:cstheme="minorHAnsi"/>
          <w:sz w:val="22"/>
          <w:szCs w:val="22"/>
        </w:rPr>
        <w:t>the work will take place in December.</w:t>
      </w:r>
    </w:p>
    <w:p w14:paraId="61D6D256" w14:textId="77777777" w:rsidR="006C3C74" w:rsidRDefault="006C3C74" w:rsidP="006C3C74">
      <w:pPr>
        <w:ind w:left="113"/>
        <w:rPr>
          <w:rFonts w:cstheme="minorHAnsi"/>
          <w:sz w:val="22"/>
          <w:szCs w:val="22"/>
        </w:rPr>
      </w:pPr>
    </w:p>
    <w:p w14:paraId="0988253E" w14:textId="7B73E27C" w:rsidR="006C3C74" w:rsidRDefault="006C3C74" w:rsidP="006C3C74">
      <w:pPr>
        <w:ind w:left="113"/>
        <w:rPr>
          <w:rFonts w:cstheme="minorHAnsi"/>
          <w:sz w:val="22"/>
          <w:szCs w:val="22"/>
        </w:rPr>
      </w:pPr>
      <w:r>
        <w:rPr>
          <w:rFonts w:cstheme="minorHAnsi"/>
          <w:sz w:val="22"/>
          <w:szCs w:val="22"/>
        </w:rPr>
        <w:t>It was also noted that, at the same Ward Committee meeting, a proposal was put forward for installing yellow lines at the entrance to Harrow Drive which was agreed.  No date was given for the implementation of this but it was agreed that the estate does not need to be adopted by the council in order for this to happen.</w:t>
      </w:r>
    </w:p>
    <w:p w14:paraId="690D55C5" w14:textId="3FA05D41" w:rsidR="006C3C74" w:rsidRDefault="006C3C74" w:rsidP="006C3C74">
      <w:pPr>
        <w:ind w:left="113"/>
        <w:rPr>
          <w:rFonts w:cstheme="minorHAnsi"/>
          <w:sz w:val="22"/>
          <w:szCs w:val="22"/>
        </w:rPr>
      </w:pPr>
    </w:p>
    <w:p w14:paraId="06266CAB" w14:textId="683D7DC6" w:rsidR="006C3C74" w:rsidRDefault="006C3C74" w:rsidP="006C3C74">
      <w:pPr>
        <w:ind w:left="113"/>
        <w:rPr>
          <w:rFonts w:cstheme="minorHAnsi"/>
          <w:sz w:val="22"/>
          <w:szCs w:val="22"/>
        </w:rPr>
      </w:pPr>
      <w:r w:rsidRPr="006C3C74">
        <w:rPr>
          <w:rFonts w:cstheme="minorHAnsi"/>
          <w:b/>
          <w:bCs/>
          <w:sz w:val="22"/>
          <w:szCs w:val="22"/>
        </w:rPr>
        <w:t>Next Steps:</w:t>
      </w:r>
      <w:r>
        <w:rPr>
          <w:rFonts w:cstheme="minorHAnsi"/>
          <w:sz w:val="22"/>
          <w:szCs w:val="22"/>
        </w:rPr>
        <w:t xml:space="preserve"> Await action by Bellway on remedial work and by the council on double yellow lines.  Diary to review at next HMRA Committee meeting. </w:t>
      </w:r>
    </w:p>
    <w:p w14:paraId="182CF21E" w14:textId="77777777" w:rsidR="006C3C74" w:rsidRDefault="006C3C74" w:rsidP="006C3C74">
      <w:pPr>
        <w:ind w:left="113"/>
        <w:rPr>
          <w:rFonts w:cstheme="minorHAnsi"/>
          <w:sz w:val="22"/>
          <w:szCs w:val="22"/>
        </w:rPr>
      </w:pPr>
    </w:p>
    <w:p w14:paraId="7D77D06F" w14:textId="3F3A46B6" w:rsidR="00F317F5" w:rsidRDefault="00406813" w:rsidP="00406813">
      <w:pPr>
        <w:pStyle w:val="ListParagraph"/>
        <w:numPr>
          <w:ilvl w:val="0"/>
          <w:numId w:val="2"/>
        </w:numPr>
        <w:rPr>
          <w:rFonts w:cstheme="minorHAnsi"/>
          <w:b/>
          <w:bCs/>
          <w:sz w:val="22"/>
          <w:szCs w:val="22"/>
        </w:rPr>
      </w:pPr>
      <w:r w:rsidRPr="00406813">
        <w:rPr>
          <w:rFonts w:cstheme="minorHAnsi"/>
          <w:b/>
          <w:bCs/>
          <w:sz w:val="22"/>
          <w:szCs w:val="22"/>
        </w:rPr>
        <w:t>Peel Moat Open Space</w:t>
      </w:r>
    </w:p>
    <w:p w14:paraId="39B78FE8" w14:textId="21001AE6" w:rsidR="00111346" w:rsidRDefault="00111346" w:rsidP="00111346">
      <w:pPr>
        <w:ind w:left="113"/>
        <w:rPr>
          <w:rFonts w:cstheme="minorHAnsi"/>
          <w:sz w:val="22"/>
          <w:szCs w:val="22"/>
        </w:rPr>
      </w:pPr>
      <w:r w:rsidRPr="00111346">
        <w:rPr>
          <w:rFonts w:cstheme="minorHAnsi"/>
          <w:sz w:val="22"/>
          <w:szCs w:val="22"/>
        </w:rPr>
        <w:t xml:space="preserve">Questions regarding Peel Moat Open </w:t>
      </w:r>
      <w:r>
        <w:rPr>
          <w:rFonts w:cstheme="minorHAnsi"/>
          <w:sz w:val="22"/>
          <w:szCs w:val="22"/>
        </w:rPr>
        <w:t xml:space="preserve">Space were answered at the October meeting </w:t>
      </w:r>
      <w:r w:rsidRPr="00F317F5">
        <w:rPr>
          <w:rFonts w:cstheme="minorHAnsi"/>
          <w:sz w:val="22"/>
          <w:szCs w:val="22"/>
        </w:rPr>
        <w:t>of the H</w:t>
      </w:r>
      <w:r>
        <w:rPr>
          <w:rFonts w:cstheme="minorHAnsi"/>
          <w:sz w:val="22"/>
          <w:szCs w:val="22"/>
        </w:rPr>
        <w:t>e</w:t>
      </w:r>
      <w:r w:rsidRPr="00F317F5">
        <w:rPr>
          <w:rFonts w:cstheme="minorHAnsi"/>
          <w:sz w:val="22"/>
          <w:szCs w:val="22"/>
        </w:rPr>
        <w:t xml:space="preserve">atons and Reddish </w:t>
      </w:r>
      <w:r>
        <w:rPr>
          <w:rFonts w:cstheme="minorHAnsi"/>
          <w:sz w:val="22"/>
          <w:szCs w:val="22"/>
        </w:rPr>
        <w:t xml:space="preserve">Ward Committee.  The response can be seen in detail on the separate </w:t>
      </w:r>
      <w:hyperlink r:id="rId7" w:history="1">
        <w:r w:rsidRPr="00B405F2">
          <w:rPr>
            <w:rStyle w:val="Hyperlink"/>
            <w:rFonts w:cstheme="minorHAnsi"/>
            <w:sz w:val="22"/>
            <w:szCs w:val="22"/>
          </w:rPr>
          <w:t xml:space="preserve">news </w:t>
        </w:r>
        <w:r w:rsidR="00C830F5">
          <w:rPr>
            <w:rStyle w:val="Hyperlink"/>
            <w:rFonts w:cstheme="minorHAnsi"/>
            <w:sz w:val="22"/>
            <w:szCs w:val="22"/>
          </w:rPr>
          <w:t>i</w:t>
        </w:r>
        <w:r w:rsidRPr="00B405F2">
          <w:rPr>
            <w:rStyle w:val="Hyperlink"/>
            <w:rFonts w:cstheme="minorHAnsi"/>
            <w:sz w:val="22"/>
            <w:szCs w:val="22"/>
          </w:rPr>
          <w:t>t</w:t>
        </w:r>
      </w:hyperlink>
      <w:r w:rsidR="00C830F5">
        <w:rPr>
          <w:rStyle w:val="Hyperlink"/>
          <w:rFonts w:cstheme="minorHAnsi"/>
          <w:sz w:val="22"/>
          <w:szCs w:val="22"/>
        </w:rPr>
        <w:t>em</w:t>
      </w:r>
      <w:r>
        <w:rPr>
          <w:rFonts w:cstheme="minorHAnsi"/>
          <w:sz w:val="22"/>
          <w:szCs w:val="22"/>
        </w:rPr>
        <w:t xml:space="preserve">.  In summary, it appears unlikely that the land will be sold for development, a waste bin will be added and the tarmac path surrounding the disused pitch will be left in place.  </w:t>
      </w:r>
    </w:p>
    <w:p w14:paraId="4CE51294" w14:textId="0B069A3A" w:rsidR="00111346" w:rsidRDefault="00111346" w:rsidP="00111346">
      <w:pPr>
        <w:ind w:left="113"/>
        <w:rPr>
          <w:rFonts w:cstheme="minorHAnsi"/>
          <w:sz w:val="22"/>
          <w:szCs w:val="22"/>
        </w:rPr>
      </w:pPr>
    </w:p>
    <w:p w14:paraId="17574A1C" w14:textId="4F8858A2" w:rsidR="00111346" w:rsidRDefault="00111346" w:rsidP="00111346">
      <w:pPr>
        <w:ind w:left="113"/>
        <w:rPr>
          <w:rFonts w:cstheme="minorHAnsi"/>
          <w:sz w:val="22"/>
          <w:szCs w:val="22"/>
        </w:rPr>
      </w:pPr>
      <w:r>
        <w:rPr>
          <w:rFonts w:cstheme="minorHAnsi"/>
          <w:sz w:val="22"/>
          <w:szCs w:val="22"/>
        </w:rPr>
        <w:t>Peter has investigated setting up a ‘Friends Of Peel Moat Open Space’ Group, work on this will continue separately to the HMRA.</w:t>
      </w:r>
    </w:p>
    <w:p w14:paraId="3CBD22F5" w14:textId="241147B8" w:rsidR="00111346" w:rsidRDefault="00111346" w:rsidP="00111346">
      <w:pPr>
        <w:ind w:left="113"/>
        <w:rPr>
          <w:rFonts w:cstheme="minorHAnsi"/>
          <w:sz w:val="22"/>
          <w:szCs w:val="22"/>
        </w:rPr>
      </w:pPr>
      <w:r>
        <w:rPr>
          <w:rFonts w:cstheme="minorHAnsi"/>
          <w:sz w:val="22"/>
          <w:szCs w:val="22"/>
        </w:rPr>
        <w:lastRenderedPageBreak/>
        <w:t xml:space="preserve">Cathy suggested a ‘clean up’ day where residents might litter pick and clear some of the rubbish left behind by the workers who dismantled the fence.  It was agreed that this is the responsibility of the council in the first instance and enquiries should be made as to whether any council assistance would be forthcoming. </w:t>
      </w:r>
    </w:p>
    <w:p w14:paraId="45F920AE" w14:textId="01678DF4" w:rsidR="00111346" w:rsidRDefault="00111346" w:rsidP="00111346">
      <w:pPr>
        <w:ind w:left="113"/>
        <w:rPr>
          <w:rFonts w:cstheme="minorHAnsi"/>
          <w:sz w:val="22"/>
          <w:szCs w:val="22"/>
        </w:rPr>
      </w:pPr>
    </w:p>
    <w:p w14:paraId="7CBD7BD7" w14:textId="2E5E6680" w:rsidR="00111346" w:rsidRDefault="00111346" w:rsidP="00111346">
      <w:pPr>
        <w:ind w:left="113"/>
        <w:rPr>
          <w:rFonts w:cstheme="minorHAnsi"/>
          <w:sz w:val="22"/>
          <w:szCs w:val="22"/>
        </w:rPr>
      </w:pPr>
      <w:r w:rsidRPr="00111346">
        <w:rPr>
          <w:rFonts w:cstheme="minorHAnsi"/>
          <w:b/>
          <w:bCs/>
          <w:sz w:val="22"/>
          <w:szCs w:val="22"/>
        </w:rPr>
        <w:t>Next Steps:</w:t>
      </w:r>
      <w:r>
        <w:rPr>
          <w:rFonts w:cstheme="minorHAnsi"/>
          <w:sz w:val="22"/>
          <w:szCs w:val="22"/>
        </w:rPr>
        <w:t xml:space="preserve"> Cathy to contact the council to see if further clearance of the site can be carried out, or any assistance can be given to a residents’ ‘clean up’ day. </w:t>
      </w:r>
    </w:p>
    <w:p w14:paraId="768F107E" w14:textId="6978A35D" w:rsidR="00111346" w:rsidRDefault="00111346" w:rsidP="00111346">
      <w:pPr>
        <w:ind w:left="113"/>
        <w:rPr>
          <w:rFonts w:cstheme="minorHAnsi"/>
          <w:sz w:val="22"/>
          <w:szCs w:val="22"/>
        </w:rPr>
      </w:pPr>
    </w:p>
    <w:p w14:paraId="54200EB6" w14:textId="487696B7" w:rsidR="00111346" w:rsidRPr="00111346" w:rsidRDefault="00111346" w:rsidP="00111346">
      <w:pPr>
        <w:pStyle w:val="ListParagraph"/>
        <w:numPr>
          <w:ilvl w:val="0"/>
          <w:numId w:val="2"/>
        </w:numPr>
        <w:rPr>
          <w:rFonts w:cstheme="minorHAnsi"/>
          <w:b/>
          <w:bCs/>
          <w:sz w:val="22"/>
          <w:szCs w:val="22"/>
        </w:rPr>
      </w:pPr>
      <w:r w:rsidRPr="00111346">
        <w:rPr>
          <w:rFonts w:cstheme="minorHAnsi"/>
          <w:b/>
          <w:bCs/>
          <w:sz w:val="22"/>
          <w:szCs w:val="22"/>
        </w:rPr>
        <w:t>Greenbelt Takeover</w:t>
      </w:r>
    </w:p>
    <w:p w14:paraId="70D63A90" w14:textId="51F032F9" w:rsidR="00111346" w:rsidRDefault="00111346" w:rsidP="00111346">
      <w:pPr>
        <w:ind w:left="113"/>
        <w:rPr>
          <w:rFonts w:cstheme="minorHAnsi"/>
          <w:sz w:val="22"/>
          <w:szCs w:val="22"/>
        </w:rPr>
      </w:pPr>
      <w:r>
        <w:rPr>
          <w:rFonts w:cstheme="minorHAnsi"/>
          <w:sz w:val="22"/>
          <w:szCs w:val="22"/>
        </w:rPr>
        <w:t>It was agreed that the initial meeting with Nick from Greenbelt seemed positive.  There are, however, two outstanding questions:</w:t>
      </w:r>
    </w:p>
    <w:p w14:paraId="06E06203" w14:textId="0D439082" w:rsidR="00111346" w:rsidRDefault="00111346" w:rsidP="00111346">
      <w:pPr>
        <w:pStyle w:val="ListParagraph"/>
        <w:numPr>
          <w:ilvl w:val="0"/>
          <w:numId w:val="3"/>
        </w:numPr>
        <w:rPr>
          <w:rFonts w:cstheme="minorHAnsi"/>
          <w:sz w:val="22"/>
          <w:szCs w:val="22"/>
        </w:rPr>
      </w:pPr>
      <w:r>
        <w:rPr>
          <w:rFonts w:cstheme="minorHAnsi"/>
          <w:sz w:val="22"/>
          <w:szCs w:val="22"/>
        </w:rPr>
        <w:t xml:space="preserve">Greenbelt treats the estate as two separate ‘phases’.  Will the charge for both phases be the same, or will the two areas be charged for work done only in that area? </w:t>
      </w:r>
    </w:p>
    <w:p w14:paraId="740B9481" w14:textId="58F8C00C" w:rsidR="00111346" w:rsidRDefault="00111346" w:rsidP="00111346">
      <w:pPr>
        <w:pStyle w:val="ListParagraph"/>
        <w:numPr>
          <w:ilvl w:val="0"/>
          <w:numId w:val="3"/>
        </w:numPr>
        <w:rPr>
          <w:rFonts w:cstheme="minorHAnsi"/>
          <w:sz w:val="22"/>
          <w:szCs w:val="22"/>
        </w:rPr>
      </w:pPr>
      <w:r>
        <w:rPr>
          <w:rFonts w:cstheme="minorHAnsi"/>
          <w:sz w:val="22"/>
          <w:szCs w:val="22"/>
        </w:rPr>
        <w:t xml:space="preserve">Who will be responsible for the maintenance of the fence surrounding the perimeter of the estate? Bellway will no longer maintain it when Greenbelt take over so there is concern that the fence will fall into disrepair or </w:t>
      </w:r>
      <w:r w:rsidR="00C95141">
        <w:rPr>
          <w:rFonts w:cstheme="minorHAnsi"/>
          <w:sz w:val="22"/>
          <w:szCs w:val="22"/>
        </w:rPr>
        <w:t>will have to</w:t>
      </w:r>
      <w:r>
        <w:rPr>
          <w:rFonts w:cstheme="minorHAnsi"/>
          <w:sz w:val="22"/>
          <w:szCs w:val="22"/>
        </w:rPr>
        <w:t xml:space="preserve"> be maintained by residents. </w:t>
      </w:r>
    </w:p>
    <w:p w14:paraId="1FAB3437" w14:textId="2B185440" w:rsidR="00FE3946" w:rsidRDefault="00FE3946" w:rsidP="00FE3946">
      <w:pPr>
        <w:rPr>
          <w:rFonts w:cstheme="minorHAnsi"/>
          <w:sz w:val="22"/>
          <w:szCs w:val="22"/>
        </w:rPr>
      </w:pPr>
    </w:p>
    <w:p w14:paraId="5F64D7C0" w14:textId="5AA9334B" w:rsidR="00FE3946" w:rsidRDefault="00FE3946" w:rsidP="00FE3946">
      <w:pPr>
        <w:rPr>
          <w:rFonts w:cstheme="minorHAnsi"/>
          <w:sz w:val="22"/>
          <w:szCs w:val="22"/>
        </w:rPr>
      </w:pPr>
      <w:r>
        <w:rPr>
          <w:rFonts w:cstheme="minorHAnsi"/>
          <w:sz w:val="22"/>
          <w:szCs w:val="22"/>
        </w:rPr>
        <w:t xml:space="preserve">There is an expectation from the Residents’ Association that Greenbelt will recognise the RA and will agree that representatives from the RA will have to be satisfied that all remedial work has been carried out before Greenbelt takes over in January.  </w:t>
      </w:r>
    </w:p>
    <w:p w14:paraId="3D580143" w14:textId="743529B9" w:rsidR="00FE3946" w:rsidRDefault="00FE3946" w:rsidP="00FE3946">
      <w:pPr>
        <w:rPr>
          <w:rFonts w:cstheme="minorHAnsi"/>
          <w:sz w:val="22"/>
          <w:szCs w:val="22"/>
        </w:rPr>
      </w:pPr>
    </w:p>
    <w:p w14:paraId="368E9BDD" w14:textId="2F95296C" w:rsidR="00FE3946" w:rsidRPr="00FE3946" w:rsidRDefault="00FE3946" w:rsidP="00FE3946">
      <w:pPr>
        <w:rPr>
          <w:rFonts w:cstheme="minorHAnsi"/>
          <w:b/>
          <w:bCs/>
          <w:sz w:val="22"/>
          <w:szCs w:val="22"/>
        </w:rPr>
      </w:pPr>
      <w:r w:rsidRPr="00FE3946">
        <w:rPr>
          <w:rFonts w:cstheme="minorHAnsi"/>
          <w:b/>
          <w:bCs/>
          <w:sz w:val="22"/>
          <w:szCs w:val="22"/>
        </w:rPr>
        <w:t xml:space="preserve">Next Steps: </w:t>
      </w:r>
    </w:p>
    <w:p w14:paraId="0862DEA4" w14:textId="52D32175" w:rsidR="00FE3946" w:rsidRDefault="00FE3946" w:rsidP="00FE3946">
      <w:pPr>
        <w:rPr>
          <w:rFonts w:cstheme="minorHAnsi"/>
          <w:sz w:val="22"/>
          <w:szCs w:val="22"/>
        </w:rPr>
      </w:pPr>
      <w:r>
        <w:rPr>
          <w:rFonts w:cstheme="minorHAnsi"/>
          <w:sz w:val="22"/>
          <w:szCs w:val="22"/>
        </w:rPr>
        <w:t xml:space="preserve">Cathy and Peter to work together to send a communication to Greenbelt requesting answers to queries and confirming our expectations. </w:t>
      </w:r>
    </w:p>
    <w:p w14:paraId="2D589C8D" w14:textId="08B76378" w:rsidR="00FE3946" w:rsidRDefault="00FE3946" w:rsidP="00FE3946">
      <w:pPr>
        <w:rPr>
          <w:rFonts w:cstheme="minorHAnsi"/>
          <w:sz w:val="22"/>
          <w:szCs w:val="22"/>
        </w:rPr>
      </w:pPr>
    </w:p>
    <w:p w14:paraId="7E6F9D86" w14:textId="612A2868" w:rsidR="00FE3946" w:rsidRPr="00C95141" w:rsidRDefault="00FE3946" w:rsidP="00FE3946">
      <w:pPr>
        <w:pStyle w:val="ListParagraph"/>
        <w:numPr>
          <w:ilvl w:val="0"/>
          <w:numId w:val="2"/>
        </w:numPr>
        <w:rPr>
          <w:rFonts w:cstheme="minorHAnsi"/>
          <w:b/>
          <w:bCs/>
          <w:sz w:val="22"/>
          <w:szCs w:val="22"/>
        </w:rPr>
      </w:pPr>
      <w:r w:rsidRPr="00C95141">
        <w:rPr>
          <w:rFonts w:cstheme="minorHAnsi"/>
          <w:b/>
          <w:bCs/>
          <w:sz w:val="22"/>
          <w:szCs w:val="22"/>
        </w:rPr>
        <w:t>Any Other Business</w:t>
      </w:r>
    </w:p>
    <w:p w14:paraId="295D0A94" w14:textId="4202E5DD" w:rsidR="00FE3946" w:rsidRDefault="007A5AD0" w:rsidP="00FE3946">
      <w:pPr>
        <w:pStyle w:val="ListParagraph"/>
        <w:numPr>
          <w:ilvl w:val="0"/>
          <w:numId w:val="3"/>
        </w:numPr>
        <w:rPr>
          <w:rFonts w:cstheme="minorHAnsi"/>
          <w:sz w:val="22"/>
          <w:szCs w:val="22"/>
        </w:rPr>
      </w:pPr>
      <w:r>
        <w:rPr>
          <w:rFonts w:cstheme="minorHAnsi"/>
          <w:sz w:val="22"/>
          <w:szCs w:val="22"/>
        </w:rPr>
        <w:t xml:space="preserve">Objections have been raised to a car sales lot adjoining the estate.  No further action required from the RA. </w:t>
      </w:r>
    </w:p>
    <w:p w14:paraId="049BE526" w14:textId="13E98C42" w:rsidR="004F29BC" w:rsidRPr="00FE3946" w:rsidRDefault="004F29BC" w:rsidP="00FE3946">
      <w:pPr>
        <w:pStyle w:val="ListParagraph"/>
        <w:numPr>
          <w:ilvl w:val="0"/>
          <w:numId w:val="3"/>
        </w:numPr>
        <w:rPr>
          <w:rFonts w:cstheme="minorHAnsi"/>
          <w:sz w:val="22"/>
          <w:szCs w:val="22"/>
        </w:rPr>
      </w:pPr>
      <w:r>
        <w:rPr>
          <w:rFonts w:cstheme="minorHAnsi"/>
          <w:sz w:val="22"/>
          <w:szCs w:val="22"/>
        </w:rPr>
        <w:t>Proposed ‘School Street’ around St Thomas’s School.  The Walk Ride Group at the school asked if the RA could canvass opinion on a possible temporary closure of part of Buckingham Road to alleviate traffic around the school.   See separate</w:t>
      </w:r>
      <w:r w:rsidR="00D809E9">
        <w:rPr>
          <w:rFonts w:cstheme="minorHAnsi"/>
          <w:sz w:val="22"/>
          <w:szCs w:val="22"/>
        </w:rPr>
        <w:t xml:space="preserve"> </w:t>
      </w:r>
      <w:hyperlink r:id="rId8" w:history="1">
        <w:r w:rsidR="00D809E9" w:rsidRPr="00D809E9">
          <w:rPr>
            <w:rStyle w:val="Hyperlink"/>
            <w:rFonts w:cstheme="minorHAnsi"/>
            <w:sz w:val="22"/>
            <w:szCs w:val="22"/>
          </w:rPr>
          <w:t xml:space="preserve">news </w:t>
        </w:r>
        <w:r w:rsidR="00C830F5">
          <w:rPr>
            <w:rStyle w:val="Hyperlink"/>
            <w:rFonts w:cstheme="minorHAnsi"/>
            <w:sz w:val="22"/>
            <w:szCs w:val="22"/>
          </w:rPr>
          <w:t>i</w:t>
        </w:r>
        <w:r w:rsidR="00D809E9" w:rsidRPr="00D809E9">
          <w:rPr>
            <w:rStyle w:val="Hyperlink"/>
            <w:rFonts w:cstheme="minorHAnsi"/>
            <w:sz w:val="22"/>
            <w:szCs w:val="22"/>
          </w:rPr>
          <w:t>t</w:t>
        </w:r>
      </w:hyperlink>
      <w:r w:rsidR="00C830F5">
        <w:rPr>
          <w:rStyle w:val="Hyperlink"/>
          <w:rFonts w:cstheme="minorHAnsi"/>
          <w:sz w:val="22"/>
          <w:szCs w:val="22"/>
        </w:rPr>
        <w:t>em</w:t>
      </w:r>
      <w:r w:rsidR="00D809E9">
        <w:rPr>
          <w:rFonts w:cstheme="minorHAnsi"/>
          <w:sz w:val="22"/>
          <w:szCs w:val="22"/>
        </w:rPr>
        <w:t xml:space="preserve"> </w:t>
      </w:r>
      <w:r>
        <w:rPr>
          <w:rFonts w:cstheme="minorHAnsi"/>
          <w:sz w:val="22"/>
          <w:szCs w:val="22"/>
        </w:rPr>
        <w:t xml:space="preserve">for details. </w:t>
      </w:r>
    </w:p>
    <w:p w14:paraId="6BDDBD2E" w14:textId="59EC60F4" w:rsidR="00FE3946" w:rsidRDefault="00FE3946" w:rsidP="00FE3946">
      <w:pPr>
        <w:rPr>
          <w:rFonts w:cstheme="minorHAnsi"/>
          <w:sz w:val="22"/>
          <w:szCs w:val="22"/>
        </w:rPr>
      </w:pPr>
    </w:p>
    <w:p w14:paraId="0BC92F9B" w14:textId="0E9119A5" w:rsidR="00C95141" w:rsidRPr="009F3BBC" w:rsidRDefault="00C95141" w:rsidP="00FE3946">
      <w:pPr>
        <w:rPr>
          <w:rFonts w:cstheme="minorHAnsi"/>
          <w:b/>
          <w:bCs/>
          <w:sz w:val="22"/>
          <w:szCs w:val="22"/>
        </w:rPr>
      </w:pPr>
      <w:r w:rsidRPr="009F3BBC">
        <w:rPr>
          <w:rFonts w:cstheme="minorHAnsi"/>
          <w:b/>
          <w:bCs/>
          <w:sz w:val="22"/>
          <w:szCs w:val="22"/>
        </w:rPr>
        <w:t>Next Committee Meeting – Early Jan 23</w:t>
      </w:r>
    </w:p>
    <w:p w14:paraId="274E0257" w14:textId="6AE1C75E" w:rsidR="00C95141" w:rsidRPr="009F3BBC" w:rsidRDefault="009F3BBC" w:rsidP="00FE3946">
      <w:pPr>
        <w:rPr>
          <w:rFonts w:cstheme="minorHAnsi"/>
          <w:b/>
          <w:bCs/>
          <w:sz w:val="22"/>
          <w:szCs w:val="22"/>
        </w:rPr>
      </w:pPr>
      <w:r w:rsidRPr="009F3BBC">
        <w:rPr>
          <w:rFonts w:cstheme="minorHAnsi"/>
          <w:b/>
          <w:bCs/>
          <w:sz w:val="22"/>
          <w:szCs w:val="22"/>
        </w:rPr>
        <w:t>Next Committee Meeting Open to all Residents – w/c 16/5/23</w:t>
      </w:r>
    </w:p>
    <w:p w14:paraId="5C504D40" w14:textId="4034091A" w:rsidR="00C95141" w:rsidRPr="009F3BBC" w:rsidRDefault="00C95141" w:rsidP="00FE3946">
      <w:pPr>
        <w:rPr>
          <w:rFonts w:cstheme="minorHAnsi"/>
          <w:b/>
          <w:bCs/>
          <w:sz w:val="22"/>
          <w:szCs w:val="22"/>
        </w:rPr>
      </w:pPr>
      <w:r w:rsidRPr="009F3BBC">
        <w:rPr>
          <w:rFonts w:cstheme="minorHAnsi"/>
          <w:b/>
          <w:bCs/>
          <w:sz w:val="22"/>
          <w:szCs w:val="22"/>
        </w:rPr>
        <w:t>Next AGM – 23/11/23</w:t>
      </w:r>
    </w:p>
    <w:p w14:paraId="7AF95EC4" w14:textId="77777777" w:rsidR="00C95141" w:rsidRDefault="00C95141" w:rsidP="00FE3946">
      <w:pPr>
        <w:rPr>
          <w:rFonts w:cstheme="minorHAnsi"/>
          <w:sz w:val="22"/>
          <w:szCs w:val="22"/>
        </w:rPr>
      </w:pPr>
    </w:p>
    <w:p w14:paraId="4F9E3EA0" w14:textId="04D56728" w:rsidR="00FE3946" w:rsidRDefault="00FE3946" w:rsidP="00FE3946">
      <w:pPr>
        <w:rPr>
          <w:rFonts w:cstheme="minorHAnsi"/>
          <w:sz w:val="22"/>
          <w:szCs w:val="22"/>
        </w:rPr>
      </w:pPr>
    </w:p>
    <w:p w14:paraId="09E313A5" w14:textId="77777777" w:rsidR="00FE3946" w:rsidRDefault="00FE3946" w:rsidP="00FE3946">
      <w:pPr>
        <w:rPr>
          <w:rFonts w:cstheme="minorHAnsi"/>
          <w:sz w:val="22"/>
          <w:szCs w:val="22"/>
        </w:rPr>
      </w:pPr>
    </w:p>
    <w:p w14:paraId="0183747B" w14:textId="77777777" w:rsidR="00FE3946" w:rsidRPr="00FE3946" w:rsidRDefault="00FE3946" w:rsidP="00FE3946">
      <w:pPr>
        <w:rPr>
          <w:rFonts w:cstheme="minorHAnsi"/>
          <w:sz w:val="22"/>
          <w:szCs w:val="22"/>
        </w:rPr>
      </w:pPr>
    </w:p>
    <w:p w14:paraId="377ED622" w14:textId="2FDFEFCD" w:rsidR="00406813" w:rsidRPr="00111346" w:rsidRDefault="007A35A5" w:rsidP="00406813">
      <w:pPr>
        <w:ind w:left="113"/>
        <w:rPr>
          <w:rFonts w:cstheme="minorHAnsi"/>
          <w:sz w:val="22"/>
          <w:szCs w:val="22"/>
        </w:rPr>
      </w:pPr>
      <w:r w:rsidRPr="00111346">
        <w:rPr>
          <w:rFonts w:cstheme="minorHAnsi"/>
          <w:sz w:val="22"/>
          <w:szCs w:val="22"/>
        </w:rPr>
        <w:t xml:space="preserve"> </w:t>
      </w:r>
    </w:p>
    <w:p w14:paraId="2F4F41AA" w14:textId="1E5D05F3" w:rsidR="00967A48" w:rsidRPr="00111346" w:rsidRDefault="00F317F5" w:rsidP="00967A48">
      <w:pPr>
        <w:ind w:left="113"/>
        <w:rPr>
          <w:rFonts w:cstheme="minorHAnsi"/>
          <w:sz w:val="22"/>
          <w:szCs w:val="22"/>
        </w:rPr>
      </w:pPr>
      <w:r w:rsidRPr="00111346">
        <w:rPr>
          <w:rFonts w:cstheme="minorHAnsi"/>
          <w:sz w:val="22"/>
          <w:szCs w:val="22"/>
        </w:rPr>
        <w:t xml:space="preserve"> </w:t>
      </w:r>
      <w:r w:rsidR="00967A48" w:rsidRPr="00111346">
        <w:rPr>
          <w:rFonts w:cstheme="minorHAnsi"/>
          <w:sz w:val="22"/>
          <w:szCs w:val="22"/>
        </w:rPr>
        <w:tab/>
      </w:r>
    </w:p>
    <w:sectPr w:rsidR="00967A48" w:rsidRPr="00111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FE89D6"/>
    <w:lvl w:ilvl="0">
      <w:start w:val="1"/>
      <w:numFmt w:val="bullet"/>
      <w:pStyle w:val="ListBullet"/>
      <w:lvlText w:val=""/>
      <w:lvlJc w:val="left"/>
      <w:pPr>
        <w:tabs>
          <w:tab w:val="num" w:pos="360"/>
        </w:tabs>
        <w:ind w:left="360" w:hanging="360"/>
      </w:pPr>
      <w:rPr>
        <w:rFonts w:ascii="Wingdings" w:hAnsi="Wingdings" w:hint="default"/>
      </w:rPr>
    </w:lvl>
  </w:abstractNum>
  <w:abstractNum w:abstractNumId="1" w15:restartNumberingAfterBreak="0">
    <w:nsid w:val="221A73C4"/>
    <w:multiLevelType w:val="hybridMultilevel"/>
    <w:tmpl w:val="A3906E4A"/>
    <w:lvl w:ilvl="0" w:tplc="A8FE84AE">
      <w:start w:val="4"/>
      <w:numFmt w:val="bullet"/>
      <w:lvlText w:val="-"/>
      <w:lvlJc w:val="left"/>
      <w:pPr>
        <w:ind w:left="524" w:hanging="360"/>
      </w:pPr>
      <w:rPr>
        <w:rFonts w:ascii="Calibri" w:eastAsiaTheme="minorEastAsia" w:hAnsi="Calibri" w:cs="Calibri" w:hint="default"/>
      </w:rPr>
    </w:lvl>
    <w:lvl w:ilvl="1" w:tplc="08090003" w:tentative="1">
      <w:start w:val="1"/>
      <w:numFmt w:val="bullet"/>
      <w:lvlText w:val="o"/>
      <w:lvlJc w:val="left"/>
      <w:pPr>
        <w:ind w:left="1244" w:hanging="360"/>
      </w:pPr>
      <w:rPr>
        <w:rFonts w:ascii="Courier New" w:hAnsi="Courier New" w:cs="Courier New" w:hint="default"/>
      </w:rPr>
    </w:lvl>
    <w:lvl w:ilvl="2" w:tplc="08090005" w:tentative="1">
      <w:start w:val="1"/>
      <w:numFmt w:val="bullet"/>
      <w:lvlText w:val=""/>
      <w:lvlJc w:val="left"/>
      <w:pPr>
        <w:ind w:left="1964" w:hanging="360"/>
      </w:pPr>
      <w:rPr>
        <w:rFonts w:ascii="Wingdings" w:hAnsi="Wingdings" w:hint="default"/>
      </w:rPr>
    </w:lvl>
    <w:lvl w:ilvl="3" w:tplc="08090001" w:tentative="1">
      <w:start w:val="1"/>
      <w:numFmt w:val="bullet"/>
      <w:lvlText w:val=""/>
      <w:lvlJc w:val="left"/>
      <w:pPr>
        <w:ind w:left="2684" w:hanging="360"/>
      </w:pPr>
      <w:rPr>
        <w:rFonts w:ascii="Symbol" w:hAnsi="Symbol" w:hint="default"/>
      </w:rPr>
    </w:lvl>
    <w:lvl w:ilvl="4" w:tplc="08090003" w:tentative="1">
      <w:start w:val="1"/>
      <w:numFmt w:val="bullet"/>
      <w:lvlText w:val="o"/>
      <w:lvlJc w:val="left"/>
      <w:pPr>
        <w:ind w:left="3404" w:hanging="360"/>
      </w:pPr>
      <w:rPr>
        <w:rFonts w:ascii="Courier New" w:hAnsi="Courier New" w:cs="Courier New" w:hint="default"/>
      </w:rPr>
    </w:lvl>
    <w:lvl w:ilvl="5" w:tplc="08090005" w:tentative="1">
      <w:start w:val="1"/>
      <w:numFmt w:val="bullet"/>
      <w:lvlText w:val=""/>
      <w:lvlJc w:val="left"/>
      <w:pPr>
        <w:ind w:left="4124" w:hanging="360"/>
      </w:pPr>
      <w:rPr>
        <w:rFonts w:ascii="Wingdings" w:hAnsi="Wingdings" w:hint="default"/>
      </w:rPr>
    </w:lvl>
    <w:lvl w:ilvl="6" w:tplc="08090001" w:tentative="1">
      <w:start w:val="1"/>
      <w:numFmt w:val="bullet"/>
      <w:lvlText w:val=""/>
      <w:lvlJc w:val="left"/>
      <w:pPr>
        <w:ind w:left="4844" w:hanging="360"/>
      </w:pPr>
      <w:rPr>
        <w:rFonts w:ascii="Symbol" w:hAnsi="Symbol" w:hint="default"/>
      </w:rPr>
    </w:lvl>
    <w:lvl w:ilvl="7" w:tplc="08090003" w:tentative="1">
      <w:start w:val="1"/>
      <w:numFmt w:val="bullet"/>
      <w:lvlText w:val="o"/>
      <w:lvlJc w:val="left"/>
      <w:pPr>
        <w:ind w:left="5564" w:hanging="360"/>
      </w:pPr>
      <w:rPr>
        <w:rFonts w:ascii="Courier New" w:hAnsi="Courier New" w:cs="Courier New" w:hint="default"/>
      </w:rPr>
    </w:lvl>
    <w:lvl w:ilvl="8" w:tplc="08090005" w:tentative="1">
      <w:start w:val="1"/>
      <w:numFmt w:val="bullet"/>
      <w:lvlText w:val=""/>
      <w:lvlJc w:val="left"/>
      <w:pPr>
        <w:ind w:left="6284" w:hanging="360"/>
      </w:pPr>
      <w:rPr>
        <w:rFonts w:ascii="Wingdings" w:hAnsi="Wingdings" w:hint="default"/>
      </w:rPr>
    </w:lvl>
  </w:abstractNum>
  <w:abstractNum w:abstractNumId="2" w15:restartNumberingAfterBreak="0">
    <w:nsid w:val="273B2E8D"/>
    <w:multiLevelType w:val="hybridMultilevel"/>
    <w:tmpl w:val="9452B81E"/>
    <w:lvl w:ilvl="0" w:tplc="FE8E42F8">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16cid:durableId="233197511">
    <w:abstractNumId w:val="0"/>
  </w:num>
  <w:num w:numId="2" w16cid:durableId="1783182515">
    <w:abstractNumId w:val="2"/>
  </w:num>
  <w:num w:numId="3" w16cid:durableId="127055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D6"/>
    <w:rsid w:val="00111346"/>
    <w:rsid w:val="00406813"/>
    <w:rsid w:val="00442736"/>
    <w:rsid w:val="004D4347"/>
    <w:rsid w:val="004F29BC"/>
    <w:rsid w:val="006C3C74"/>
    <w:rsid w:val="007A35A5"/>
    <w:rsid w:val="007A5AD0"/>
    <w:rsid w:val="00896440"/>
    <w:rsid w:val="00967A48"/>
    <w:rsid w:val="009F3BBC"/>
    <w:rsid w:val="00B405F2"/>
    <w:rsid w:val="00C26216"/>
    <w:rsid w:val="00C830F5"/>
    <w:rsid w:val="00C95141"/>
    <w:rsid w:val="00C96A09"/>
    <w:rsid w:val="00D809E9"/>
    <w:rsid w:val="00DC72D6"/>
    <w:rsid w:val="00F317F5"/>
    <w:rsid w:val="00FE3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FBAF"/>
  <w15:chartTrackingRefBased/>
  <w15:docId w15:val="{70271A1A-94AC-43DE-A5B0-9A2EC91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48"/>
    <w:pPr>
      <w:spacing w:before="80" w:after="80" w:line="240" w:lineRule="auto"/>
    </w:pPr>
    <w:rPr>
      <w:rFonts w:eastAsiaTheme="minorEastAsia" w:cs="Times New Roman"/>
      <w:sz w:val="19"/>
      <w:szCs w:val="19"/>
      <w:lang w:val="en-US"/>
    </w:rPr>
  </w:style>
  <w:style w:type="paragraph" w:styleId="Heading2">
    <w:name w:val="heading 2"/>
    <w:basedOn w:val="Normal"/>
    <w:link w:val="Heading2Char"/>
    <w:uiPriority w:val="9"/>
    <w:semiHidden/>
    <w:unhideWhenUsed/>
    <w:qFormat/>
    <w:rsid w:val="00967A48"/>
    <w:pPr>
      <w:keepNext/>
      <w:outlineLvl w:val="1"/>
    </w:pPr>
    <w:rPr>
      <w:rFonts w:asciiTheme="majorHAnsi" w:eastAsiaTheme="majorEastAsia" w:hAnsiTheme="majorHAnsi" w:cs="Arial"/>
      <w:b/>
      <w:bCs/>
      <w:iCs/>
      <w:szCs w:val="28"/>
    </w:rPr>
  </w:style>
  <w:style w:type="paragraph" w:styleId="Heading4">
    <w:name w:val="heading 4"/>
    <w:basedOn w:val="Normal"/>
    <w:link w:val="Heading4Char"/>
    <w:uiPriority w:val="9"/>
    <w:semiHidden/>
    <w:unhideWhenUsed/>
    <w:qFormat/>
    <w:rsid w:val="00967A48"/>
    <w:pPr>
      <w:keepNext/>
      <w:spacing w:before="200" w:after="120"/>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A48"/>
    <w:rPr>
      <w:rFonts w:asciiTheme="majorHAnsi" w:eastAsiaTheme="majorEastAsia" w:hAnsiTheme="majorHAnsi" w:cs="Arial"/>
      <w:b/>
      <w:bCs/>
      <w:iCs/>
      <w:sz w:val="19"/>
      <w:szCs w:val="28"/>
      <w:lang w:val="en-US"/>
    </w:rPr>
  </w:style>
  <w:style w:type="character" w:customStyle="1" w:styleId="Heading4Char">
    <w:name w:val="Heading 4 Char"/>
    <w:basedOn w:val="DefaultParagraphFont"/>
    <w:link w:val="Heading4"/>
    <w:uiPriority w:val="9"/>
    <w:semiHidden/>
    <w:rsid w:val="00967A48"/>
    <w:rPr>
      <w:rFonts w:eastAsia="Times New Roman" w:cs="Times New Roman"/>
      <w:b/>
      <w:sz w:val="19"/>
      <w:szCs w:val="19"/>
      <w:lang w:val="en-US"/>
    </w:rPr>
  </w:style>
  <w:style w:type="paragraph" w:styleId="ListBullet">
    <w:name w:val="List Bullet"/>
    <w:basedOn w:val="Normal"/>
    <w:uiPriority w:val="10"/>
    <w:semiHidden/>
    <w:unhideWhenUsed/>
    <w:qFormat/>
    <w:rsid w:val="00967A48"/>
    <w:pPr>
      <w:numPr>
        <w:numId w:val="1"/>
      </w:numPr>
      <w:contextualSpacing/>
    </w:pPr>
  </w:style>
  <w:style w:type="table" w:styleId="GridTable1Light">
    <w:name w:val="Grid Table 1 Light"/>
    <w:basedOn w:val="TableNormal"/>
    <w:uiPriority w:val="46"/>
    <w:rsid w:val="00967A48"/>
    <w:pPr>
      <w:spacing w:before="80" w:after="0" w:line="240" w:lineRule="auto"/>
    </w:pPr>
    <w:rPr>
      <w:rFonts w:eastAsiaTheme="minorEastAsia" w:cs="Times New Roman"/>
      <w:sz w:val="19"/>
      <w:szCs w:val="19"/>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6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813"/>
    <w:pPr>
      <w:ind w:left="720"/>
      <w:contextualSpacing/>
    </w:pPr>
  </w:style>
  <w:style w:type="character" w:styleId="Hyperlink">
    <w:name w:val="Hyperlink"/>
    <w:basedOn w:val="DefaultParagraphFont"/>
    <w:uiPriority w:val="99"/>
    <w:unhideWhenUsed/>
    <w:rsid w:val="004F29BC"/>
    <w:rPr>
      <w:color w:val="0563C1" w:themeColor="hyperlink"/>
      <w:u w:val="single"/>
    </w:rPr>
  </w:style>
  <w:style w:type="character" w:styleId="UnresolvedMention">
    <w:name w:val="Unresolved Mention"/>
    <w:basedOn w:val="DefaultParagraphFont"/>
    <w:uiPriority w:val="99"/>
    <w:semiHidden/>
    <w:unhideWhenUsed/>
    <w:rsid w:val="004F29BC"/>
    <w:rPr>
      <w:color w:val="605E5C"/>
      <w:shd w:val="clear" w:color="auto" w:fill="E1DFDD"/>
    </w:rPr>
  </w:style>
  <w:style w:type="character" w:styleId="FollowedHyperlink">
    <w:name w:val="FollowedHyperlink"/>
    <w:basedOn w:val="DefaultParagraphFont"/>
    <w:uiPriority w:val="99"/>
    <w:semiHidden/>
    <w:unhideWhenUsed/>
    <w:rsid w:val="004F29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ce.org.uk/heatonmanorra/news/proposed-school-street-aroun/" TargetMode="External"/><Relationship Id="rId3" Type="http://schemas.openxmlformats.org/officeDocument/2006/relationships/settings" Target="settings.xml"/><Relationship Id="rId7" Type="http://schemas.openxmlformats.org/officeDocument/2006/relationships/hyperlink" Target="https://e-voice.org.uk/heatonmanorra/news/peel-moat-open-space-up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oice.org.uk/heatonmanorra/news/adoption-of-roads-on-the-esta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Pickering 009692</dc:creator>
  <cp:keywords/>
  <dc:description/>
  <cp:lastModifiedBy>Alice Pickering 009692</cp:lastModifiedBy>
  <cp:revision>12</cp:revision>
  <dcterms:created xsi:type="dcterms:W3CDTF">2022-11-28T08:27:00Z</dcterms:created>
  <dcterms:modified xsi:type="dcterms:W3CDTF">2022-11-28T16:15:00Z</dcterms:modified>
</cp:coreProperties>
</file>