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E18C" w14:textId="77777777" w:rsidR="000537BF" w:rsidRDefault="000537BF" w:rsidP="00095028">
      <w:pPr>
        <w:pStyle w:val="Heading1"/>
        <w:ind w:left="0"/>
      </w:pPr>
    </w:p>
    <w:p w14:paraId="44F59BBA" w14:textId="77777777" w:rsidR="000537BF" w:rsidRPr="000537BF" w:rsidRDefault="000537BF" w:rsidP="000537BF">
      <w:pPr>
        <w:jc w:val="center"/>
        <w:rPr>
          <w:sz w:val="40"/>
          <w:szCs w:val="44"/>
        </w:rPr>
      </w:pPr>
      <w:r w:rsidRPr="000537BF">
        <w:rPr>
          <w:b/>
          <w:bCs/>
          <w:sz w:val="40"/>
          <w:szCs w:val="44"/>
          <w:u w:val="single"/>
        </w:rPr>
        <w:t>Great Waltham Parish Council</w:t>
      </w:r>
    </w:p>
    <w:p w14:paraId="1D641A18" w14:textId="77777777" w:rsidR="000537BF" w:rsidRDefault="000537BF" w:rsidP="000537BF">
      <w:pPr>
        <w:jc w:val="center"/>
      </w:pPr>
      <w:r>
        <w:t>V</w:t>
      </w:r>
      <w:r w:rsidRPr="00F510CD">
        <w:t>olunteer Policy and Procedures</w:t>
      </w:r>
    </w:p>
    <w:p w14:paraId="2449D74C" w14:textId="77777777" w:rsidR="000537BF" w:rsidRDefault="000537BF" w:rsidP="000537BF"/>
    <w:p w14:paraId="3FD54A83" w14:textId="77777777" w:rsidR="000537BF" w:rsidRDefault="000537BF" w:rsidP="000537BF">
      <w:r w:rsidRPr="00F510CD">
        <w:rPr>
          <w:b/>
          <w:bCs/>
          <w:u w:val="single"/>
        </w:rPr>
        <w:t xml:space="preserve"> Introduction</w:t>
      </w:r>
      <w:r w:rsidRPr="00F510CD">
        <w:t xml:space="preserve"> </w:t>
      </w:r>
    </w:p>
    <w:p w14:paraId="1447F682" w14:textId="77777777" w:rsidR="000537BF" w:rsidRDefault="000537BF" w:rsidP="000537BF">
      <w:r>
        <w:t>Great Waltham</w:t>
      </w:r>
      <w:r w:rsidRPr="00F510CD">
        <w:t xml:space="preserve"> Parish Council recognises that volunteering can benefit the Council, the community and the volunteers themselves. This document sets out the principles for voluntary involvement in activities authorised by </w:t>
      </w:r>
      <w:r>
        <w:t>Great Waltham</w:t>
      </w:r>
      <w:r w:rsidRPr="00F510CD">
        <w:t xml:space="preserve"> Parish Council. This policy applies to volunteers working on behalf of the Parish Council, not those employed by the Parish Council. The council may decide, with the consent of the volunteers, to set-up a volunteer database that records volunteers and some basic contact details </w:t>
      </w:r>
    </w:p>
    <w:p w14:paraId="5AC8D179" w14:textId="77777777" w:rsidR="000537BF" w:rsidRDefault="000537BF" w:rsidP="000537BF">
      <w:pPr>
        <w:rPr>
          <w:b/>
          <w:bCs/>
          <w:u w:val="single"/>
        </w:rPr>
      </w:pPr>
    </w:p>
    <w:p w14:paraId="531E2ED2" w14:textId="41C26C7D" w:rsidR="000537BF" w:rsidRPr="00F510CD" w:rsidRDefault="000537BF" w:rsidP="000537BF">
      <w:pPr>
        <w:rPr>
          <w:b/>
          <w:bCs/>
          <w:u w:val="single"/>
        </w:rPr>
      </w:pPr>
      <w:r w:rsidRPr="00F510CD">
        <w:rPr>
          <w:b/>
          <w:bCs/>
          <w:u w:val="single"/>
        </w:rPr>
        <w:t xml:space="preserve">Insurance </w:t>
      </w:r>
    </w:p>
    <w:p w14:paraId="6D7DCEF3" w14:textId="122A602E" w:rsidR="000537BF" w:rsidRDefault="000537BF" w:rsidP="000537BF">
      <w:r w:rsidRPr="00F510CD">
        <w:t>Volunteers will be covered by the Parish Council’s public liability insurance provided that the work has been authorised by the Council and a risk assessment completed. The Parish Council must ensure that volunteers are competent and capable both physically and mentally for undertaking the tasks allocated. Any relevant training and personal safety equipment must be provided, and a risk assessment carried out. Volunteer</w:t>
      </w:r>
      <w:r>
        <w:t xml:space="preserve"> supervisor</w:t>
      </w:r>
      <w:r w:rsidRPr="00F510CD">
        <w:t xml:space="preserve"> must notify the Parish Clerk by email before commencing any work on behalf of the Parish Council and a record of volunteer activity will be kept. </w:t>
      </w:r>
    </w:p>
    <w:p w14:paraId="0E791F84" w14:textId="77777777" w:rsidR="000537BF" w:rsidRDefault="000537BF" w:rsidP="000537BF"/>
    <w:p w14:paraId="57BAB955" w14:textId="77777777" w:rsidR="000537BF" w:rsidRPr="00F510CD" w:rsidRDefault="000537BF" w:rsidP="000537BF">
      <w:pPr>
        <w:rPr>
          <w:b/>
          <w:bCs/>
          <w:u w:val="single"/>
        </w:rPr>
      </w:pPr>
      <w:r w:rsidRPr="00F510CD">
        <w:rPr>
          <w:b/>
          <w:bCs/>
          <w:u w:val="single"/>
        </w:rPr>
        <w:t xml:space="preserve">Risk Assessment </w:t>
      </w:r>
      <w:r>
        <w:rPr>
          <w:b/>
          <w:bCs/>
          <w:u w:val="single"/>
        </w:rPr>
        <w:t>(Appendix 1)</w:t>
      </w:r>
    </w:p>
    <w:p w14:paraId="36A0ACB6" w14:textId="77777777" w:rsidR="000537BF" w:rsidRDefault="000537BF" w:rsidP="000537BF">
      <w:r w:rsidRPr="00F510CD">
        <w:t xml:space="preserve">Risk assessment should be completed by the person organising any volunteer activity. The Parish Clerk is to receive a copy of the risk assessment ahead of work being undertaken. Visual inspections of the work area must be carried out and recorded prior to work commencing. The risk assessment should include as a minimum </w:t>
      </w:r>
    </w:p>
    <w:p w14:paraId="420C5400" w14:textId="77777777" w:rsidR="000537BF" w:rsidRDefault="000537BF" w:rsidP="000537BF">
      <w:r w:rsidRPr="00F510CD">
        <w:t xml:space="preserve">• The job or activity </w:t>
      </w:r>
    </w:p>
    <w:p w14:paraId="3477E642" w14:textId="77777777" w:rsidR="000537BF" w:rsidRDefault="000537BF" w:rsidP="000537BF">
      <w:r w:rsidRPr="00F510CD">
        <w:t xml:space="preserve">• The circumstances of the work (e.g. the degree of supervision) </w:t>
      </w:r>
    </w:p>
    <w:p w14:paraId="20ED5F71" w14:textId="77777777" w:rsidR="000537BF" w:rsidRDefault="000537BF" w:rsidP="000537BF">
      <w:r w:rsidRPr="00F510CD">
        <w:t xml:space="preserve">• The tools and/or equipment being used </w:t>
      </w:r>
    </w:p>
    <w:p w14:paraId="056926AE" w14:textId="76C93B1B" w:rsidR="000537BF" w:rsidRDefault="000537BF" w:rsidP="000537BF">
      <w:r w:rsidRPr="00F510CD">
        <w:t xml:space="preserve">• Training requirements </w:t>
      </w:r>
    </w:p>
    <w:p w14:paraId="2DFD95F6" w14:textId="77777777" w:rsidR="000537BF" w:rsidRDefault="000537BF" w:rsidP="000537BF"/>
    <w:p w14:paraId="746ED368" w14:textId="77777777" w:rsidR="000537BF" w:rsidRDefault="000537BF" w:rsidP="000537BF">
      <w:r w:rsidRPr="00F510CD">
        <w:rPr>
          <w:b/>
          <w:bCs/>
          <w:u w:val="single"/>
        </w:rPr>
        <w:t>Training</w:t>
      </w:r>
      <w:r w:rsidRPr="00F510CD">
        <w:t xml:space="preserve"> </w:t>
      </w:r>
    </w:p>
    <w:p w14:paraId="1C8CD6C3" w14:textId="77777777" w:rsidR="00DC50AD" w:rsidRDefault="000537BF" w:rsidP="000537BF">
      <w:r>
        <w:t>V</w:t>
      </w:r>
      <w:r w:rsidRPr="00F510CD">
        <w:t xml:space="preserve">olunteers must be adequately trained to be able to carry out the role or activity they are undertaking. The exact nature of the training will depend on the role or activity and the findings from the required risk assessment. A lack of adequate skills should not preclude volunteers from taking part in an activity. Appropriate training can be provided in advance of the volunteer starting work on an activity. The minimum level of training should be sufficient to ensure maintenance of the health and the safety of volunteers and any people who might be affected by the work, as far as reasonably practicable. </w:t>
      </w:r>
    </w:p>
    <w:p w14:paraId="6D718271" w14:textId="36A61553" w:rsidR="00DC50AD" w:rsidRDefault="000537BF" w:rsidP="000537BF">
      <w:r w:rsidRPr="00F510CD">
        <w:t xml:space="preserve">Volunteers must be informed about the task and its purpose, health, safety and supervision arrangements. Responsibility for providing appropriate training rests with the individual to whom authority has been given by the Parish Council to undertake the work. Volunteers will only carry out tasks which are not considered to be hazardous, for example path maintenance, litter picking, minor maintenance and participating in working groups. </w:t>
      </w:r>
    </w:p>
    <w:p w14:paraId="5D6BF6A2" w14:textId="206568C8" w:rsidR="000537BF" w:rsidRDefault="000537BF" w:rsidP="000537BF">
      <w:r w:rsidRPr="00F510CD">
        <w:t xml:space="preserve">Volunteers will not be authorised to carry out work that the Council considers hazardous or would contravene the principles of the Health and Safety at Work Act 1974. A copy of this policy will be provided to all volunteers. Volunteers will be asked to sign a Volunteer Agreement Form prior to carrying out a task. </w:t>
      </w:r>
      <w:r>
        <w:t>(Appendix 2)</w:t>
      </w:r>
    </w:p>
    <w:p w14:paraId="11E18F67" w14:textId="77777777" w:rsidR="000537BF" w:rsidRDefault="000537BF" w:rsidP="000537BF"/>
    <w:p w14:paraId="092423F0" w14:textId="77777777" w:rsidR="000537BF" w:rsidRDefault="000537BF" w:rsidP="000537BF"/>
    <w:p w14:paraId="2A6CD2D7" w14:textId="4FBDADD9" w:rsidR="000537BF" w:rsidRPr="000537BF" w:rsidRDefault="000537BF" w:rsidP="000537BF">
      <w:pPr>
        <w:rPr>
          <w:b/>
          <w:bCs/>
          <w:u w:val="single"/>
        </w:rPr>
      </w:pPr>
      <w:r w:rsidRPr="000537BF">
        <w:rPr>
          <w:b/>
          <w:bCs/>
          <w:u w:val="single"/>
        </w:rPr>
        <w:t>Appendix 1.</w:t>
      </w:r>
    </w:p>
    <w:p w14:paraId="7129D166" w14:textId="57CEB747" w:rsidR="000537BF" w:rsidRPr="000537BF" w:rsidRDefault="000537BF" w:rsidP="000537BF">
      <w:pPr>
        <w:rPr>
          <w:b/>
          <w:bCs/>
          <w:u w:val="single"/>
        </w:rPr>
      </w:pPr>
      <w:r w:rsidRPr="000537BF">
        <w:rPr>
          <w:b/>
          <w:bCs/>
          <w:u w:val="single"/>
        </w:rPr>
        <w:t>Risk Assessment.</w:t>
      </w:r>
    </w:p>
    <w:p w14:paraId="7D893F2F" w14:textId="77777777" w:rsidR="000537BF" w:rsidRDefault="000537BF" w:rsidP="000537BF"/>
    <w:p w14:paraId="25CCC8DA" w14:textId="2E6D564E" w:rsidR="008A3C28" w:rsidRPr="00DC50AD" w:rsidRDefault="00DB39FD" w:rsidP="00797B6A">
      <w:pPr>
        <w:pStyle w:val="Heading1"/>
        <w:rPr>
          <w:u w:val="single"/>
        </w:rPr>
      </w:pPr>
      <w:r w:rsidRPr="00DC50AD">
        <w:rPr>
          <w:u w:val="single"/>
        </w:rPr>
        <w:t>Risk assessment</w:t>
      </w:r>
      <w:r w:rsidR="0041796B" w:rsidRPr="00DC50AD">
        <w:rPr>
          <w:u w:val="single"/>
        </w:rPr>
        <w:t>.</w:t>
      </w:r>
    </w:p>
    <w:p w14:paraId="5665FE36" w14:textId="26F9845E" w:rsidR="00DC50AD" w:rsidRDefault="00797B6A" w:rsidP="00797B6A">
      <w:pPr>
        <w:pStyle w:val="Heading2"/>
      </w:pPr>
      <w:r>
        <w:t xml:space="preserve">Company name: </w:t>
      </w:r>
      <w:r w:rsidR="00DC50AD">
        <w:tab/>
      </w:r>
      <w:r w:rsidR="00DC50AD">
        <w:tab/>
      </w:r>
      <w:r w:rsidR="00DC50AD">
        <w:tab/>
      </w:r>
      <w:r w:rsidR="00DC50AD">
        <w:tab/>
      </w:r>
      <w:r w:rsidR="0041796B">
        <w:t>Great Waltham Parish Council</w:t>
      </w:r>
      <w:r w:rsidR="00B200FE">
        <w:tab/>
      </w:r>
    </w:p>
    <w:p w14:paraId="61EF984B" w14:textId="16C6DDEC" w:rsidR="00DC50AD" w:rsidRDefault="00797B6A" w:rsidP="00DC50AD">
      <w:pPr>
        <w:pStyle w:val="Heading2"/>
      </w:pPr>
      <w:r>
        <w:t xml:space="preserve">Assessment carried out by: </w:t>
      </w:r>
      <w:r w:rsidR="00DC50AD">
        <w:tab/>
      </w:r>
      <w:r w:rsidR="00DC50AD">
        <w:tab/>
      </w:r>
      <w:r w:rsidR="00DC50AD">
        <w:tab/>
      </w:r>
      <w:r w:rsidR="00DC50AD">
        <w:tab/>
      </w:r>
    </w:p>
    <w:p w14:paraId="4F1782DA" w14:textId="5686D514" w:rsidR="00797B6A" w:rsidRDefault="00797B6A" w:rsidP="00797B6A">
      <w:pPr>
        <w:pStyle w:val="Heading2"/>
      </w:pPr>
      <w:r>
        <w:t xml:space="preserve">Date assessment was carried out: </w:t>
      </w:r>
      <w:r w:rsidR="00DC50AD">
        <w:tab/>
      </w:r>
      <w:r w:rsidR="00DC50AD">
        <w:tab/>
      </w:r>
      <w:r w:rsidR="00DC50AD">
        <w:tab/>
      </w:r>
      <w:r w:rsidR="00DC50AD">
        <w:tab/>
      </w:r>
      <w:r w:rsidR="00DC50AD">
        <w:tab/>
      </w:r>
      <w:r w:rsidR="00DC50AD">
        <w:tab/>
      </w:r>
    </w:p>
    <w:p w14:paraId="264F0554" w14:textId="373C53BE" w:rsidR="00DC50AD" w:rsidRPr="00DC50AD" w:rsidRDefault="00DC50AD" w:rsidP="00DC50AD">
      <w:pPr>
        <w:pStyle w:val="Heading2"/>
      </w:pPr>
      <w:r>
        <w:t>Name of Activity:</w:t>
      </w:r>
      <w:r>
        <w:tab/>
      </w:r>
      <w:r>
        <w:tab/>
      </w:r>
      <w:r>
        <w:tab/>
      </w:r>
      <w:r>
        <w:tab/>
      </w:r>
      <w:r>
        <w:tab/>
      </w:r>
      <w:r>
        <w:tab/>
      </w:r>
      <w:r>
        <w:tab/>
      </w:r>
      <w:r>
        <w:tab/>
      </w:r>
      <w:r>
        <w:tab/>
      </w:r>
    </w:p>
    <w:p w14:paraId="5403B212" w14:textId="77777777" w:rsidR="00797B6A" w:rsidRDefault="00797B6A" w:rsidP="00797B6A"/>
    <w:tbl>
      <w:tblPr>
        <w:tblStyle w:val="TableGrid"/>
        <w:tblW w:w="0" w:type="auto"/>
        <w:tblInd w:w="-176" w:type="dxa"/>
        <w:tblCellMar>
          <w:top w:w="113" w:type="dxa"/>
          <w:bottom w:w="57" w:type="dxa"/>
        </w:tblCellMar>
        <w:tblLook w:val="04A0" w:firstRow="1" w:lastRow="0" w:firstColumn="1" w:lastColumn="0" w:noHBand="0" w:noVBand="1"/>
      </w:tblPr>
      <w:tblGrid>
        <w:gridCol w:w="1817"/>
        <w:gridCol w:w="1610"/>
        <w:gridCol w:w="1686"/>
        <w:gridCol w:w="1991"/>
        <w:gridCol w:w="1546"/>
        <w:gridCol w:w="1603"/>
      </w:tblGrid>
      <w:tr w:rsidR="00DC50AD" w14:paraId="66359FF3" w14:textId="77777777" w:rsidTr="00DC50AD">
        <w:trPr>
          <w:trHeight w:val="1643"/>
          <w:tblHeader/>
        </w:trPr>
        <w:tc>
          <w:tcPr>
            <w:tcW w:w="1817" w:type="dxa"/>
            <w:shd w:val="clear" w:color="auto" w:fill="8F002B"/>
          </w:tcPr>
          <w:p w14:paraId="2CD34451" w14:textId="77777777" w:rsidR="00DC50AD" w:rsidRDefault="00DC50AD" w:rsidP="009874A9">
            <w:pPr>
              <w:pStyle w:val="Heading3"/>
            </w:pPr>
            <w:r>
              <w:t>What are the hazards?</w:t>
            </w:r>
          </w:p>
        </w:tc>
        <w:tc>
          <w:tcPr>
            <w:tcW w:w="1610" w:type="dxa"/>
            <w:shd w:val="clear" w:color="auto" w:fill="8F002B"/>
          </w:tcPr>
          <w:p w14:paraId="3FF0A0DB" w14:textId="77777777" w:rsidR="00DC50AD" w:rsidRDefault="00DC50AD" w:rsidP="009874A9">
            <w:pPr>
              <w:pStyle w:val="Heading3"/>
            </w:pPr>
            <w:r>
              <w:t>Who might be harmed and how?</w:t>
            </w:r>
          </w:p>
        </w:tc>
        <w:tc>
          <w:tcPr>
            <w:tcW w:w="1686" w:type="dxa"/>
            <w:shd w:val="clear" w:color="auto" w:fill="8F002B"/>
          </w:tcPr>
          <w:p w14:paraId="0D57CBB3" w14:textId="77777777" w:rsidR="00DC50AD" w:rsidRDefault="00DC50AD" w:rsidP="009874A9">
            <w:pPr>
              <w:pStyle w:val="Heading3"/>
            </w:pPr>
            <w:r>
              <w:t>What are you already doing to control the risks?</w:t>
            </w:r>
          </w:p>
        </w:tc>
        <w:tc>
          <w:tcPr>
            <w:tcW w:w="1991" w:type="dxa"/>
            <w:shd w:val="clear" w:color="auto" w:fill="8F002B"/>
          </w:tcPr>
          <w:p w14:paraId="7C2E5935" w14:textId="77777777" w:rsidR="00DC50AD" w:rsidRDefault="00DC50AD" w:rsidP="009874A9">
            <w:pPr>
              <w:pStyle w:val="Heading3"/>
            </w:pPr>
            <w:r>
              <w:t>What further action do you need to take to control the risks?</w:t>
            </w:r>
          </w:p>
        </w:tc>
        <w:tc>
          <w:tcPr>
            <w:tcW w:w="1546" w:type="dxa"/>
            <w:shd w:val="clear" w:color="auto" w:fill="8F002B"/>
          </w:tcPr>
          <w:p w14:paraId="19213586" w14:textId="77777777" w:rsidR="00DC50AD" w:rsidRDefault="00DC50AD" w:rsidP="009874A9">
            <w:pPr>
              <w:pStyle w:val="Heading3"/>
            </w:pPr>
            <w:r>
              <w:t>Who needs to carry out the action?</w:t>
            </w:r>
          </w:p>
        </w:tc>
        <w:tc>
          <w:tcPr>
            <w:tcW w:w="1603" w:type="dxa"/>
            <w:shd w:val="clear" w:color="auto" w:fill="8F002B"/>
          </w:tcPr>
          <w:p w14:paraId="2A0F257B" w14:textId="77777777" w:rsidR="00DC50AD" w:rsidRDefault="00DC50AD" w:rsidP="009874A9">
            <w:pPr>
              <w:pStyle w:val="Heading3"/>
            </w:pPr>
            <w:r>
              <w:t>When is the action needed by?</w:t>
            </w:r>
          </w:p>
        </w:tc>
      </w:tr>
      <w:tr w:rsidR="00DC50AD" w14:paraId="4C107090" w14:textId="77777777" w:rsidTr="00DC50AD">
        <w:trPr>
          <w:trHeight w:val="300"/>
        </w:trPr>
        <w:tc>
          <w:tcPr>
            <w:tcW w:w="1817" w:type="dxa"/>
          </w:tcPr>
          <w:p w14:paraId="32461607" w14:textId="084824C4" w:rsidR="00DC50AD" w:rsidRPr="00FB1671" w:rsidRDefault="00DC50AD" w:rsidP="00B200FE">
            <w:pPr>
              <w:pStyle w:val="NoSpacing"/>
              <w:rPr>
                <w:b/>
              </w:rPr>
            </w:pPr>
          </w:p>
        </w:tc>
        <w:tc>
          <w:tcPr>
            <w:tcW w:w="1610" w:type="dxa"/>
          </w:tcPr>
          <w:p w14:paraId="45C7E1D6" w14:textId="2F9CC974" w:rsidR="00DC50AD" w:rsidRPr="009874A9" w:rsidRDefault="00DC50AD" w:rsidP="00257A62">
            <w:pPr>
              <w:pStyle w:val="NoSpacing"/>
            </w:pPr>
          </w:p>
        </w:tc>
        <w:tc>
          <w:tcPr>
            <w:tcW w:w="1686" w:type="dxa"/>
          </w:tcPr>
          <w:p w14:paraId="202F99AC" w14:textId="4CA551B3" w:rsidR="00DC50AD" w:rsidRPr="009874A9" w:rsidRDefault="00DC50AD" w:rsidP="00257A62">
            <w:pPr>
              <w:pStyle w:val="NoSpacing"/>
            </w:pPr>
          </w:p>
        </w:tc>
        <w:tc>
          <w:tcPr>
            <w:tcW w:w="1991" w:type="dxa"/>
          </w:tcPr>
          <w:p w14:paraId="5D272789" w14:textId="7D3C24CD" w:rsidR="00DC50AD" w:rsidRPr="009874A9" w:rsidRDefault="00DC50AD" w:rsidP="00257A62">
            <w:pPr>
              <w:pStyle w:val="NoSpacing"/>
            </w:pPr>
          </w:p>
        </w:tc>
        <w:tc>
          <w:tcPr>
            <w:tcW w:w="1546" w:type="dxa"/>
          </w:tcPr>
          <w:p w14:paraId="42249A9F" w14:textId="45E1857A" w:rsidR="00DC50AD" w:rsidRPr="009874A9" w:rsidRDefault="00DC50AD" w:rsidP="00257A62">
            <w:pPr>
              <w:pStyle w:val="NoSpacing"/>
            </w:pPr>
          </w:p>
        </w:tc>
        <w:tc>
          <w:tcPr>
            <w:tcW w:w="1603" w:type="dxa"/>
          </w:tcPr>
          <w:p w14:paraId="114C962A" w14:textId="5BC2DE5E" w:rsidR="00DC50AD" w:rsidRPr="009874A9" w:rsidRDefault="00DC50AD" w:rsidP="00257A62">
            <w:pPr>
              <w:pStyle w:val="NoSpacing"/>
            </w:pPr>
          </w:p>
        </w:tc>
      </w:tr>
      <w:tr w:rsidR="00DC50AD" w14:paraId="79008727" w14:textId="77777777" w:rsidTr="00DC50AD">
        <w:trPr>
          <w:trHeight w:val="300"/>
        </w:trPr>
        <w:tc>
          <w:tcPr>
            <w:tcW w:w="1817" w:type="dxa"/>
          </w:tcPr>
          <w:p w14:paraId="2DBB3010" w14:textId="52B7234E" w:rsidR="00DC50AD" w:rsidRPr="00FB1671" w:rsidRDefault="00DC50AD" w:rsidP="00257A62">
            <w:pPr>
              <w:pStyle w:val="NoSpacing"/>
              <w:rPr>
                <w:b/>
              </w:rPr>
            </w:pPr>
          </w:p>
        </w:tc>
        <w:tc>
          <w:tcPr>
            <w:tcW w:w="1610" w:type="dxa"/>
          </w:tcPr>
          <w:p w14:paraId="012F90EF" w14:textId="2CE92808" w:rsidR="00DC50AD" w:rsidRPr="009874A9" w:rsidRDefault="00DC50AD" w:rsidP="00257A62">
            <w:pPr>
              <w:pStyle w:val="NoSpacing"/>
            </w:pPr>
          </w:p>
        </w:tc>
        <w:tc>
          <w:tcPr>
            <w:tcW w:w="1686" w:type="dxa"/>
          </w:tcPr>
          <w:p w14:paraId="18D7E05E" w14:textId="49869F97" w:rsidR="00DC50AD" w:rsidRPr="009874A9" w:rsidRDefault="00DC50AD" w:rsidP="00257A62">
            <w:pPr>
              <w:pStyle w:val="NoSpacing"/>
            </w:pPr>
          </w:p>
        </w:tc>
        <w:tc>
          <w:tcPr>
            <w:tcW w:w="1991" w:type="dxa"/>
          </w:tcPr>
          <w:p w14:paraId="2CC72AD3" w14:textId="075CD871" w:rsidR="00DC50AD" w:rsidRPr="009874A9" w:rsidRDefault="00DC50AD" w:rsidP="00257A62">
            <w:pPr>
              <w:pStyle w:val="NoSpacing"/>
            </w:pPr>
          </w:p>
        </w:tc>
        <w:tc>
          <w:tcPr>
            <w:tcW w:w="1546" w:type="dxa"/>
          </w:tcPr>
          <w:p w14:paraId="6FC2BA3A" w14:textId="77CA6D63" w:rsidR="00DC50AD" w:rsidRPr="009874A9" w:rsidRDefault="00DC50AD" w:rsidP="00257A62">
            <w:pPr>
              <w:pStyle w:val="NoSpacing"/>
            </w:pPr>
          </w:p>
        </w:tc>
        <w:tc>
          <w:tcPr>
            <w:tcW w:w="1603" w:type="dxa"/>
          </w:tcPr>
          <w:p w14:paraId="1C6F35E7" w14:textId="5DD9A2B9" w:rsidR="00DC50AD" w:rsidRPr="009874A9" w:rsidRDefault="00DC50AD" w:rsidP="00257A62">
            <w:pPr>
              <w:pStyle w:val="NoSpacing"/>
            </w:pPr>
          </w:p>
        </w:tc>
      </w:tr>
      <w:tr w:rsidR="00DC50AD" w14:paraId="506191AA" w14:textId="77777777" w:rsidTr="00DC50AD">
        <w:trPr>
          <w:trHeight w:val="300"/>
        </w:trPr>
        <w:tc>
          <w:tcPr>
            <w:tcW w:w="1817" w:type="dxa"/>
          </w:tcPr>
          <w:p w14:paraId="244DEEC3" w14:textId="56D258B4" w:rsidR="00DC50AD" w:rsidRPr="00FB1671" w:rsidRDefault="00DC50AD" w:rsidP="00257A62">
            <w:pPr>
              <w:pStyle w:val="NoSpacing"/>
              <w:rPr>
                <w:b/>
              </w:rPr>
            </w:pPr>
          </w:p>
        </w:tc>
        <w:tc>
          <w:tcPr>
            <w:tcW w:w="1610" w:type="dxa"/>
          </w:tcPr>
          <w:p w14:paraId="5CCD7199" w14:textId="07B179ED" w:rsidR="00DC50AD" w:rsidRPr="009874A9" w:rsidRDefault="00DC50AD" w:rsidP="00257A62">
            <w:pPr>
              <w:pStyle w:val="NoSpacing"/>
            </w:pPr>
          </w:p>
        </w:tc>
        <w:tc>
          <w:tcPr>
            <w:tcW w:w="1686" w:type="dxa"/>
          </w:tcPr>
          <w:p w14:paraId="508BF4B7" w14:textId="4D9ADFC0" w:rsidR="00DC50AD" w:rsidRPr="009874A9" w:rsidRDefault="00DC50AD" w:rsidP="00257A62">
            <w:pPr>
              <w:pStyle w:val="NoSpacing"/>
            </w:pPr>
          </w:p>
        </w:tc>
        <w:tc>
          <w:tcPr>
            <w:tcW w:w="1991" w:type="dxa"/>
          </w:tcPr>
          <w:p w14:paraId="2437ED2B" w14:textId="0FE82638" w:rsidR="00DC50AD" w:rsidRPr="009874A9" w:rsidRDefault="00DC50AD" w:rsidP="00257A62">
            <w:pPr>
              <w:pStyle w:val="NoSpacing"/>
            </w:pPr>
          </w:p>
        </w:tc>
        <w:tc>
          <w:tcPr>
            <w:tcW w:w="1546" w:type="dxa"/>
          </w:tcPr>
          <w:p w14:paraId="1092588D" w14:textId="2BD36787" w:rsidR="00DC50AD" w:rsidRPr="009874A9" w:rsidRDefault="00DC50AD" w:rsidP="00257A62">
            <w:pPr>
              <w:pStyle w:val="NoSpacing"/>
            </w:pPr>
          </w:p>
        </w:tc>
        <w:tc>
          <w:tcPr>
            <w:tcW w:w="1603" w:type="dxa"/>
          </w:tcPr>
          <w:p w14:paraId="595BC91A" w14:textId="0144869A" w:rsidR="00DC50AD" w:rsidRPr="009874A9" w:rsidRDefault="00DC50AD" w:rsidP="00257A62">
            <w:pPr>
              <w:pStyle w:val="NoSpacing"/>
            </w:pPr>
          </w:p>
        </w:tc>
      </w:tr>
      <w:tr w:rsidR="00DC50AD" w14:paraId="17F22422" w14:textId="77777777" w:rsidTr="00DC50AD">
        <w:trPr>
          <w:trHeight w:val="300"/>
        </w:trPr>
        <w:tc>
          <w:tcPr>
            <w:tcW w:w="1817" w:type="dxa"/>
          </w:tcPr>
          <w:p w14:paraId="4A1E095D" w14:textId="5EA1C469" w:rsidR="00DC50AD" w:rsidRPr="00FB1671" w:rsidRDefault="00DC50AD" w:rsidP="00257A62">
            <w:pPr>
              <w:pStyle w:val="NoSpacing"/>
              <w:rPr>
                <w:b/>
              </w:rPr>
            </w:pPr>
          </w:p>
        </w:tc>
        <w:tc>
          <w:tcPr>
            <w:tcW w:w="1610" w:type="dxa"/>
          </w:tcPr>
          <w:p w14:paraId="7D5A101F" w14:textId="3E9F235C" w:rsidR="00DC50AD" w:rsidRPr="009874A9" w:rsidRDefault="00DC50AD" w:rsidP="00257A62">
            <w:pPr>
              <w:pStyle w:val="NoSpacing"/>
            </w:pPr>
          </w:p>
        </w:tc>
        <w:tc>
          <w:tcPr>
            <w:tcW w:w="1686" w:type="dxa"/>
          </w:tcPr>
          <w:p w14:paraId="03295F37" w14:textId="6DC8DB88" w:rsidR="00DC50AD" w:rsidRPr="009874A9" w:rsidRDefault="00DC50AD" w:rsidP="00257A62">
            <w:pPr>
              <w:pStyle w:val="NoSpacing"/>
            </w:pPr>
          </w:p>
        </w:tc>
        <w:tc>
          <w:tcPr>
            <w:tcW w:w="1991" w:type="dxa"/>
          </w:tcPr>
          <w:p w14:paraId="65366E76" w14:textId="580EEA8A" w:rsidR="00DC50AD" w:rsidRPr="009874A9" w:rsidRDefault="00DC50AD" w:rsidP="00257A62">
            <w:pPr>
              <w:pStyle w:val="NoSpacing"/>
            </w:pPr>
          </w:p>
        </w:tc>
        <w:tc>
          <w:tcPr>
            <w:tcW w:w="1546" w:type="dxa"/>
          </w:tcPr>
          <w:p w14:paraId="74388885" w14:textId="6837638F" w:rsidR="00DC50AD" w:rsidRPr="009874A9" w:rsidRDefault="00DC50AD" w:rsidP="00257A62">
            <w:pPr>
              <w:pStyle w:val="NoSpacing"/>
            </w:pPr>
          </w:p>
        </w:tc>
        <w:tc>
          <w:tcPr>
            <w:tcW w:w="1603" w:type="dxa"/>
          </w:tcPr>
          <w:p w14:paraId="37DA5D7D" w14:textId="3CEC6AEE" w:rsidR="00DC50AD" w:rsidRPr="009874A9" w:rsidRDefault="00DC50AD" w:rsidP="00257A62">
            <w:pPr>
              <w:pStyle w:val="NoSpacing"/>
            </w:pPr>
          </w:p>
        </w:tc>
      </w:tr>
      <w:tr w:rsidR="00DC50AD" w14:paraId="34F05BF6" w14:textId="77777777" w:rsidTr="00DC50AD">
        <w:trPr>
          <w:trHeight w:val="300"/>
        </w:trPr>
        <w:tc>
          <w:tcPr>
            <w:tcW w:w="1817" w:type="dxa"/>
          </w:tcPr>
          <w:p w14:paraId="3F60F70E" w14:textId="7EF8D3DF" w:rsidR="00DC50AD" w:rsidRPr="00FB1671" w:rsidRDefault="00DC50AD" w:rsidP="00257A62">
            <w:pPr>
              <w:pStyle w:val="NoSpacing"/>
              <w:rPr>
                <w:b/>
              </w:rPr>
            </w:pPr>
          </w:p>
        </w:tc>
        <w:tc>
          <w:tcPr>
            <w:tcW w:w="1610" w:type="dxa"/>
          </w:tcPr>
          <w:p w14:paraId="05F2B19A" w14:textId="7A1C44FA" w:rsidR="00DC50AD" w:rsidRDefault="00DC50AD" w:rsidP="00257A62">
            <w:pPr>
              <w:pStyle w:val="NoSpacing"/>
            </w:pPr>
          </w:p>
        </w:tc>
        <w:tc>
          <w:tcPr>
            <w:tcW w:w="1686" w:type="dxa"/>
          </w:tcPr>
          <w:p w14:paraId="4A94086F" w14:textId="3FD51D11" w:rsidR="00DC50AD" w:rsidRDefault="00DC50AD" w:rsidP="00257A62">
            <w:pPr>
              <w:pStyle w:val="NoSpacing"/>
            </w:pPr>
          </w:p>
        </w:tc>
        <w:tc>
          <w:tcPr>
            <w:tcW w:w="1991" w:type="dxa"/>
          </w:tcPr>
          <w:p w14:paraId="2C14599A" w14:textId="4F4892D0" w:rsidR="00DC50AD" w:rsidRDefault="00DC50AD" w:rsidP="00257A62">
            <w:pPr>
              <w:pStyle w:val="NoSpacing"/>
            </w:pPr>
          </w:p>
        </w:tc>
        <w:tc>
          <w:tcPr>
            <w:tcW w:w="1546" w:type="dxa"/>
          </w:tcPr>
          <w:p w14:paraId="23BE232B" w14:textId="2FF343A9" w:rsidR="00DC50AD" w:rsidRDefault="00DC50AD" w:rsidP="00257A62">
            <w:pPr>
              <w:pStyle w:val="NoSpacing"/>
            </w:pPr>
          </w:p>
        </w:tc>
        <w:tc>
          <w:tcPr>
            <w:tcW w:w="1603" w:type="dxa"/>
          </w:tcPr>
          <w:p w14:paraId="5057E144" w14:textId="54CF1403" w:rsidR="00DC50AD" w:rsidRDefault="00DC50AD" w:rsidP="00257A62">
            <w:pPr>
              <w:pStyle w:val="NoSpacing"/>
            </w:pPr>
          </w:p>
        </w:tc>
      </w:tr>
      <w:tr w:rsidR="00DC50AD" w14:paraId="55474983" w14:textId="77777777" w:rsidTr="00DC50AD">
        <w:trPr>
          <w:trHeight w:val="300"/>
        </w:trPr>
        <w:tc>
          <w:tcPr>
            <w:tcW w:w="1817" w:type="dxa"/>
          </w:tcPr>
          <w:p w14:paraId="0404AE15" w14:textId="2AE50926" w:rsidR="00DC50AD" w:rsidRPr="00FB1671" w:rsidRDefault="00DC50AD" w:rsidP="00257A62">
            <w:pPr>
              <w:pStyle w:val="NoSpacing"/>
              <w:rPr>
                <w:b/>
              </w:rPr>
            </w:pPr>
          </w:p>
        </w:tc>
        <w:tc>
          <w:tcPr>
            <w:tcW w:w="1610" w:type="dxa"/>
          </w:tcPr>
          <w:p w14:paraId="42971A92" w14:textId="298F32BE" w:rsidR="00DC50AD" w:rsidRDefault="00DC50AD" w:rsidP="00257A62">
            <w:pPr>
              <w:pStyle w:val="NoSpacing"/>
            </w:pPr>
          </w:p>
        </w:tc>
        <w:tc>
          <w:tcPr>
            <w:tcW w:w="1686" w:type="dxa"/>
          </w:tcPr>
          <w:p w14:paraId="39E31CB2" w14:textId="759A69AE" w:rsidR="00DC50AD" w:rsidRDefault="00DC50AD" w:rsidP="00257A62">
            <w:pPr>
              <w:pStyle w:val="NoSpacing"/>
            </w:pPr>
          </w:p>
        </w:tc>
        <w:tc>
          <w:tcPr>
            <w:tcW w:w="1991" w:type="dxa"/>
          </w:tcPr>
          <w:p w14:paraId="58D0A158" w14:textId="2E3517DF" w:rsidR="00DC50AD" w:rsidRDefault="00DC50AD" w:rsidP="00257A62">
            <w:pPr>
              <w:pStyle w:val="NoSpacing"/>
            </w:pPr>
          </w:p>
        </w:tc>
        <w:tc>
          <w:tcPr>
            <w:tcW w:w="1546" w:type="dxa"/>
          </w:tcPr>
          <w:p w14:paraId="56CA8E26" w14:textId="227774A7" w:rsidR="00DC50AD" w:rsidRDefault="00DC50AD" w:rsidP="00257A62">
            <w:pPr>
              <w:pStyle w:val="NoSpacing"/>
            </w:pPr>
          </w:p>
        </w:tc>
        <w:tc>
          <w:tcPr>
            <w:tcW w:w="1603" w:type="dxa"/>
          </w:tcPr>
          <w:p w14:paraId="33BC3833" w14:textId="273F9D72" w:rsidR="00DC50AD" w:rsidRDefault="00DC50AD" w:rsidP="00257A62">
            <w:pPr>
              <w:pStyle w:val="NoSpacing"/>
            </w:pPr>
          </w:p>
        </w:tc>
      </w:tr>
    </w:tbl>
    <w:p w14:paraId="2ADC18DB" w14:textId="77777777" w:rsidR="00E97B85" w:rsidRDefault="00E97B85" w:rsidP="00E97B85"/>
    <w:p w14:paraId="58B26379" w14:textId="77777777" w:rsidR="00E97B85" w:rsidRDefault="00E97B85" w:rsidP="00E97B85">
      <w:r>
        <w:t xml:space="preserve">More information on </w:t>
      </w:r>
      <w:r w:rsidR="00986D6E">
        <w:t>managing risk</w:t>
      </w:r>
      <w:r>
        <w:t xml:space="preserve">: </w:t>
      </w:r>
      <w:hyperlink r:id="rId7" w:history="1">
        <w:r w:rsidR="00986D6E" w:rsidRPr="00F15BE0">
          <w:rPr>
            <w:rStyle w:val="Hyperlink"/>
          </w:rPr>
          <w:t>www.hse.gov.uk/simple-health-safety/risk/</w:t>
        </w:r>
      </w:hyperlink>
      <w:r w:rsidR="00986D6E">
        <w:t xml:space="preserve"> </w:t>
      </w:r>
    </w:p>
    <w:p w14:paraId="4E9EF199" w14:textId="77777777" w:rsidR="00986D6E" w:rsidRDefault="00986D6E" w:rsidP="00E97B85"/>
    <w:p w14:paraId="42A74FDA" w14:textId="77777777" w:rsidR="00257A62" w:rsidRDefault="00E97B85" w:rsidP="00E97B85">
      <w:r>
        <w:t xml:space="preserve">Published by the Health and Safety Executive </w:t>
      </w:r>
      <w:r w:rsidR="00986D6E">
        <w:tab/>
      </w:r>
      <w:r w:rsidR="00694EDC">
        <w:t>10</w:t>
      </w:r>
      <w:r>
        <w:t>/</w:t>
      </w:r>
      <w:r w:rsidR="00986D6E">
        <w:t>19</w:t>
      </w:r>
    </w:p>
    <w:p w14:paraId="2BB09C12" w14:textId="77777777" w:rsidR="000537BF" w:rsidRDefault="000537BF" w:rsidP="00E97B85"/>
    <w:p w14:paraId="4FA83DB7" w14:textId="77777777" w:rsidR="000537BF" w:rsidRDefault="000537BF" w:rsidP="00E97B85"/>
    <w:p w14:paraId="39616A61" w14:textId="77777777" w:rsidR="000537BF" w:rsidRDefault="000537BF" w:rsidP="00E97B85"/>
    <w:p w14:paraId="138CE0C7" w14:textId="77777777" w:rsidR="000537BF" w:rsidRDefault="000537BF" w:rsidP="00E97B85"/>
    <w:p w14:paraId="447626D1" w14:textId="77777777" w:rsidR="000537BF" w:rsidRDefault="000537BF" w:rsidP="00E97B85"/>
    <w:p w14:paraId="4C3E217B" w14:textId="77777777" w:rsidR="00DC50AD" w:rsidRDefault="00DC50AD" w:rsidP="00E97B85"/>
    <w:p w14:paraId="31D7C721" w14:textId="77777777" w:rsidR="00DC50AD" w:rsidRDefault="00DC50AD" w:rsidP="00E97B85"/>
    <w:p w14:paraId="0E63A035" w14:textId="77777777" w:rsidR="00FE4272" w:rsidRDefault="00FE4272" w:rsidP="00E97B85"/>
    <w:p w14:paraId="399E5F86" w14:textId="77777777" w:rsidR="00FE4272" w:rsidRDefault="00FE4272" w:rsidP="00E97B85"/>
    <w:p w14:paraId="6134EC06" w14:textId="77777777" w:rsidR="00FE4272" w:rsidRDefault="00FE4272" w:rsidP="00E97B85"/>
    <w:p w14:paraId="76C22A88" w14:textId="77777777" w:rsidR="00FE4272" w:rsidRDefault="00FE4272" w:rsidP="00E97B85"/>
    <w:p w14:paraId="5630FFA9" w14:textId="77777777" w:rsidR="00FE4272" w:rsidRDefault="00FE4272" w:rsidP="00E97B85"/>
    <w:p w14:paraId="7E18B4D0" w14:textId="77777777" w:rsidR="00DC50AD" w:rsidRDefault="00DC50AD" w:rsidP="00E97B85"/>
    <w:p w14:paraId="480ACCF6" w14:textId="77777777" w:rsidR="000537BF" w:rsidRDefault="000537BF" w:rsidP="00E97B85"/>
    <w:p w14:paraId="475F8985" w14:textId="77777777" w:rsidR="000537BF" w:rsidRPr="002E0C7F" w:rsidRDefault="000537BF" w:rsidP="000537BF">
      <w:pPr>
        <w:rPr>
          <w:b/>
          <w:bCs/>
          <w:u w:val="single"/>
        </w:rPr>
      </w:pPr>
      <w:r w:rsidRPr="002E0C7F">
        <w:rPr>
          <w:b/>
          <w:bCs/>
          <w:u w:val="single"/>
        </w:rPr>
        <w:t>APPENDIX 2.</w:t>
      </w:r>
    </w:p>
    <w:p w14:paraId="372B80A5" w14:textId="77777777" w:rsidR="000537BF" w:rsidRDefault="000537BF" w:rsidP="000537BF"/>
    <w:p w14:paraId="1AF2FECE" w14:textId="77777777" w:rsidR="000537BF" w:rsidRPr="000537BF" w:rsidRDefault="000537BF" w:rsidP="000537BF">
      <w:pPr>
        <w:rPr>
          <w:b/>
          <w:bCs/>
          <w:u w:val="single"/>
        </w:rPr>
      </w:pPr>
      <w:r w:rsidRPr="000537BF">
        <w:rPr>
          <w:b/>
          <w:bCs/>
          <w:u w:val="single"/>
        </w:rPr>
        <w:t>VOLUNTEER AGREEMENT FORM</w:t>
      </w:r>
    </w:p>
    <w:p w14:paraId="7725D589" w14:textId="77777777" w:rsidR="000537BF" w:rsidRDefault="000537BF" w:rsidP="000537BF"/>
    <w:p w14:paraId="017DEB86" w14:textId="77777777" w:rsidR="000537BF" w:rsidRDefault="000537BF" w:rsidP="000537BF">
      <w:r w:rsidRPr="00F510CD">
        <w:t xml:space="preserve"> I _________________________ [Print name], </w:t>
      </w:r>
    </w:p>
    <w:p w14:paraId="56C125CE" w14:textId="77777777" w:rsidR="000537BF" w:rsidRDefault="000537BF" w:rsidP="000537BF">
      <w:r w:rsidRPr="00F510CD">
        <w:t xml:space="preserve">volunteering for </w:t>
      </w:r>
      <w:r>
        <w:t>Great Waltham</w:t>
      </w:r>
      <w:r w:rsidRPr="00F510CD">
        <w:t xml:space="preserve"> Parish Council, acknowledge that I have read, accept and will adhere to the Volunteer Policy. </w:t>
      </w:r>
    </w:p>
    <w:p w14:paraId="08E1122F" w14:textId="77777777" w:rsidR="000537BF" w:rsidRDefault="000537BF" w:rsidP="000537BF"/>
    <w:p w14:paraId="0CE18FC3" w14:textId="77777777" w:rsidR="000537BF" w:rsidRDefault="000537BF" w:rsidP="000537BF">
      <w:r w:rsidRPr="00F510CD">
        <w:t xml:space="preserve">My emergency contact is ________________________________ </w:t>
      </w:r>
    </w:p>
    <w:p w14:paraId="6E3E7504" w14:textId="77777777" w:rsidR="000537BF" w:rsidRDefault="000537BF" w:rsidP="000537BF"/>
    <w:p w14:paraId="05502BE3" w14:textId="77777777" w:rsidR="000537BF" w:rsidRDefault="000537BF" w:rsidP="000537BF">
      <w:r w:rsidRPr="00F510CD">
        <w:t xml:space="preserve">Tel: ______________________ </w:t>
      </w:r>
    </w:p>
    <w:p w14:paraId="686B8578" w14:textId="77777777" w:rsidR="000537BF" w:rsidRDefault="000537BF" w:rsidP="000537BF"/>
    <w:p w14:paraId="5D73F128" w14:textId="77777777" w:rsidR="000537BF" w:rsidRDefault="000537BF" w:rsidP="000537BF">
      <w:r w:rsidRPr="00F510CD">
        <w:t xml:space="preserve">Signed ___________________________________ </w:t>
      </w:r>
    </w:p>
    <w:p w14:paraId="239C2A34" w14:textId="77777777" w:rsidR="000537BF" w:rsidRDefault="000537BF" w:rsidP="000537BF"/>
    <w:p w14:paraId="4AD43D88" w14:textId="6FB06733" w:rsidR="000537BF" w:rsidRPr="00F510CD" w:rsidRDefault="000537BF" w:rsidP="000537BF">
      <w:r w:rsidRPr="00F510CD">
        <w:t>Dated: ______________________________________</w:t>
      </w:r>
    </w:p>
    <w:p w14:paraId="1B3080BF" w14:textId="77777777" w:rsidR="000537BF" w:rsidRPr="00797B6A" w:rsidRDefault="000537BF" w:rsidP="00E97B85"/>
    <w:sectPr w:rsidR="000537BF" w:rsidRPr="00797B6A" w:rsidSect="00095028">
      <w:headerReference w:type="even" r:id="rId8"/>
      <w:headerReference w:type="default" r:id="rId9"/>
      <w:headerReference w:type="first" r:id="rId10"/>
      <w:pgSz w:w="11900" w:h="16840"/>
      <w:pgMar w:top="-885" w:right="284" w:bottom="1440" w:left="1276" w:header="232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1A75" w14:textId="77777777" w:rsidR="00997F1A" w:rsidRDefault="00997F1A" w:rsidP="00DB39FD">
      <w:r>
        <w:separator/>
      </w:r>
    </w:p>
  </w:endnote>
  <w:endnote w:type="continuationSeparator" w:id="0">
    <w:p w14:paraId="53AD9699" w14:textId="77777777" w:rsidR="00997F1A" w:rsidRDefault="00997F1A" w:rsidP="00DB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charset w:val="00"/>
    <w:family w:val="auto"/>
    <w:pitch w:val="variable"/>
    <w:sig w:usb0="800000AF" w:usb1="4000204A" w:usb2="00000000" w:usb3="00000000" w:csb0="00000001" w:csb1="00000000"/>
  </w:font>
  <w:font w:name="HelveticaNeueLT Std Med Cn">
    <w:charset w:val="00"/>
    <w:family w:val="auto"/>
    <w:pitch w:val="variable"/>
    <w:sig w:usb0="800000AF" w:usb1="4000204A"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806B3" w14:textId="77777777" w:rsidR="00997F1A" w:rsidRDefault="00997F1A" w:rsidP="00DB39FD">
      <w:r>
        <w:separator/>
      </w:r>
    </w:p>
  </w:footnote>
  <w:footnote w:type="continuationSeparator" w:id="0">
    <w:p w14:paraId="16A302E4" w14:textId="77777777" w:rsidR="00997F1A" w:rsidRDefault="00997F1A" w:rsidP="00DB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13FB" w14:textId="63DC6D96" w:rsidR="00095028" w:rsidRDefault="00997F1A">
    <w:pPr>
      <w:pStyle w:val="Header"/>
    </w:pPr>
    <w:r>
      <w:rPr>
        <w:noProof/>
      </w:rPr>
      <w:pict w14:anchorId="0B3D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24360" o:spid="_x0000_s1026" type="#_x0000_t136" style="position:absolute;left:0;text-align:left;margin-left:0;margin-top:0;width:520.65pt;height:208.25pt;rotation:315;z-index:-251655168;mso-position-horizontal:center;mso-position-horizontal-relative:margin;mso-position-vertical:center;mso-position-vertical-relative:margin" o:allowincell="f" fillcolor="silver" stroked="f">
          <v:fill opacity=".5"/>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F3B2" w14:textId="4920D041" w:rsidR="00095028" w:rsidRDefault="00997F1A">
    <w:pPr>
      <w:pStyle w:val="Header"/>
    </w:pPr>
    <w:r>
      <w:rPr>
        <w:noProof/>
      </w:rPr>
      <w:pict w14:anchorId="79F86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24361" o:spid="_x0000_s1027" type="#_x0000_t136" style="position:absolute;left:0;text-align:left;margin-left:0;margin-top:0;width:520.65pt;height:208.25pt;rotation:315;z-index:-251653120;mso-position-horizontal:center;mso-position-horizontal-relative:margin;mso-position-vertical:center;mso-position-vertical-relative:margin" o:allowincell="f" fillcolor="silver" stroked="f">
          <v:fill opacity=".5"/>
          <v:textpath style="font-family:&quot;Helvetic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F2D5" w14:textId="44A8F9BB" w:rsidR="00095028" w:rsidRDefault="00997F1A">
    <w:pPr>
      <w:pStyle w:val="Header"/>
    </w:pPr>
    <w:r>
      <w:rPr>
        <w:noProof/>
      </w:rPr>
      <w:pict w14:anchorId="46D3C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24359" o:spid="_x0000_s1025" type="#_x0000_t136" style="position:absolute;left:0;text-align:left;margin-left:0;margin-top:0;width:520.65pt;height:208.25pt;rotation:315;z-index:-251657216;mso-position-horizontal:center;mso-position-horizontal-relative:margin;mso-position-vertical:center;mso-position-vertical-relative:margin" o:allowincell="f" fillcolor="silver" stroked="f">
          <v:fill opacity=".5"/>
          <v:textpath style="font-family:&quot;Helvetic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6E"/>
    <w:rsid w:val="000537BF"/>
    <w:rsid w:val="00095028"/>
    <w:rsid w:val="000A44E2"/>
    <w:rsid w:val="00152190"/>
    <w:rsid w:val="001B348B"/>
    <w:rsid w:val="001F387D"/>
    <w:rsid w:val="00257A62"/>
    <w:rsid w:val="00401CFB"/>
    <w:rsid w:val="0041796B"/>
    <w:rsid w:val="004A5D02"/>
    <w:rsid w:val="00595C44"/>
    <w:rsid w:val="005C69AF"/>
    <w:rsid w:val="00606E0A"/>
    <w:rsid w:val="00694EDC"/>
    <w:rsid w:val="00696C97"/>
    <w:rsid w:val="006E7F95"/>
    <w:rsid w:val="00797B6A"/>
    <w:rsid w:val="008A3C28"/>
    <w:rsid w:val="00986D6E"/>
    <w:rsid w:val="009874A9"/>
    <w:rsid w:val="00997F1A"/>
    <w:rsid w:val="00B200FE"/>
    <w:rsid w:val="00B2600B"/>
    <w:rsid w:val="00CA7FEA"/>
    <w:rsid w:val="00D1648B"/>
    <w:rsid w:val="00DB39FD"/>
    <w:rsid w:val="00DC50AD"/>
    <w:rsid w:val="00E97B85"/>
    <w:rsid w:val="00FB1671"/>
    <w:rsid w:val="00FE42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B8875"/>
  <w14:defaultImageDpi w14:val="300"/>
  <w15:docId w15:val="{62B7657A-05B1-4298-8034-65336D2C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62"/>
    <w:pPr>
      <w:spacing w:after="120"/>
      <w:ind w:left="-284"/>
    </w:pPr>
    <w:rPr>
      <w:rFonts w:ascii="Helvetica" w:hAnsi="Helvetica"/>
      <w:sz w:val="22"/>
    </w:rPr>
  </w:style>
  <w:style w:type="paragraph" w:styleId="Heading1">
    <w:name w:val="heading 1"/>
    <w:next w:val="Normal"/>
    <w:link w:val="Heading1Char"/>
    <w:uiPriority w:val="9"/>
    <w:qFormat/>
    <w:rsid w:val="00B200FE"/>
    <w:pPr>
      <w:spacing w:after="120"/>
      <w:ind w:left="-284"/>
      <w:outlineLvl w:val="0"/>
    </w:pPr>
    <w:rPr>
      <w:rFonts w:ascii="Helvetica" w:hAnsi="Helvetica"/>
      <w:b/>
      <w:color w:val="8F002B"/>
      <w:sz w:val="44"/>
      <w:szCs w:val="40"/>
    </w:rPr>
  </w:style>
  <w:style w:type="paragraph" w:styleId="Heading2">
    <w:name w:val="heading 2"/>
    <w:next w:val="Normal"/>
    <w:link w:val="Heading2Char"/>
    <w:uiPriority w:val="9"/>
    <w:unhideWhenUsed/>
    <w:qFormat/>
    <w:rsid w:val="00797B6A"/>
    <w:pPr>
      <w:keepNext/>
      <w:keepLines/>
      <w:spacing w:before="200" w:after="120"/>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9874A9"/>
    <w:pPr>
      <w:keepNext/>
      <w:keepLines/>
      <w:outlineLvl w:val="2"/>
    </w:pPr>
    <w:rPr>
      <w:rFonts w:ascii="Helvetica" w:eastAsiaTheme="majorEastAsia" w:hAnsi="Helvetica" w:cstheme="majorBidi"/>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B6A"/>
    <w:rPr>
      <w:rFonts w:ascii="Helvetica" w:eastAsiaTheme="majorEastAsia" w:hAnsi="Helvetica" w:cstheme="majorBidi"/>
      <w:b/>
      <w:bCs/>
      <w:sz w:val="30"/>
      <w:szCs w:val="26"/>
    </w:rPr>
  </w:style>
  <w:style w:type="character" w:customStyle="1" w:styleId="Heading1Char">
    <w:name w:val="Heading 1 Char"/>
    <w:basedOn w:val="DefaultParagraphFont"/>
    <w:link w:val="Heading1"/>
    <w:uiPriority w:val="9"/>
    <w:rsid w:val="00B200FE"/>
    <w:rPr>
      <w:rFonts w:ascii="Helvetica" w:hAnsi="Helvetica"/>
      <w:b/>
      <w:color w:val="8F002B"/>
      <w:sz w:val="44"/>
      <w:szCs w:val="40"/>
    </w:rPr>
  </w:style>
  <w:style w:type="character" w:styleId="SubtleEmphasis">
    <w:name w:val="Subtle Emphasis"/>
    <w:aliases w:val="Contents Subheading"/>
    <w:basedOn w:val="DefaultParagraphFont"/>
    <w:uiPriority w:val="19"/>
    <w:qFormat/>
    <w:rsid w:val="005C69AF"/>
    <w:rPr>
      <w:rFonts w:ascii="HelveticaNeueLT Std Cn" w:hAnsi="HelveticaNeueLT Std Cn"/>
      <w:b w:val="0"/>
      <w:bCs w:val="0"/>
      <w:i w:val="0"/>
      <w:iCs w:val="0"/>
      <w:color w:val="auto"/>
      <w:spacing w:val="0"/>
      <w:sz w:val="24"/>
      <w:szCs w:val="24"/>
    </w:rPr>
  </w:style>
  <w:style w:type="table" w:styleId="LightShading">
    <w:name w:val="Light Shading"/>
    <w:aliases w:val="Contents"/>
    <w:basedOn w:val="TableNormal"/>
    <w:uiPriority w:val="60"/>
    <w:rsid w:val="001F387D"/>
    <w:rPr>
      <w:rFonts w:ascii="HelveticaNeueLT Std Cn" w:hAnsi="HelveticaNeueLT Std Cn"/>
    </w:rPr>
    <w:tblPr>
      <w:tblStyleRowBandSize w:val="1"/>
      <w:tblStyleColBandSize w:val="1"/>
      <w:tblBorders>
        <w:bottom w:val="single" w:sz="8" w:space="0" w:color="000000" w:themeColor="text1"/>
      </w:tblBorders>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 1"/>
    <w:basedOn w:val="TableNormal"/>
    <w:uiPriority w:val="99"/>
    <w:rsid w:val="000A44E2"/>
    <w:rPr>
      <w:rFonts w:ascii="HelveticaNeueLT Std Cn" w:hAnsi="HelveticaNeueLT Std Cn"/>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Pr>
    <w:trPr>
      <w:tblHeader/>
    </w:trPr>
    <w:tcPr>
      <w:shd w:val="clear" w:color="auto" w:fill="auto"/>
      <w:vAlign w:val="center"/>
    </w:tcPr>
    <w:tblStylePr w:type="firstRow">
      <w:pPr>
        <w:jc w:val="left"/>
      </w:pPr>
      <w:rPr>
        <w:rFonts w:ascii="HelveticaNeueLT Std Med Cn" w:hAnsi="HelveticaNeueLT Std Med Cn"/>
        <w:b w:val="0"/>
        <w:i w:val="0"/>
        <w:color w:val="FFFFFF" w:themeColor="background1"/>
        <w:sz w:val="28"/>
      </w:rPr>
      <w:tblPr/>
      <w:tcPr>
        <w:shd w:val="clear" w:color="auto" w:fill="153A1F"/>
      </w:tcPr>
    </w:tblStylePr>
  </w:style>
  <w:style w:type="table" w:customStyle="1" w:styleId="Style2">
    <w:name w:val="Style2"/>
    <w:basedOn w:val="TableNormal"/>
    <w:uiPriority w:val="99"/>
    <w:rsid w:val="000A44E2"/>
    <w:rPr>
      <w:rFonts w:ascii="HelveticaNeueLT Std Cn" w:hAnsi="HelveticaNeueLT Std 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tcPr>
      <w:vAlign w:val="center"/>
    </w:tcPr>
    <w:tblStylePr w:type="firstRow">
      <w:pPr>
        <w:jc w:val="left"/>
      </w:pPr>
      <w:rPr>
        <w:rFonts w:ascii="HelveticaNeueLT Std Med Cn" w:hAnsi="HelveticaNeueLT Std Med Cn"/>
        <w:b w:val="0"/>
        <w:i w:val="0"/>
        <w:color w:val="FFFFFF" w:themeColor="background1"/>
        <w:sz w:val="28"/>
      </w:rPr>
      <w:tblPr/>
      <w:tcPr>
        <w:shd w:val="clear" w:color="auto" w:fill="153A1F"/>
        <w:vAlign w:val="center"/>
      </w:tcPr>
    </w:tblStylePr>
    <w:tblStylePr w:type="firstCol">
      <w:pPr>
        <w:jc w:val="left"/>
      </w:pPr>
      <w:rPr>
        <w:rFonts w:ascii="HelveticaNeueLT Std Med Cn" w:hAnsi="HelveticaNeueLT Std Med Cn"/>
        <w:b w:val="0"/>
        <w:i w:val="0"/>
        <w:color w:val="FFFFFF" w:themeColor="background1"/>
        <w:sz w:val="28"/>
      </w:rPr>
      <w:tblPr/>
      <w:tcPr>
        <w:shd w:val="clear" w:color="auto" w:fill="153A1F"/>
        <w:vAlign w:val="center"/>
      </w:tcPr>
    </w:tblStylePr>
  </w:style>
  <w:style w:type="paragraph" w:styleId="Header">
    <w:name w:val="header"/>
    <w:basedOn w:val="Normal"/>
    <w:link w:val="HeaderChar"/>
    <w:uiPriority w:val="99"/>
    <w:unhideWhenUsed/>
    <w:rsid w:val="00DB39FD"/>
    <w:pPr>
      <w:tabs>
        <w:tab w:val="center" w:pos="4320"/>
        <w:tab w:val="right" w:pos="8640"/>
      </w:tabs>
    </w:pPr>
  </w:style>
  <w:style w:type="character" w:customStyle="1" w:styleId="HeaderChar">
    <w:name w:val="Header Char"/>
    <w:basedOn w:val="DefaultParagraphFont"/>
    <w:link w:val="Header"/>
    <w:uiPriority w:val="99"/>
    <w:rsid w:val="00DB39FD"/>
  </w:style>
  <w:style w:type="paragraph" w:styleId="Footer">
    <w:name w:val="footer"/>
    <w:basedOn w:val="Normal"/>
    <w:link w:val="FooterChar"/>
    <w:uiPriority w:val="99"/>
    <w:unhideWhenUsed/>
    <w:rsid w:val="00DB39FD"/>
    <w:pPr>
      <w:tabs>
        <w:tab w:val="center" w:pos="4320"/>
        <w:tab w:val="right" w:pos="8640"/>
      </w:tabs>
    </w:pPr>
  </w:style>
  <w:style w:type="character" w:customStyle="1" w:styleId="FooterChar">
    <w:name w:val="Footer Char"/>
    <w:basedOn w:val="DefaultParagraphFont"/>
    <w:link w:val="Footer"/>
    <w:uiPriority w:val="99"/>
    <w:rsid w:val="00DB39FD"/>
  </w:style>
  <w:style w:type="paragraph" w:styleId="BalloonText">
    <w:name w:val="Balloon Text"/>
    <w:basedOn w:val="Normal"/>
    <w:link w:val="BalloonTextChar"/>
    <w:uiPriority w:val="99"/>
    <w:semiHidden/>
    <w:unhideWhenUsed/>
    <w:rsid w:val="00DB39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39FD"/>
    <w:rPr>
      <w:rFonts w:ascii="Lucida Grande" w:hAnsi="Lucida Grande" w:cs="Lucida Grande"/>
      <w:sz w:val="18"/>
      <w:szCs w:val="18"/>
    </w:rPr>
  </w:style>
  <w:style w:type="table" w:styleId="TableGrid">
    <w:name w:val="Table Grid"/>
    <w:basedOn w:val="TableNormal"/>
    <w:uiPriority w:val="59"/>
    <w:rsid w:val="00797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able Header Char"/>
    <w:basedOn w:val="DefaultParagraphFont"/>
    <w:link w:val="Heading3"/>
    <w:uiPriority w:val="9"/>
    <w:rsid w:val="009874A9"/>
    <w:rPr>
      <w:rFonts w:ascii="Helvetica" w:eastAsiaTheme="majorEastAsia" w:hAnsi="Helvetica" w:cstheme="majorBidi"/>
      <w:b/>
      <w:bCs/>
      <w:color w:val="FFFFFF" w:themeColor="background1"/>
    </w:rPr>
  </w:style>
  <w:style w:type="paragraph" w:styleId="NoSpacing">
    <w:name w:val="No Spacing"/>
    <w:aliases w:val="Table"/>
    <w:uiPriority w:val="1"/>
    <w:qFormat/>
    <w:rsid w:val="009874A9"/>
    <w:rPr>
      <w:rFonts w:ascii="Helvetica" w:hAnsi="Helvetica"/>
      <w:sz w:val="22"/>
    </w:rPr>
  </w:style>
  <w:style w:type="character" w:styleId="Hyperlink">
    <w:name w:val="Hyperlink"/>
    <w:basedOn w:val="DefaultParagraphFont"/>
    <w:uiPriority w:val="99"/>
    <w:unhideWhenUsed/>
    <w:rsid w:val="00E97B85"/>
    <w:rPr>
      <w:color w:val="0000FF" w:themeColor="hyperlink"/>
      <w:u w:val="single"/>
    </w:rPr>
  </w:style>
  <w:style w:type="character" w:customStyle="1" w:styleId="UnresolvedMention1">
    <w:name w:val="Unresolved Mention1"/>
    <w:basedOn w:val="DefaultParagraphFont"/>
    <w:uiPriority w:val="99"/>
    <w:semiHidden/>
    <w:unhideWhenUsed/>
    <w:rsid w:val="00986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e.gov.uk/simple-health-safety/ri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ddle\AppData\Local\Microsoft\Windows\INetCache\Content.Outlook\7X1ARD98\Risk%20Assessment%20Template%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F338-A279-493E-A946-0637F438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Risk Assessment Template (003)</Template>
  <TotalTime>2</TotalTime>
  <Pages>3</Pages>
  <Words>629</Words>
  <Characters>3522</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Siddle</dc:creator>
  <cp:keywords/>
  <dc:description/>
  <cp:lastModifiedBy>Clerk to Great Waltham Parish Council</cp:lastModifiedBy>
  <cp:revision>2</cp:revision>
  <dcterms:created xsi:type="dcterms:W3CDTF">2026-02-19T20:25:00Z</dcterms:created>
  <dcterms:modified xsi:type="dcterms:W3CDTF">2026-02-19T20:25:00Z</dcterms:modified>
</cp:coreProperties>
</file>