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8C23" w14:textId="77777777" w:rsidR="005A3884" w:rsidRDefault="005A3884" w:rsidP="005A3884">
      <w:r>
        <w:rPr>
          <w:b/>
          <w:bCs/>
        </w:rPr>
        <w:t>Local Highways Panel (LHP) refresh</w:t>
      </w:r>
    </w:p>
    <w:p w14:paraId="0C97CB0C" w14:textId="77777777" w:rsidR="005A3884" w:rsidRDefault="005A3884" w:rsidP="005A3884">
      <w:r>
        <w:t xml:space="preserve">LHPs have suffered from over-demand, delayed delivery, and inappropriate requests, which have hindered their original goals. Consequently, a review of their purpose and operation has been launched with an outcome that refreshes the approach. The main change is that the 12 divisional LHPs will address lower cost schemes that have an immediate </w:t>
      </w:r>
      <w:proofErr w:type="gramStart"/>
      <w:r>
        <w:t>impact, and</w:t>
      </w:r>
      <w:proofErr w:type="gramEnd"/>
      <w:r>
        <w:t xml:space="preserve"> will refer larger long term schemes to a “Chairmans panel”. This will be enhanced by a commitment to undertake scheme validations within 4 weeks of submission. This validation process will prioritise schemes according to addressing known safety issues, improvements to safety, sustainable transport goals, local support, environmental improvements, affordability, and deliverability. It means that the limited LHP funds will be focussed on these priorities! Schemes currently in the funding queue will be re-assessed (validated and prioritised) according to these criteria. </w:t>
      </w:r>
    </w:p>
    <w:p w14:paraId="365544E8" w14:textId="77777777" w:rsidR="005A3884" w:rsidRDefault="005A3884" w:rsidP="005A3884">
      <w:r>
        <w:t>Where PCs are able to fund schemes, they will still need to progress through the validation process first, but I hope that this will be quicker and enable PCs to fund such schemes in a shorter timeframe.</w:t>
      </w:r>
    </w:p>
    <w:p w14:paraId="00413EF1" w14:textId="77777777" w:rsidR="005A3884" w:rsidRDefault="005A3884" w:rsidP="005A3884">
      <w:r>
        <w:t>I am a member of the funding sub-group which recommend schemes for funding over the next year. We met on 3</w:t>
      </w:r>
      <w:r>
        <w:rPr>
          <w:vertAlign w:val="superscript"/>
        </w:rPr>
        <w:t>rd</w:t>
      </w:r>
      <w:r>
        <w:t xml:space="preserve"> April and produced a number of recommendations which include some from my division. These need to be ratified at the full Chelmsford LHP meeting 10</w:t>
      </w:r>
      <w:r>
        <w:rPr>
          <w:vertAlign w:val="superscript"/>
        </w:rPr>
        <w:t>th</w:t>
      </w:r>
      <w:r>
        <w:t xml:space="preserve"> April.</w:t>
      </w:r>
    </w:p>
    <w:p w14:paraId="6218620A" w14:textId="77777777" w:rsidR="005A3884" w:rsidRDefault="005A3884" w:rsidP="005A3884">
      <w:r>
        <w:t> </w:t>
      </w:r>
    </w:p>
    <w:p w14:paraId="5C760634" w14:textId="77777777" w:rsidR="005A3884" w:rsidRDefault="005A3884" w:rsidP="005A3884">
      <w:r>
        <w:t>.</w:t>
      </w:r>
    </w:p>
    <w:p w14:paraId="36D8E8AF" w14:textId="77777777" w:rsidR="005A3884" w:rsidRDefault="005A3884" w:rsidP="005A3884">
      <w:r>
        <w:t> </w:t>
      </w:r>
    </w:p>
    <w:p w14:paraId="3A635BB7" w14:textId="77777777" w:rsidR="005A3884" w:rsidRDefault="005A3884" w:rsidP="005A3884">
      <w:pPr>
        <w:pStyle w:val="NoSpacing"/>
      </w:pPr>
      <w:r>
        <w:rPr>
          <w:b/>
          <w:bCs/>
          <w:sz w:val="24"/>
          <w:szCs w:val="24"/>
        </w:rPr>
        <w:t>Member Led Highway Defect Repairs</w:t>
      </w:r>
    </w:p>
    <w:p w14:paraId="10C242AA" w14:textId="77777777" w:rsidR="005A3884" w:rsidRDefault="005A3884" w:rsidP="005A3884">
      <w:r>
        <w:t>I stated previously that there will be a new scheme staring April 2024, but this will be expanded and include pavements and other defects. It is being funded by an £8M grant from Central Govt which has to be spread over 75 ECC divisions. Effectively, I get to direct the extra Chelmsford team for 4 weeks over the year. Having been selected as a Cllr to initiate the scheme, I have been collecting defects from my PCs and residents and have submitted the following for the first batch. As this is a new scheme, I do not know if all of these can be done in the first batch! For future batches, I need location (What3words and Highways Track-It ref) and photo.</w:t>
      </w:r>
    </w:p>
    <w:p w14:paraId="07843CAB" w14:textId="77777777" w:rsidR="005A3884" w:rsidRDefault="005A3884" w:rsidP="005A3884">
      <w:r>
        <w:rPr>
          <w:lang w:eastAsia="en-GB"/>
        </w:rPr>
        <w:t> </w:t>
      </w:r>
    </w:p>
    <w:tbl>
      <w:tblPr>
        <w:tblW w:w="11320" w:type="dxa"/>
        <w:tblCellMar>
          <w:left w:w="0" w:type="dxa"/>
          <w:right w:w="0" w:type="dxa"/>
        </w:tblCellMar>
        <w:tblLook w:val="04A0" w:firstRow="1" w:lastRow="0" w:firstColumn="1" w:lastColumn="0" w:noHBand="0" w:noVBand="1"/>
      </w:tblPr>
      <w:tblGrid>
        <w:gridCol w:w="960"/>
        <w:gridCol w:w="10360"/>
      </w:tblGrid>
      <w:tr w:rsidR="005A3884" w14:paraId="101E79D7" w14:textId="77777777" w:rsidTr="005A3884">
        <w:trPr>
          <w:trHeight w:val="375"/>
        </w:trPr>
        <w:tc>
          <w:tcPr>
            <w:tcW w:w="960" w:type="dxa"/>
            <w:noWrap/>
            <w:tcMar>
              <w:top w:w="0" w:type="dxa"/>
              <w:left w:w="108" w:type="dxa"/>
              <w:bottom w:w="0" w:type="dxa"/>
              <w:right w:w="108" w:type="dxa"/>
            </w:tcMar>
            <w:vAlign w:val="bottom"/>
            <w:hideMark/>
          </w:tcPr>
          <w:p w14:paraId="7718157A" w14:textId="77777777" w:rsidR="005A3884" w:rsidRDefault="005A3884"/>
        </w:tc>
        <w:tc>
          <w:tcPr>
            <w:tcW w:w="10360" w:type="dxa"/>
            <w:noWrap/>
            <w:tcMar>
              <w:top w:w="0" w:type="dxa"/>
              <w:left w:w="108" w:type="dxa"/>
              <w:bottom w:w="0" w:type="dxa"/>
              <w:right w:w="108" w:type="dxa"/>
            </w:tcMar>
            <w:vAlign w:val="bottom"/>
            <w:hideMark/>
          </w:tcPr>
          <w:p w14:paraId="71FCF3B6" w14:textId="77777777" w:rsidR="005A3884" w:rsidRDefault="005A3884">
            <w:pPr>
              <w:spacing w:line="252" w:lineRule="auto"/>
            </w:pPr>
            <w:r>
              <w:rPr>
                <w:b/>
                <w:bCs/>
                <w:color w:val="000000"/>
                <w:sz w:val="28"/>
                <w:szCs w:val="28"/>
              </w:rPr>
              <w:t>Carriageway Defects</w:t>
            </w:r>
          </w:p>
        </w:tc>
      </w:tr>
      <w:tr w:rsidR="005A3884" w14:paraId="6C890385" w14:textId="77777777" w:rsidTr="005A3884">
        <w:trPr>
          <w:trHeight w:val="300"/>
        </w:trPr>
        <w:tc>
          <w:tcPr>
            <w:tcW w:w="960" w:type="dxa"/>
            <w:noWrap/>
            <w:tcMar>
              <w:top w:w="0" w:type="dxa"/>
              <w:left w:w="108" w:type="dxa"/>
              <w:bottom w:w="0" w:type="dxa"/>
              <w:right w:w="108" w:type="dxa"/>
            </w:tcMar>
            <w:vAlign w:val="center"/>
            <w:hideMark/>
          </w:tcPr>
          <w:p w14:paraId="7C34F628" w14:textId="77777777" w:rsidR="005A3884" w:rsidRDefault="005A3884">
            <w:pPr>
              <w:spacing w:line="252" w:lineRule="auto"/>
              <w:jc w:val="center"/>
            </w:pPr>
            <w:r>
              <w:rPr>
                <w:b/>
                <w:bCs/>
                <w:color w:val="000000"/>
              </w:rPr>
              <w:t>1</w:t>
            </w:r>
          </w:p>
        </w:tc>
        <w:tc>
          <w:tcPr>
            <w:tcW w:w="10360" w:type="dxa"/>
            <w:noWrap/>
            <w:tcMar>
              <w:top w:w="0" w:type="dxa"/>
              <w:left w:w="108" w:type="dxa"/>
              <w:bottom w:w="0" w:type="dxa"/>
              <w:right w:w="108" w:type="dxa"/>
            </w:tcMar>
            <w:vAlign w:val="center"/>
            <w:hideMark/>
          </w:tcPr>
          <w:p w14:paraId="16D4608F" w14:textId="77777777" w:rsidR="005A3884" w:rsidRDefault="005A3884">
            <w:pPr>
              <w:spacing w:line="252" w:lineRule="auto"/>
            </w:pPr>
            <w:r>
              <w:rPr>
                <w:rFonts w:ascii="Arial" w:hAnsi="Arial" w:cs="Arial"/>
                <w:color w:val="0A3049"/>
              </w:rPr>
              <w:t>Writtle – junction of Lodge Road and St John’s Road</w:t>
            </w:r>
          </w:p>
        </w:tc>
      </w:tr>
      <w:tr w:rsidR="005A3884" w14:paraId="232CF026" w14:textId="77777777" w:rsidTr="005A3884">
        <w:trPr>
          <w:trHeight w:val="300"/>
        </w:trPr>
        <w:tc>
          <w:tcPr>
            <w:tcW w:w="960" w:type="dxa"/>
            <w:noWrap/>
            <w:tcMar>
              <w:top w:w="0" w:type="dxa"/>
              <w:left w:w="108" w:type="dxa"/>
              <w:bottom w:w="0" w:type="dxa"/>
              <w:right w:w="108" w:type="dxa"/>
            </w:tcMar>
            <w:vAlign w:val="center"/>
            <w:hideMark/>
          </w:tcPr>
          <w:p w14:paraId="5F5900A6" w14:textId="77777777" w:rsidR="005A3884" w:rsidRDefault="005A3884">
            <w:pPr>
              <w:spacing w:line="252" w:lineRule="auto"/>
              <w:jc w:val="center"/>
            </w:pPr>
            <w:r>
              <w:rPr>
                <w:b/>
                <w:bCs/>
                <w:color w:val="000000"/>
              </w:rPr>
              <w:t>2</w:t>
            </w:r>
          </w:p>
        </w:tc>
        <w:tc>
          <w:tcPr>
            <w:tcW w:w="10360" w:type="dxa"/>
            <w:noWrap/>
            <w:tcMar>
              <w:top w:w="0" w:type="dxa"/>
              <w:left w:w="108" w:type="dxa"/>
              <w:bottom w:w="0" w:type="dxa"/>
              <w:right w:w="108" w:type="dxa"/>
            </w:tcMar>
            <w:vAlign w:val="center"/>
            <w:hideMark/>
          </w:tcPr>
          <w:p w14:paraId="747AB98B" w14:textId="77777777" w:rsidR="005A3884" w:rsidRDefault="005A3884">
            <w:pPr>
              <w:spacing w:line="252" w:lineRule="auto"/>
            </w:pPr>
            <w:r>
              <w:rPr>
                <w:rFonts w:ascii="Arial" w:hAnsi="Arial" w:cs="Arial"/>
                <w:color w:val="0A3049"/>
              </w:rPr>
              <w:t xml:space="preserve">Writtle outside funeral directors, opposite </w:t>
            </w:r>
            <w:proofErr w:type="gramStart"/>
            <w:r>
              <w:rPr>
                <w:rFonts w:ascii="Arial" w:hAnsi="Arial" w:cs="Arial"/>
                <w:color w:val="0A3049"/>
              </w:rPr>
              <w:t>Rose</w:t>
            </w:r>
            <w:proofErr w:type="gramEnd"/>
            <w:r>
              <w:rPr>
                <w:rFonts w:ascii="Arial" w:hAnsi="Arial" w:cs="Arial"/>
                <w:color w:val="0A3049"/>
              </w:rPr>
              <w:t xml:space="preserve"> and Crown</w:t>
            </w:r>
          </w:p>
        </w:tc>
      </w:tr>
      <w:tr w:rsidR="005A3884" w14:paraId="101142BD" w14:textId="77777777" w:rsidTr="005A3884">
        <w:trPr>
          <w:trHeight w:val="300"/>
        </w:trPr>
        <w:tc>
          <w:tcPr>
            <w:tcW w:w="960" w:type="dxa"/>
            <w:noWrap/>
            <w:tcMar>
              <w:top w:w="0" w:type="dxa"/>
              <w:left w:w="108" w:type="dxa"/>
              <w:bottom w:w="0" w:type="dxa"/>
              <w:right w:w="108" w:type="dxa"/>
            </w:tcMar>
            <w:vAlign w:val="center"/>
            <w:hideMark/>
          </w:tcPr>
          <w:p w14:paraId="0E05B5F4" w14:textId="77777777" w:rsidR="005A3884" w:rsidRDefault="005A3884">
            <w:pPr>
              <w:spacing w:line="252" w:lineRule="auto"/>
              <w:jc w:val="center"/>
            </w:pPr>
            <w:r>
              <w:rPr>
                <w:b/>
                <w:bCs/>
                <w:color w:val="000000"/>
              </w:rPr>
              <w:t>3</w:t>
            </w:r>
          </w:p>
        </w:tc>
        <w:tc>
          <w:tcPr>
            <w:tcW w:w="10360" w:type="dxa"/>
            <w:noWrap/>
            <w:tcMar>
              <w:top w:w="0" w:type="dxa"/>
              <w:left w:w="108" w:type="dxa"/>
              <w:bottom w:w="0" w:type="dxa"/>
              <w:right w:w="108" w:type="dxa"/>
            </w:tcMar>
            <w:vAlign w:val="center"/>
            <w:hideMark/>
          </w:tcPr>
          <w:p w14:paraId="0C220472" w14:textId="77777777" w:rsidR="005A3884" w:rsidRDefault="005A3884">
            <w:pPr>
              <w:spacing w:line="252" w:lineRule="auto"/>
            </w:pPr>
            <w:r>
              <w:rPr>
                <w:rFonts w:ascii="Arial" w:hAnsi="Arial" w:cs="Arial"/>
                <w:color w:val="0A3049"/>
              </w:rPr>
              <w:t>Writtle St Johns Road</w:t>
            </w:r>
          </w:p>
        </w:tc>
      </w:tr>
      <w:tr w:rsidR="005A3884" w14:paraId="7F41FBDE" w14:textId="77777777" w:rsidTr="005A3884">
        <w:trPr>
          <w:trHeight w:val="300"/>
        </w:trPr>
        <w:tc>
          <w:tcPr>
            <w:tcW w:w="960" w:type="dxa"/>
            <w:noWrap/>
            <w:tcMar>
              <w:top w:w="0" w:type="dxa"/>
              <w:left w:w="108" w:type="dxa"/>
              <w:bottom w:w="0" w:type="dxa"/>
              <w:right w:w="108" w:type="dxa"/>
            </w:tcMar>
            <w:vAlign w:val="center"/>
            <w:hideMark/>
          </w:tcPr>
          <w:p w14:paraId="0139FE6B" w14:textId="77777777" w:rsidR="005A3884" w:rsidRDefault="005A3884">
            <w:pPr>
              <w:spacing w:line="252" w:lineRule="auto"/>
              <w:jc w:val="center"/>
            </w:pPr>
            <w:r>
              <w:rPr>
                <w:b/>
                <w:bCs/>
                <w:color w:val="000000"/>
              </w:rPr>
              <w:t>4</w:t>
            </w:r>
          </w:p>
        </w:tc>
        <w:tc>
          <w:tcPr>
            <w:tcW w:w="10360" w:type="dxa"/>
            <w:noWrap/>
            <w:tcMar>
              <w:top w:w="0" w:type="dxa"/>
              <w:left w:w="108" w:type="dxa"/>
              <w:bottom w:w="0" w:type="dxa"/>
              <w:right w:w="108" w:type="dxa"/>
            </w:tcMar>
            <w:vAlign w:val="center"/>
            <w:hideMark/>
          </w:tcPr>
          <w:p w14:paraId="28E1F35D" w14:textId="77777777" w:rsidR="005A3884" w:rsidRDefault="005A3884">
            <w:pPr>
              <w:spacing w:line="252" w:lineRule="auto"/>
            </w:pPr>
            <w:r>
              <w:rPr>
                <w:rFonts w:ascii="Arial" w:hAnsi="Arial" w:cs="Arial"/>
                <w:color w:val="0A3049"/>
              </w:rPr>
              <w:t xml:space="preserve">Writtle - Ongar Road (119) between </w:t>
            </w:r>
            <w:proofErr w:type="spellStart"/>
            <w:r>
              <w:rPr>
                <w:rFonts w:ascii="Arial" w:hAnsi="Arial" w:cs="Arial"/>
                <w:color w:val="0A3049"/>
              </w:rPr>
              <w:t>Longmeads</w:t>
            </w:r>
            <w:proofErr w:type="spellEnd"/>
            <w:r>
              <w:rPr>
                <w:rFonts w:ascii="Arial" w:hAnsi="Arial" w:cs="Arial"/>
                <w:color w:val="0A3049"/>
              </w:rPr>
              <w:t xml:space="preserve"> Close and Redwood Drive</w:t>
            </w:r>
          </w:p>
        </w:tc>
      </w:tr>
      <w:tr w:rsidR="005A3884" w14:paraId="30FE9495" w14:textId="77777777" w:rsidTr="005A3884">
        <w:trPr>
          <w:trHeight w:val="300"/>
        </w:trPr>
        <w:tc>
          <w:tcPr>
            <w:tcW w:w="960" w:type="dxa"/>
            <w:noWrap/>
            <w:tcMar>
              <w:top w:w="0" w:type="dxa"/>
              <w:left w:w="108" w:type="dxa"/>
              <w:bottom w:w="0" w:type="dxa"/>
              <w:right w:w="108" w:type="dxa"/>
            </w:tcMar>
            <w:vAlign w:val="center"/>
            <w:hideMark/>
          </w:tcPr>
          <w:p w14:paraId="21686B20" w14:textId="77777777" w:rsidR="005A3884" w:rsidRDefault="005A3884">
            <w:pPr>
              <w:spacing w:line="252" w:lineRule="auto"/>
              <w:jc w:val="center"/>
            </w:pPr>
            <w:r>
              <w:rPr>
                <w:b/>
                <w:bCs/>
                <w:color w:val="000000"/>
              </w:rPr>
              <w:t>5</w:t>
            </w:r>
          </w:p>
        </w:tc>
        <w:tc>
          <w:tcPr>
            <w:tcW w:w="10360" w:type="dxa"/>
            <w:noWrap/>
            <w:tcMar>
              <w:top w:w="0" w:type="dxa"/>
              <w:left w:w="108" w:type="dxa"/>
              <w:bottom w:w="0" w:type="dxa"/>
              <w:right w:w="108" w:type="dxa"/>
            </w:tcMar>
            <w:vAlign w:val="center"/>
            <w:hideMark/>
          </w:tcPr>
          <w:p w14:paraId="3DE2630C" w14:textId="77777777" w:rsidR="005A3884" w:rsidRDefault="005A3884">
            <w:pPr>
              <w:spacing w:line="252" w:lineRule="auto"/>
            </w:pPr>
            <w:r>
              <w:rPr>
                <w:rFonts w:ascii="Arial" w:hAnsi="Arial" w:cs="Arial"/>
                <w:color w:val="0A3049"/>
              </w:rPr>
              <w:t>Writtle – outside fish and chips shop –</w:t>
            </w:r>
            <w:r>
              <w:rPr>
                <w:color w:val="000000"/>
              </w:rPr>
              <w:t xml:space="preserve"> drain surround</w:t>
            </w:r>
          </w:p>
        </w:tc>
      </w:tr>
      <w:tr w:rsidR="005A3884" w14:paraId="2FB71E48" w14:textId="77777777" w:rsidTr="005A3884">
        <w:trPr>
          <w:trHeight w:val="300"/>
        </w:trPr>
        <w:tc>
          <w:tcPr>
            <w:tcW w:w="960" w:type="dxa"/>
            <w:noWrap/>
            <w:tcMar>
              <w:top w:w="0" w:type="dxa"/>
              <w:left w:w="108" w:type="dxa"/>
              <w:bottom w:w="0" w:type="dxa"/>
              <w:right w:w="108" w:type="dxa"/>
            </w:tcMar>
            <w:vAlign w:val="center"/>
            <w:hideMark/>
          </w:tcPr>
          <w:p w14:paraId="3196EE13" w14:textId="77777777" w:rsidR="005A3884" w:rsidRDefault="005A3884">
            <w:pPr>
              <w:spacing w:line="252" w:lineRule="auto"/>
              <w:jc w:val="center"/>
            </w:pPr>
            <w:r>
              <w:rPr>
                <w:b/>
                <w:bCs/>
                <w:color w:val="000000"/>
              </w:rPr>
              <w:t>6</w:t>
            </w:r>
          </w:p>
        </w:tc>
        <w:tc>
          <w:tcPr>
            <w:tcW w:w="10360" w:type="dxa"/>
            <w:noWrap/>
            <w:tcMar>
              <w:top w:w="0" w:type="dxa"/>
              <w:left w:w="108" w:type="dxa"/>
              <w:bottom w:w="0" w:type="dxa"/>
              <w:right w:w="108" w:type="dxa"/>
            </w:tcMar>
            <w:vAlign w:val="center"/>
            <w:hideMark/>
          </w:tcPr>
          <w:p w14:paraId="06380F7F" w14:textId="77777777" w:rsidR="005A3884" w:rsidRDefault="005A3884">
            <w:pPr>
              <w:spacing w:line="252" w:lineRule="auto"/>
            </w:pPr>
            <w:r>
              <w:rPr>
                <w:rFonts w:ascii="Arial" w:hAnsi="Arial" w:cs="Arial"/>
                <w:color w:val="0A3049"/>
              </w:rPr>
              <w:t>Great Waltham Great Waltham Junction Bury Lane/Mashbury Road/Barrack Lane</w:t>
            </w:r>
          </w:p>
        </w:tc>
      </w:tr>
      <w:tr w:rsidR="005A3884" w14:paraId="59968076" w14:textId="77777777" w:rsidTr="005A3884">
        <w:trPr>
          <w:trHeight w:val="300"/>
        </w:trPr>
        <w:tc>
          <w:tcPr>
            <w:tcW w:w="960" w:type="dxa"/>
            <w:noWrap/>
            <w:tcMar>
              <w:top w:w="0" w:type="dxa"/>
              <w:left w:w="108" w:type="dxa"/>
              <w:bottom w:w="0" w:type="dxa"/>
              <w:right w:w="108" w:type="dxa"/>
            </w:tcMar>
            <w:vAlign w:val="center"/>
            <w:hideMark/>
          </w:tcPr>
          <w:p w14:paraId="1F116AE7" w14:textId="77777777" w:rsidR="005A3884" w:rsidRDefault="005A3884">
            <w:pPr>
              <w:spacing w:line="252" w:lineRule="auto"/>
              <w:jc w:val="center"/>
            </w:pPr>
            <w:r>
              <w:rPr>
                <w:b/>
                <w:bCs/>
                <w:color w:val="000000"/>
              </w:rPr>
              <w:t>7</w:t>
            </w:r>
          </w:p>
        </w:tc>
        <w:tc>
          <w:tcPr>
            <w:tcW w:w="10360" w:type="dxa"/>
            <w:noWrap/>
            <w:tcMar>
              <w:top w:w="0" w:type="dxa"/>
              <w:left w:w="108" w:type="dxa"/>
              <w:bottom w:w="0" w:type="dxa"/>
              <w:right w:w="108" w:type="dxa"/>
            </w:tcMar>
            <w:vAlign w:val="center"/>
            <w:hideMark/>
          </w:tcPr>
          <w:p w14:paraId="7A3EE2FA" w14:textId="77777777" w:rsidR="005A3884" w:rsidRDefault="005A3884">
            <w:pPr>
              <w:spacing w:line="252" w:lineRule="auto"/>
            </w:pPr>
            <w:r>
              <w:rPr>
                <w:rFonts w:ascii="Arial" w:hAnsi="Arial" w:cs="Arial"/>
                <w:color w:val="0A3049"/>
              </w:rPr>
              <w:t>Main Road, Broomfield - drain and island</w:t>
            </w:r>
          </w:p>
        </w:tc>
      </w:tr>
      <w:tr w:rsidR="005A3884" w14:paraId="0B0857D7" w14:textId="77777777" w:rsidTr="005A3884">
        <w:trPr>
          <w:trHeight w:val="300"/>
        </w:trPr>
        <w:tc>
          <w:tcPr>
            <w:tcW w:w="960" w:type="dxa"/>
            <w:noWrap/>
            <w:tcMar>
              <w:top w:w="0" w:type="dxa"/>
              <w:left w:w="108" w:type="dxa"/>
              <w:bottom w:w="0" w:type="dxa"/>
              <w:right w:w="108" w:type="dxa"/>
            </w:tcMar>
            <w:vAlign w:val="center"/>
            <w:hideMark/>
          </w:tcPr>
          <w:p w14:paraId="7DCB2194" w14:textId="77777777" w:rsidR="005A3884" w:rsidRDefault="005A3884">
            <w:pPr>
              <w:spacing w:line="252" w:lineRule="auto"/>
              <w:jc w:val="center"/>
            </w:pPr>
            <w:r>
              <w:rPr>
                <w:b/>
                <w:bCs/>
                <w:color w:val="000000"/>
              </w:rPr>
              <w:t>8</w:t>
            </w:r>
          </w:p>
        </w:tc>
        <w:tc>
          <w:tcPr>
            <w:tcW w:w="10360" w:type="dxa"/>
            <w:noWrap/>
            <w:tcMar>
              <w:top w:w="0" w:type="dxa"/>
              <w:left w:w="108" w:type="dxa"/>
              <w:bottom w:w="0" w:type="dxa"/>
              <w:right w:w="108" w:type="dxa"/>
            </w:tcMar>
            <w:vAlign w:val="center"/>
            <w:hideMark/>
          </w:tcPr>
          <w:p w14:paraId="74D42E7D" w14:textId="77777777" w:rsidR="005A3884" w:rsidRDefault="005A3884">
            <w:pPr>
              <w:spacing w:line="252" w:lineRule="auto"/>
            </w:pPr>
            <w:r>
              <w:rPr>
                <w:rFonts w:ascii="Arial" w:hAnsi="Arial" w:cs="Arial"/>
                <w:color w:val="0A3049"/>
              </w:rPr>
              <w:t xml:space="preserve">Highwood The Street </w:t>
            </w:r>
          </w:p>
        </w:tc>
      </w:tr>
      <w:tr w:rsidR="005A3884" w14:paraId="263BBFCF" w14:textId="77777777" w:rsidTr="005A3884">
        <w:trPr>
          <w:trHeight w:val="300"/>
        </w:trPr>
        <w:tc>
          <w:tcPr>
            <w:tcW w:w="960" w:type="dxa"/>
            <w:noWrap/>
            <w:tcMar>
              <w:top w:w="0" w:type="dxa"/>
              <w:left w:w="108" w:type="dxa"/>
              <w:bottom w:w="0" w:type="dxa"/>
              <w:right w:w="108" w:type="dxa"/>
            </w:tcMar>
            <w:vAlign w:val="center"/>
            <w:hideMark/>
          </w:tcPr>
          <w:p w14:paraId="5A1E9245" w14:textId="77777777" w:rsidR="005A3884" w:rsidRDefault="005A3884">
            <w:pPr>
              <w:spacing w:line="252" w:lineRule="auto"/>
              <w:jc w:val="center"/>
            </w:pPr>
            <w:r>
              <w:rPr>
                <w:b/>
                <w:bCs/>
                <w:color w:val="000000"/>
              </w:rPr>
              <w:t>9</w:t>
            </w:r>
          </w:p>
        </w:tc>
        <w:tc>
          <w:tcPr>
            <w:tcW w:w="10360" w:type="dxa"/>
            <w:noWrap/>
            <w:tcMar>
              <w:top w:w="0" w:type="dxa"/>
              <w:left w:w="108" w:type="dxa"/>
              <w:bottom w:w="0" w:type="dxa"/>
              <w:right w:w="108" w:type="dxa"/>
            </w:tcMar>
            <w:vAlign w:val="center"/>
            <w:hideMark/>
          </w:tcPr>
          <w:p w14:paraId="61DE3FA0" w14:textId="77777777" w:rsidR="005A3884" w:rsidRDefault="005A3884">
            <w:pPr>
              <w:spacing w:line="252" w:lineRule="auto"/>
            </w:pPr>
            <w:r>
              <w:rPr>
                <w:color w:val="000000"/>
              </w:rPr>
              <w:t>Roxwell</w:t>
            </w:r>
            <w:r>
              <w:rPr>
                <w:b/>
                <w:bCs/>
                <w:color w:val="000000"/>
              </w:rPr>
              <w:t xml:space="preserve"> </w:t>
            </w:r>
            <w:r>
              <w:rPr>
                <w:rFonts w:ascii="Arial" w:hAnsi="Arial" w:cs="Arial"/>
                <w:color w:val="0A3049"/>
              </w:rPr>
              <w:t>Vicarage Road and The Street</w:t>
            </w:r>
          </w:p>
        </w:tc>
      </w:tr>
      <w:tr w:rsidR="005A3884" w14:paraId="230ABE5A" w14:textId="77777777" w:rsidTr="005A3884">
        <w:trPr>
          <w:trHeight w:val="300"/>
        </w:trPr>
        <w:tc>
          <w:tcPr>
            <w:tcW w:w="960" w:type="dxa"/>
            <w:noWrap/>
            <w:tcMar>
              <w:top w:w="0" w:type="dxa"/>
              <w:left w:w="108" w:type="dxa"/>
              <w:bottom w:w="0" w:type="dxa"/>
              <w:right w:w="108" w:type="dxa"/>
            </w:tcMar>
            <w:vAlign w:val="center"/>
            <w:hideMark/>
          </w:tcPr>
          <w:p w14:paraId="5D3A2424" w14:textId="77777777" w:rsidR="005A3884" w:rsidRDefault="005A3884">
            <w:pPr>
              <w:spacing w:line="252" w:lineRule="auto"/>
              <w:jc w:val="center"/>
            </w:pPr>
            <w:r>
              <w:rPr>
                <w:b/>
                <w:bCs/>
                <w:color w:val="000000"/>
              </w:rPr>
              <w:t>10</w:t>
            </w:r>
          </w:p>
        </w:tc>
        <w:tc>
          <w:tcPr>
            <w:tcW w:w="10360" w:type="dxa"/>
            <w:noWrap/>
            <w:tcMar>
              <w:top w:w="0" w:type="dxa"/>
              <w:left w:w="108" w:type="dxa"/>
              <w:bottom w:w="0" w:type="dxa"/>
              <w:right w:w="108" w:type="dxa"/>
            </w:tcMar>
            <w:vAlign w:val="center"/>
            <w:hideMark/>
          </w:tcPr>
          <w:p w14:paraId="1A895EE9" w14:textId="77777777" w:rsidR="005A3884" w:rsidRDefault="005A3884">
            <w:pPr>
              <w:spacing w:line="252" w:lineRule="auto"/>
            </w:pPr>
            <w:r>
              <w:rPr>
                <w:rFonts w:ascii="Arial" w:hAnsi="Arial" w:cs="Arial"/>
                <w:color w:val="0A3049"/>
              </w:rPr>
              <w:t xml:space="preserve">Howe Street Mill Cottage, which is next door to Mill House </w:t>
            </w:r>
          </w:p>
        </w:tc>
      </w:tr>
      <w:tr w:rsidR="005A3884" w14:paraId="0A342899" w14:textId="77777777" w:rsidTr="005A3884">
        <w:trPr>
          <w:trHeight w:val="300"/>
        </w:trPr>
        <w:tc>
          <w:tcPr>
            <w:tcW w:w="960" w:type="dxa"/>
            <w:noWrap/>
            <w:tcMar>
              <w:top w:w="0" w:type="dxa"/>
              <w:left w:w="108" w:type="dxa"/>
              <w:bottom w:w="0" w:type="dxa"/>
              <w:right w:w="108" w:type="dxa"/>
            </w:tcMar>
            <w:vAlign w:val="center"/>
            <w:hideMark/>
          </w:tcPr>
          <w:p w14:paraId="6E3554E4" w14:textId="77777777" w:rsidR="005A3884" w:rsidRDefault="005A3884">
            <w:pPr>
              <w:spacing w:line="252" w:lineRule="auto"/>
              <w:jc w:val="center"/>
            </w:pPr>
            <w:r>
              <w:rPr>
                <w:b/>
                <w:bCs/>
                <w:color w:val="000000"/>
              </w:rPr>
              <w:t>11</w:t>
            </w:r>
          </w:p>
        </w:tc>
        <w:tc>
          <w:tcPr>
            <w:tcW w:w="10360" w:type="dxa"/>
            <w:noWrap/>
            <w:tcMar>
              <w:top w:w="0" w:type="dxa"/>
              <w:left w:w="108" w:type="dxa"/>
              <w:bottom w:w="0" w:type="dxa"/>
              <w:right w:w="108" w:type="dxa"/>
            </w:tcMar>
            <w:vAlign w:val="center"/>
            <w:hideMark/>
          </w:tcPr>
          <w:p w14:paraId="0F0692A3" w14:textId="77777777" w:rsidR="005A3884" w:rsidRDefault="005A3884">
            <w:pPr>
              <w:spacing w:line="252" w:lineRule="auto"/>
            </w:pPr>
            <w:r>
              <w:rPr>
                <w:rFonts w:ascii="Arial" w:hAnsi="Arial" w:cs="Arial"/>
                <w:color w:val="0A3049"/>
              </w:rPr>
              <w:t xml:space="preserve">Little Waltham On </w:t>
            </w:r>
            <w:proofErr w:type="spellStart"/>
            <w:r>
              <w:rPr>
                <w:rFonts w:ascii="Arial" w:hAnsi="Arial" w:cs="Arial"/>
                <w:color w:val="0A3049"/>
              </w:rPr>
              <w:t>Cranham</w:t>
            </w:r>
            <w:proofErr w:type="spellEnd"/>
            <w:r>
              <w:rPr>
                <w:rFonts w:ascii="Arial" w:hAnsi="Arial" w:cs="Arial"/>
                <w:color w:val="0A3049"/>
              </w:rPr>
              <w:t xml:space="preserve"> Road Opposite </w:t>
            </w:r>
            <w:proofErr w:type="spellStart"/>
            <w:r>
              <w:rPr>
                <w:rFonts w:ascii="Arial" w:hAnsi="Arial" w:cs="Arial"/>
                <w:color w:val="0A3049"/>
              </w:rPr>
              <w:t>Domsey</w:t>
            </w:r>
            <w:proofErr w:type="spellEnd"/>
            <w:r>
              <w:rPr>
                <w:rFonts w:ascii="Arial" w:hAnsi="Arial" w:cs="Arial"/>
                <w:color w:val="0A3049"/>
              </w:rPr>
              <w:t xml:space="preserve"> Lane turning</w:t>
            </w:r>
          </w:p>
        </w:tc>
      </w:tr>
      <w:tr w:rsidR="005A3884" w14:paraId="6A169361" w14:textId="77777777" w:rsidTr="005A3884">
        <w:trPr>
          <w:trHeight w:val="300"/>
        </w:trPr>
        <w:tc>
          <w:tcPr>
            <w:tcW w:w="960" w:type="dxa"/>
            <w:noWrap/>
            <w:tcMar>
              <w:top w:w="0" w:type="dxa"/>
              <w:left w:w="108" w:type="dxa"/>
              <w:bottom w:w="0" w:type="dxa"/>
              <w:right w:w="108" w:type="dxa"/>
            </w:tcMar>
            <w:vAlign w:val="center"/>
            <w:hideMark/>
          </w:tcPr>
          <w:p w14:paraId="0E061D99" w14:textId="77777777" w:rsidR="005A3884" w:rsidRDefault="005A3884">
            <w:pPr>
              <w:spacing w:line="252" w:lineRule="auto"/>
              <w:jc w:val="center"/>
            </w:pPr>
            <w:r>
              <w:rPr>
                <w:b/>
                <w:bCs/>
                <w:color w:val="000000"/>
              </w:rPr>
              <w:t>12</w:t>
            </w:r>
          </w:p>
        </w:tc>
        <w:tc>
          <w:tcPr>
            <w:tcW w:w="10360" w:type="dxa"/>
            <w:noWrap/>
            <w:tcMar>
              <w:top w:w="0" w:type="dxa"/>
              <w:left w:w="108" w:type="dxa"/>
              <w:bottom w:w="0" w:type="dxa"/>
              <w:right w:w="108" w:type="dxa"/>
            </w:tcMar>
            <w:vAlign w:val="center"/>
            <w:hideMark/>
          </w:tcPr>
          <w:p w14:paraId="1BAA29E9" w14:textId="77777777" w:rsidR="005A3884" w:rsidRDefault="005A3884">
            <w:pPr>
              <w:spacing w:line="252" w:lineRule="auto"/>
            </w:pPr>
            <w:r>
              <w:rPr>
                <w:rFonts w:ascii="Arial" w:hAnsi="Arial" w:cs="Arial"/>
                <w:color w:val="0A3049"/>
              </w:rPr>
              <w:t>Great Waltham road to Brook Mead</w:t>
            </w:r>
          </w:p>
        </w:tc>
      </w:tr>
      <w:tr w:rsidR="005A3884" w14:paraId="514AFF5B" w14:textId="77777777" w:rsidTr="005A3884">
        <w:trPr>
          <w:trHeight w:val="300"/>
        </w:trPr>
        <w:tc>
          <w:tcPr>
            <w:tcW w:w="960" w:type="dxa"/>
            <w:noWrap/>
            <w:tcMar>
              <w:top w:w="0" w:type="dxa"/>
              <w:left w:w="108" w:type="dxa"/>
              <w:bottom w:w="0" w:type="dxa"/>
              <w:right w:w="108" w:type="dxa"/>
            </w:tcMar>
            <w:vAlign w:val="center"/>
            <w:hideMark/>
          </w:tcPr>
          <w:p w14:paraId="7F20D1DE" w14:textId="77777777" w:rsidR="005A3884" w:rsidRDefault="005A3884">
            <w:pPr>
              <w:spacing w:line="252" w:lineRule="auto"/>
              <w:jc w:val="center"/>
            </w:pPr>
            <w:r>
              <w:rPr>
                <w:b/>
                <w:bCs/>
                <w:color w:val="000000"/>
              </w:rPr>
              <w:t>13</w:t>
            </w:r>
          </w:p>
        </w:tc>
        <w:tc>
          <w:tcPr>
            <w:tcW w:w="10360" w:type="dxa"/>
            <w:noWrap/>
            <w:tcMar>
              <w:top w:w="0" w:type="dxa"/>
              <w:left w:w="108" w:type="dxa"/>
              <w:bottom w:w="0" w:type="dxa"/>
              <w:right w:w="108" w:type="dxa"/>
            </w:tcMar>
            <w:vAlign w:val="center"/>
            <w:hideMark/>
          </w:tcPr>
          <w:p w14:paraId="2920257D" w14:textId="77777777" w:rsidR="005A3884" w:rsidRDefault="005A3884">
            <w:pPr>
              <w:spacing w:line="252" w:lineRule="auto"/>
            </w:pPr>
            <w:r>
              <w:rPr>
                <w:rFonts w:ascii="Arial" w:hAnsi="Arial" w:cs="Arial"/>
                <w:color w:val="0A3049"/>
              </w:rPr>
              <w:t>Pleshey Road The entire length of Pleshey Road, from the junction near Dropshots to Walthambury Farm,</w:t>
            </w:r>
          </w:p>
        </w:tc>
      </w:tr>
      <w:tr w:rsidR="005A3884" w14:paraId="00D98833" w14:textId="77777777" w:rsidTr="005A3884">
        <w:trPr>
          <w:trHeight w:val="300"/>
        </w:trPr>
        <w:tc>
          <w:tcPr>
            <w:tcW w:w="960" w:type="dxa"/>
            <w:noWrap/>
            <w:tcMar>
              <w:top w:w="0" w:type="dxa"/>
              <w:left w:w="108" w:type="dxa"/>
              <w:bottom w:w="0" w:type="dxa"/>
              <w:right w:w="108" w:type="dxa"/>
            </w:tcMar>
            <w:vAlign w:val="center"/>
            <w:hideMark/>
          </w:tcPr>
          <w:p w14:paraId="453322D2" w14:textId="77777777" w:rsidR="005A3884" w:rsidRDefault="005A3884"/>
        </w:tc>
        <w:tc>
          <w:tcPr>
            <w:tcW w:w="10360" w:type="dxa"/>
            <w:noWrap/>
            <w:tcMar>
              <w:top w:w="0" w:type="dxa"/>
              <w:left w:w="108" w:type="dxa"/>
              <w:bottom w:w="0" w:type="dxa"/>
              <w:right w:w="108" w:type="dxa"/>
            </w:tcMar>
            <w:vAlign w:val="center"/>
            <w:hideMark/>
          </w:tcPr>
          <w:p w14:paraId="55CBA72F" w14:textId="77777777" w:rsidR="005A3884" w:rsidRDefault="005A3884">
            <w:pPr>
              <w:rPr>
                <w:rFonts w:ascii="Times New Roman" w:eastAsia="Times New Roman" w:hAnsi="Times New Roman" w:cs="Times New Roman"/>
                <w:sz w:val="20"/>
                <w:szCs w:val="20"/>
                <w:lang w:eastAsia="en-GB"/>
                <w14:ligatures w14:val="none"/>
              </w:rPr>
            </w:pPr>
          </w:p>
        </w:tc>
      </w:tr>
      <w:tr w:rsidR="005A3884" w14:paraId="1505A1CA" w14:textId="77777777" w:rsidTr="005A3884">
        <w:trPr>
          <w:trHeight w:val="375"/>
        </w:trPr>
        <w:tc>
          <w:tcPr>
            <w:tcW w:w="960" w:type="dxa"/>
            <w:noWrap/>
            <w:tcMar>
              <w:top w:w="0" w:type="dxa"/>
              <w:left w:w="108" w:type="dxa"/>
              <w:bottom w:w="0" w:type="dxa"/>
              <w:right w:w="108" w:type="dxa"/>
            </w:tcMar>
            <w:vAlign w:val="bottom"/>
            <w:hideMark/>
          </w:tcPr>
          <w:p w14:paraId="344AC300" w14:textId="77777777" w:rsidR="005A3884" w:rsidRDefault="005A3884">
            <w:pPr>
              <w:rPr>
                <w:rFonts w:ascii="Times New Roman" w:eastAsia="Times New Roman" w:hAnsi="Times New Roman" w:cs="Times New Roman"/>
                <w:sz w:val="20"/>
                <w:szCs w:val="20"/>
                <w:lang w:eastAsia="en-GB"/>
                <w14:ligatures w14:val="none"/>
              </w:rPr>
            </w:pPr>
          </w:p>
        </w:tc>
        <w:tc>
          <w:tcPr>
            <w:tcW w:w="10360" w:type="dxa"/>
            <w:noWrap/>
            <w:tcMar>
              <w:top w:w="0" w:type="dxa"/>
              <w:left w:w="108" w:type="dxa"/>
              <w:bottom w:w="0" w:type="dxa"/>
              <w:right w:w="108" w:type="dxa"/>
            </w:tcMar>
            <w:vAlign w:val="bottom"/>
            <w:hideMark/>
          </w:tcPr>
          <w:p w14:paraId="3327B2DD" w14:textId="77777777" w:rsidR="005A3884" w:rsidRDefault="005A3884">
            <w:pPr>
              <w:spacing w:line="252" w:lineRule="auto"/>
            </w:pPr>
            <w:r>
              <w:rPr>
                <w:b/>
                <w:bCs/>
                <w:color w:val="000000"/>
                <w:sz w:val="28"/>
                <w:szCs w:val="28"/>
              </w:rPr>
              <w:t>Pavements</w:t>
            </w:r>
          </w:p>
        </w:tc>
      </w:tr>
      <w:tr w:rsidR="005A3884" w14:paraId="777AFD4F" w14:textId="77777777" w:rsidTr="005A3884">
        <w:trPr>
          <w:trHeight w:val="300"/>
        </w:trPr>
        <w:tc>
          <w:tcPr>
            <w:tcW w:w="960" w:type="dxa"/>
            <w:noWrap/>
            <w:tcMar>
              <w:top w:w="0" w:type="dxa"/>
              <w:left w:w="108" w:type="dxa"/>
              <w:bottom w:w="0" w:type="dxa"/>
              <w:right w:w="108" w:type="dxa"/>
            </w:tcMar>
            <w:vAlign w:val="center"/>
            <w:hideMark/>
          </w:tcPr>
          <w:p w14:paraId="141C87E2" w14:textId="77777777" w:rsidR="005A3884" w:rsidRDefault="005A3884">
            <w:pPr>
              <w:spacing w:line="252" w:lineRule="auto"/>
              <w:jc w:val="center"/>
            </w:pPr>
            <w:r>
              <w:rPr>
                <w:b/>
                <w:bCs/>
                <w:color w:val="000000"/>
              </w:rPr>
              <w:t>1</w:t>
            </w:r>
          </w:p>
        </w:tc>
        <w:tc>
          <w:tcPr>
            <w:tcW w:w="10360" w:type="dxa"/>
            <w:noWrap/>
            <w:tcMar>
              <w:top w:w="0" w:type="dxa"/>
              <w:left w:w="108" w:type="dxa"/>
              <w:bottom w:w="0" w:type="dxa"/>
              <w:right w:w="108" w:type="dxa"/>
            </w:tcMar>
            <w:vAlign w:val="center"/>
            <w:hideMark/>
          </w:tcPr>
          <w:p w14:paraId="25959B7E" w14:textId="77777777" w:rsidR="005A3884" w:rsidRDefault="005A3884">
            <w:pPr>
              <w:spacing w:line="252" w:lineRule="auto"/>
            </w:pPr>
            <w:r>
              <w:rPr>
                <w:rFonts w:ascii="Arial" w:hAnsi="Arial" w:cs="Arial"/>
                <w:color w:val="0A3049"/>
              </w:rPr>
              <w:t>Broomfield Berwick Avenue in front of drive of 14 Berwick Avenue CM1 4AS</w:t>
            </w:r>
          </w:p>
        </w:tc>
      </w:tr>
      <w:tr w:rsidR="005A3884" w14:paraId="5DE0CC7B" w14:textId="77777777" w:rsidTr="005A3884">
        <w:trPr>
          <w:trHeight w:val="300"/>
        </w:trPr>
        <w:tc>
          <w:tcPr>
            <w:tcW w:w="960" w:type="dxa"/>
            <w:noWrap/>
            <w:tcMar>
              <w:top w:w="0" w:type="dxa"/>
              <w:left w:w="108" w:type="dxa"/>
              <w:bottom w:w="0" w:type="dxa"/>
              <w:right w:w="108" w:type="dxa"/>
            </w:tcMar>
            <w:vAlign w:val="center"/>
            <w:hideMark/>
          </w:tcPr>
          <w:p w14:paraId="4454C1AA" w14:textId="77777777" w:rsidR="005A3884" w:rsidRDefault="005A3884">
            <w:pPr>
              <w:spacing w:line="252" w:lineRule="auto"/>
              <w:jc w:val="center"/>
            </w:pPr>
            <w:r>
              <w:rPr>
                <w:b/>
                <w:bCs/>
                <w:color w:val="000000"/>
              </w:rPr>
              <w:t>2</w:t>
            </w:r>
          </w:p>
        </w:tc>
        <w:tc>
          <w:tcPr>
            <w:tcW w:w="10360" w:type="dxa"/>
            <w:noWrap/>
            <w:tcMar>
              <w:top w:w="0" w:type="dxa"/>
              <w:left w:w="108" w:type="dxa"/>
              <w:bottom w:w="0" w:type="dxa"/>
              <w:right w:w="108" w:type="dxa"/>
            </w:tcMar>
            <w:vAlign w:val="center"/>
            <w:hideMark/>
          </w:tcPr>
          <w:p w14:paraId="02965FAB" w14:textId="77777777" w:rsidR="005A3884" w:rsidRDefault="005A3884">
            <w:pPr>
              <w:spacing w:line="252" w:lineRule="auto"/>
            </w:pPr>
            <w:r>
              <w:rPr>
                <w:rFonts w:ascii="Arial" w:hAnsi="Arial" w:cs="Arial"/>
                <w:color w:val="0A3049"/>
              </w:rPr>
              <w:t>Great Waltham South Street</w:t>
            </w:r>
          </w:p>
        </w:tc>
      </w:tr>
      <w:tr w:rsidR="005A3884" w14:paraId="25882184" w14:textId="77777777" w:rsidTr="005A3884">
        <w:trPr>
          <w:trHeight w:val="300"/>
        </w:trPr>
        <w:tc>
          <w:tcPr>
            <w:tcW w:w="960" w:type="dxa"/>
            <w:noWrap/>
            <w:tcMar>
              <w:top w:w="0" w:type="dxa"/>
              <w:left w:w="108" w:type="dxa"/>
              <w:bottom w:w="0" w:type="dxa"/>
              <w:right w:w="108" w:type="dxa"/>
            </w:tcMar>
            <w:vAlign w:val="center"/>
            <w:hideMark/>
          </w:tcPr>
          <w:p w14:paraId="14116EB8" w14:textId="77777777" w:rsidR="005A3884" w:rsidRDefault="005A3884">
            <w:pPr>
              <w:spacing w:line="252" w:lineRule="auto"/>
              <w:jc w:val="center"/>
            </w:pPr>
            <w:r>
              <w:rPr>
                <w:b/>
                <w:bCs/>
                <w:color w:val="000000"/>
              </w:rPr>
              <w:t>3</w:t>
            </w:r>
          </w:p>
        </w:tc>
        <w:tc>
          <w:tcPr>
            <w:tcW w:w="10360" w:type="dxa"/>
            <w:noWrap/>
            <w:tcMar>
              <w:top w:w="0" w:type="dxa"/>
              <w:left w:w="108" w:type="dxa"/>
              <w:bottom w:w="0" w:type="dxa"/>
              <w:right w:w="108" w:type="dxa"/>
            </w:tcMar>
            <w:vAlign w:val="center"/>
            <w:hideMark/>
          </w:tcPr>
          <w:p w14:paraId="7BD13FC3" w14:textId="77777777" w:rsidR="005A3884" w:rsidRDefault="005A3884">
            <w:pPr>
              <w:spacing w:line="252" w:lineRule="auto"/>
            </w:pPr>
            <w:r>
              <w:rPr>
                <w:rFonts w:ascii="Arial" w:hAnsi="Arial" w:cs="Arial"/>
                <w:color w:val="0A3049"/>
              </w:rPr>
              <w:t>Great Waltham Chelmsford Road – on West side</w:t>
            </w:r>
          </w:p>
        </w:tc>
      </w:tr>
      <w:tr w:rsidR="005A3884" w14:paraId="79923EC3" w14:textId="77777777" w:rsidTr="005A3884">
        <w:trPr>
          <w:trHeight w:val="300"/>
        </w:trPr>
        <w:tc>
          <w:tcPr>
            <w:tcW w:w="960" w:type="dxa"/>
            <w:noWrap/>
            <w:tcMar>
              <w:top w:w="0" w:type="dxa"/>
              <w:left w:w="108" w:type="dxa"/>
              <w:bottom w:w="0" w:type="dxa"/>
              <w:right w:w="108" w:type="dxa"/>
            </w:tcMar>
            <w:vAlign w:val="center"/>
            <w:hideMark/>
          </w:tcPr>
          <w:p w14:paraId="727A7A39" w14:textId="77777777" w:rsidR="005A3884" w:rsidRDefault="005A3884">
            <w:pPr>
              <w:spacing w:line="252" w:lineRule="auto"/>
              <w:jc w:val="center"/>
            </w:pPr>
            <w:r>
              <w:rPr>
                <w:b/>
                <w:bCs/>
                <w:color w:val="000000"/>
              </w:rPr>
              <w:t>4</w:t>
            </w:r>
          </w:p>
        </w:tc>
        <w:tc>
          <w:tcPr>
            <w:tcW w:w="10360" w:type="dxa"/>
            <w:noWrap/>
            <w:tcMar>
              <w:top w:w="0" w:type="dxa"/>
              <w:left w:w="108" w:type="dxa"/>
              <w:bottom w:w="0" w:type="dxa"/>
              <w:right w:w="108" w:type="dxa"/>
            </w:tcMar>
            <w:vAlign w:val="center"/>
            <w:hideMark/>
          </w:tcPr>
          <w:p w14:paraId="5FAFE287" w14:textId="77777777" w:rsidR="005A3884" w:rsidRDefault="005A3884">
            <w:pPr>
              <w:spacing w:line="252" w:lineRule="auto"/>
            </w:pPr>
            <w:r>
              <w:rPr>
                <w:rFonts w:ascii="Arial" w:hAnsi="Arial" w:cs="Arial"/>
                <w:color w:val="0A3049"/>
              </w:rPr>
              <w:t>Broomfield Erick Avenue, Chelmsford</w:t>
            </w:r>
          </w:p>
        </w:tc>
      </w:tr>
      <w:tr w:rsidR="005A3884" w14:paraId="6226E0D1" w14:textId="77777777" w:rsidTr="005A3884">
        <w:trPr>
          <w:trHeight w:val="300"/>
        </w:trPr>
        <w:tc>
          <w:tcPr>
            <w:tcW w:w="960" w:type="dxa"/>
            <w:noWrap/>
            <w:tcMar>
              <w:top w:w="0" w:type="dxa"/>
              <w:left w:w="108" w:type="dxa"/>
              <w:bottom w:w="0" w:type="dxa"/>
              <w:right w:w="108" w:type="dxa"/>
            </w:tcMar>
            <w:vAlign w:val="center"/>
            <w:hideMark/>
          </w:tcPr>
          <w:p w14:paraId="7A7ECA5A" w14:textId="77777777" w:rsidR="005A3884" w:rsidRDefault="005A3884">
            <w:pPr>
              <w:spacing w:line="252" w:lineRule="auto"/>
              <w:jc w:val="center"/>
            </w:pPr>
            <w:r>
              <w:rPr>
                <w:b/>
                <w:bCs/>
                <w:color w:val="000000"/>
              </w:rPr>
              <w:t>5</w:t>
            </w:r>
          </w:p>
        </w:tc>
        <w:tc>
          <w:tcPr>
            <w:tcW w:w="10360" w:type="dxa"/>
            <w:noWrap/>
            <w:tcMar>
              <w:top w:w="0" w:type="dxa"/>
              <w:left w:w="108" w:type="dxa"/>
              <w:bottom w:w="0" w:type="dxa"/>
              <w:right w:w="108" w:type="dxa"/>
            </w:tcMar>
            <w:vAlign w:val="center"/>
            <w:hideMark/>
          </w:tcPr>
          <w:p w14:paraId="6D25E74A" w14:textId="77777777" w:rsidR="005A3884" w:rsidRDefault="005A3884">
            <w:pPr>
              <w:spacing w:line="252" w:lineRule="auto"/>
            </w:pPr>
            <w:r>
              <w:rPr>
                <w:rFonts w:ascii="Arial" w:hAnsi="Arial" w:cs="Arial"/>
                <w:color w:val="0A3049"/>
              </w:rPr>
              <w:t>Broomfield Erick Avenue, Chelmsford</w:t>
            </w:r>
          </w:p>
        </w:tc>
      </w:tr>
    </w:tbl>
    <w:p w14:paraId="088B912A" w14:textId="77777777" w:rsidR="005A3884" w:rsidRDefault="005A3884" w:rsidP="005A3884">
      <w:r>
        <w:rPr>
          <w:rFonts w:ascii="Arial" w:hAnsi="Arial" w:cs="Arial"/>
          <w:sz w:val="24"/>
          <w:szCs w:val="24"/>
        </w:rPr>
        <w:t> </w:t>
      </w:r>
    </w:p>
    <w:p w14:paraId="15E33125" w14:textId="77777777" w:rsidR="00AB125B" w:rsidRDefault="00AB125B"/>
    <w:sectPr w:rsidR="00AB125B" w:rsidSect="00600B28">
      <w:pgSz w:w="11906" w:h="16838"/>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84"/>
    <w:rsid w:val="000169C7"/>
    <w:rsid w:val="00067522"/>
    <w:rsid w:val="00122129"/>
    <w:rsid w:val="003066A4"/>
    <w:rsid w:val="003D7FE2"/>
    <w:rsid w:val="004D52FA"/>
    <w:rsid w:val="005A3884"/>
    <w:rsid w:val="005E7EF9"/>
    <w:rsid w:val="00600B28"/>
    <w:rsid w:val="006E73BA"/>
    <w:rsid w:val="0074486C"/>
    <w:rsid w:val="00750027"/>
    <w:rsid w:val="00781CF3"/>
    <w:rsid w:val="007A208B"/>
    <w:rsid w:val="00825C3A"/>
    <w:rsid w:val="00900AE5"/>
    <w:rsid w:val="009A6A97"/>
    <w:rsid w:val="009F15AB"/>
    <w:rsid w:val="00AB125B"/>
    <w:rsid w:val="00AC3F1B"/>
    <w:rsid w:val="00B81B7D"/>
    <w:rsid w:val="00C103A3"/>
    <w:rsid w:val="00C932AA"/>
    <w:rsid w:val="00CC07D0"/>
    <w:rsid w:val="00CE77C5"/>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47E3"/>
  <w15:chartTrackingRefBased/>
  <w15:docId w15:val="{EF8CF0B6-4028-44F7-A8F3-87625EA9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84"/>
    <w:rPr>
      <w:rFonts w:ascii="Aptos" w:eastAsiaTheme="minorHAnsi" w:hAnsi="Aptos" w:cs="Aptos"/>
      <w:kern w:val="0"/>
      <w:sz w:val="22"/>
      <w:szCs w:val="22"/>
    </w:rPr>
  </w:style>
  <w:style w:type="paragraph" w:styleId="Heading1">
    <w:name w:val="heading 1"/>
    <w:basedOn w:val="Normal"/>
    <w:next w:val="Normal"/>
    <w:link w:val="Heading1Char"/>
    <w:qFormat/>
    <w:rsid w:val="00CC07D0"/>
    <w:pPr>
      <w:keepNext/>
      <w:outlineLvl w:val="0"/>
    </w:pPr>
    <w:rPr>
      <w:rFonts w:ascii="Arial" w:eastAsia="Times New Roman" w:hAnsi="Arial" w:cs="Arial"/>
      <w:b/>
      <w:kern w:val="2"/>
      <w:sz w:val="40"/>
      <w:szCs w:val="20"/>
    </w:rPr>
  </w:style>
  <w:style w:type="paragraph" w:styleId="Heading2">
    <w:name w:val="heading 2"/>
    <w:basedOn w:val="Normal"/>
    <w:next w:val="Normal"/>
    <w:link w:val="Heading2Char"/>
    <w:qFormat/>
    <w:rsid w:val="00CC07D0"/>
    <w:pPr>
      <w:keepNext/>
      <w:outlineLvl w:val="1"/>
    </w:pPr>
    <w:rPr>
      <w:rFonts w:ascii="Arial" w:eastAsia="Times New Roman" w:hAnsi="Arial" w:cs="Arial"/>
      <w:b/>
      <w:kern w:val="2"/>
      <w:szCs w:val="20"/>
      <w:u w:val="single"/>
    </w:rPr>
  </w:style>
  <w:style w:type="paragraph" w:styleId="Heading3">
    <w:name w:val="heading 3"/>
    <w:basedOn w:val="Normal"/>
    <w:next w:val="Normal"/>
    <w:link w:val="Heading3Char"/>
    <w:semiHidden/>
    <w:unhideWhenUsed/>
    <w:qFormat/>
    <w:rsid w:val="005A3884"/>
    <w:pPr>
      <w:keepNext/>
      <w:keepLines/>
      <w:spacing w:before="160" w:after="80"/>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semiHidden/>
    <w:unhideWhenUsed/>
    <w:qFormat/>
    <w:rsid w:val="005A3884"/>
    <w:pPr>
      <w:keepNext/>
      <w:keepLines/>
      <w:spacing w:before="80" w:after="40"/>
      <w:outlineLvl w:val="3"/>
    </w:pPr>
    <w:rPr>
      <w:rFonts w:asciiTheme="minorHAnsi" w:eastAsiaTheme="majorEastAsia" w:hAnsiTheme="minorHAnsi" w:cstheme="majorBidi"/>
      <w:i/>
      <w:iCs/>
      <w:color w:val="0F4761" w:themeColor="accent1" w:themeShade="BF"/>
      <w:kern w:val="2"/>
      <w:sz w:val="20"/>
      <w:szCs w:val="20"/>
    </w:rPr>
  </w:style>
  <w:style w:type="paragraph" w:styleId="Heading5">
    <w:name w:val="heading 5"/>
    <w:basedOn w:val="Normal"/>
    <w:next w:val="Normal"/>
    <w:link w:val="Heading5Char"/>
    <w:semiHidden/>
    <w:unhideWhenUsed/>
    <w:qFormat/>
    <w:rsid w:val="005A3884"/>
    <w:pPr>
      <w:keepNext/>
      <w:keepLines/>
      <w:spacing w:before="80" w:after="40"/>
      <w:outlineLvl w:val="4"/>
    </w:pPr>
    <w:rPr>
      <w:rFonts w:asciiTheme="minorHAnsi" w:eastAsiaTheme="majorEastAsia" w:hAnsiTheme="minorHAnsi" w:cstheme="majorBidi"/>
      <w:color w:val="0F4761" w:themeColor="accent1" w:themeShade="BF"/>
      <w:kern w:val="2"/>
      <w:sz w:val="20"/>
      <w:szCs w:val="20"/>
    </w:rPr>
  </w:style>
  <w:style w:type="paragraph" w:styleId="Heading6">
    <w:name w:val="heading 6"/>
    <w:basedOn w:val="Normal"/>
    <w:next w:val="Normal"/>
    <w:link w:val="Heading6Char"/>
    <w:semiHidden/>
    <w:unhideWhenUsed/>
    <w:qFormat/>
    <w:rsid w:val="005A3884"/>
    <w:pPr>
      <w:keepNext/>
      <w:keepLines/>
      <w:spacing w:before="40"/>
      <w:outlineLvl w:val="5"/>
    </w:pPr>
    <w:rPr>
      <w:rFonts w:asciiTheme="minorHAnsi" w:eastAsiaTheme="majorEastAsia" w:hAnsiTheme="minorHAnsi" w:cstheme="majorBidi"/>
      <w:i/>
      <w:iCs/>
      <w:color w:val="595959" w:themeColor="text1" w:themeTint="A6"/>
      <w:kern w:val="2"/>
      <w:sz w:val="20"/>
      <w:szCs w:val="20"/>
    </w:rPr>
  </w:style>
  <w:style w:type="paragraph" w:styleId="Heading7">
    <w:name w:val="heading 7"/>
    <w:basedOn w:val="Normal"/>
    <w:next w:val="Normal"/>
    <w:link w:val="Heading7Char"/>
    <w:semiHidden/>
    <w:unhideWhenUsed/>
    <w:qFormat/>
    <w:rsid w:val="005A3884"/>
    <w:pPr>
      <w:keepNext/>
      <w:keepLines/>
      <w:spacing w:before="40"/>
      <w:outlineLvl w:val="6"/>
    </w:pPr>
    <w:rPr>
      <w:rFonts w:asciiTheme="minorHAnsi" w:eastAsiaTheme="majorEastAsia" w:hAnsiTheme="minorHAnsi" w:cstheme="majorBidi"/>
      <w:color w:val="595959" w:themeColor="text1" w:themeTint="A6"/>
      <w:kern w:val="2"/>
      <w:sz w:val="20"/>
      <w:szCs w:val="20"/>
    </w:rPr>
  </w:style>
  <w:style w:type="paragraph" w:styleId="Heading8">
    <w:name w:val="heading 8"/>
    <w:basedOn w:val="Normal"/>
    <w:next w:val="Normal"/>
    <w:link w:val="Heading8Char"/>
    <w:semiHidden/>
    <w:unhideWhenUsed/>
    <w:qFormat/>
    <w:rsid w:val="005A3884"/>
    <w:pPr>
      <w:keepNext/>
      <w:keepLines/>
      <w:outlineLvl w:val="7"/>
    </w:pPr>
    <w:rPr>
      <w:rFonts w:asciiTheme="minorHAnsi" w:eastAsiaTheme="majorEastAsia" w:hAnsiTheme="minorHAnsi" w:cstheme="majorBidi"/>
      <w:i/>
      <w:iCs/>
      <w:color w:val="272727" w:themeColor="text1" w:themeTint="D8"/>
      <w:kern w:val="2"/>
      <w:sz w:val="20"/>
      <w:szCs w:val="20"/>
    </w:rPr>
  </w:style>
  <w:style w:type="paragraph" w:styleId="Heading9">
    <w:name w:val="heading 9"/>
    <w:basedOn w:val="Normal"/>
    <w:next w:val="Normal"/>
    <w:link w:val="Heading9Char"/>
    <w:semiHidden/>
    <w:unhideWhenUsed/>
    <w:qFormat/>
    <w:rsid w:val="005A3884"/>
    <w:pPr>
      <w:keepNext/>
      <w:keepLines/>
      <w:outlineLvl w:val="8"/>
    </w:pPr>
    <w:rPr>
      <w:rFonts w:asciiTheme="minorHAnsi" w:eastAsiaTheme="majorEastAsia" w:hAnsiTheme="minorHAnsi" w:cstheme="majorBidi"/>
      <w:color w:val="272727" w:themeColor="text1" w:themeTint="D8"/>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qFormat/>
    <w:rsid w:val="00CC07D0"/>
    <w:pPr>
      <w:jc w:val="center"/>
    </w:pPr>
    <w:rPr>
      <w:rFonts w:ascii="Times New Roman" w:eastAsia="Times New Roman" w:hAnsi="Times New Roman" w:cs="Times New Roman"/>
      <w:b/>
      <w:kern w:val="2"/>
      <w:szCs w:val="20"/>
    </w:rPr>
  </w:style>
  <w:style w:type="character" w:customStyle="1" w:styleId="TitleChar">
    <w:name w:val="Title Char"/>
    <w:basedOn w:val="DefaultParagraphFont"/>
    <w:link w:val="Title"/>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eastAsia="Times New Roman" w:hAnsi="Arial" w:cs="Arial"/>
      <w:kern w:val="2"/>
      <w:sz w:val="20"/>
      <w:szCs w:val="20"/>
    </w:rPr>
  </w:style>
  <w:style w:type="character" w:customStyle="1" w:styleId="Heading3Char">
    <w:name w:val="Heading 3 Char"/>
    <w:basedOn w:val="DefaultParagraphFont"/>
    <w:link w:val="Heading3"/>
    <w:semiHidden/>
    <w:rsid w:val="005A38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5A38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5A38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5A38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5A38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5A38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5A388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qFormat/>
    <w:rsid w:val="005A3884"/>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rsid w:val="005A38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884"/>
    <w:pPr>
      <w:spacing w:before="160" w:after="160"/>
      <w:jc w:val="center"/>
    </w:pPr>
    <w:rPr>
      <w:rFonts w:ascii="Times New Roman" w:eastAsia="Times New Roman" w:hAnsi="Times New Roman" w:cs="Times New Roman"/>
      <w:i/>
      <w:iCs/>
      <w:color w:val="404040" w:themeColor="text1" w:themeTint="BF"/>
      <w:kern w:val="2"/>
      <w:sz w:val="20"/>
      <w:szCs w:val="20"/>
    </w:rPr>
  </w:style>
  <w:style w:type="character" w:customStyle="1" w:styleId="QuoteChar">
    <w:name w:val="Quote Char"/>
    <w:basedOn w:val="DefaultParagraphFont"/>
    <w:link w:val="Quote"/>
    <w:uiPriority w:val="29"/>
    <w:rsid w:val="005A3884"/>
    <w:rPr>
      <w:i/>
      <w:iCs/>
      <w:color w:val="404040" w:themeColor="text1" w:themeTint="BF"/>
    </w:rPr>
  </w:style>
  <w:style w:type="character" w:styleId="IntenseEmphasis">
    <w:name w:val="Intense Emphasis"/>
    <w:basedOn w:val="DefaultParagraphFont"/>
    <w:uiPriority w:val="21"/>
    <w:qFormat/>
    <w:rsid w:val="005A3884"/>
    <w:rPr>
      <w:i/>
      <w:iCs/>
      <w:color w:val="0F4761" w:themeColor="accent1" w:themeShade="BF"/>
    </w:rPr>
  </w:style>
  <w:style w:type="paragraph" w:styleId="IntenseQuote">
    <w:name w:val="Intense Quote"/>
    <w:basedOn w:val="Normal"/>
    <w:next w:val="Normal"/>
    <w:link w:val="IntenseQuoteChar"/>
    <w:uiPriority w:val="30"/>
    <w:qFormat/>
    <w:rsid w:val="005A3884"/>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imes New Roman" w:hAnsi="Times New Roman" w:cs="Times New Roman"/>
      <w:i/>
      <w:iCs/>
      <w:color w:val="0F4761" w:themeColor="accent1" w:themeShade="BF"/>
      <w:kern w:val="2"/>
      <w:sz w:val="20"/>
      <w:szCs w:val="20"/>
    </w:rPr>
  </w:style>
  <w:style w:type="character" w:customStyle="1" w:styleId="IntenseQuoteChar">
    <w:name w:val="Intense Quote Char"/>
    <w:basedOn w:val="DefaultParagraphFont"/>
    <w:link w:val="IntenseQuote"/>
    <w:uiPriority w:val="30"/>
    <w:rsid w:val="005A3884"/>
    <w:rPr>
      <w:i/>
      <w:iCs/>
      <w:color w:val="0F4761" w:themeColor="accent1" w:themeShade="BF"/>
    </w:rPr>
  </w:style>
  <w:style w:type="character" w:styleId="IntenseReference">
    <w:name w:val="Intense Reference"/>
    <w:basedOn w:val="DefaultParagraphFont"/>
    <w:uiPriority w:val="32"/>
    <w:qFormat/>
    <w:rsid w:val="005A38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2024-04-09T21:03:00Z</dcterms:created>
  <dcterms:modified xsi:type="dcterms:W3CDTF">2024-04-09T21:04:00Z</dcterms:modified>
</cp:coreProperties>
</file>