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5EB9" w14:textId="77777777" w:rsidR="005935B1" w:rsidRPr="000A1BE3" w:rsidRDefault="005935B1" w:rsidP="000A1BE3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A1BE3">
        <w:rPr>
          <w:rFonts w:ascii="Arial" w:hAnsi="Arial" w:cs="Arial"/>
          <w:b/>
          <w:bCs/>
          <w:sz w:val="32"/>
          <w:szCs w:val="32"/>
          <w:u w:val="single"/>
        </w:rPr>
        <w:t>Great Waltham Parish Council</w:t>
      </w:r>
    </w:p>
    <w:p w14:paraId="27E3A471" w14:textId="77777777" w:rsidR="005935B1" w:rsidRPr="000A1BE3" w:rsidRDefault="005935B1" w:rsidP="000A1BE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285698" w14:textId="77777777" w:rsidR="005935B1" w:rsidRPr="000A1BE3" w:rsidRDefault="005935B1" w:rsidP="000A1BE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A1BE3">
        <w:rPr>
          <w:rFonts w:ascii="Arial" w:hAnsi="Arial" w:cs="Arial"/>
          <w:b/>
          <w:bCs/>
          <w:sz w:val="24"/>
          <w:szCs w:val="24"/>
          <w:u w:val="single"/>
        </w:rPr>
        <w:t>Allotments Inspector</w:t>
      </w:r>
    </w:p>
    <w:p w14:paraId="1D8EF35E" w14:textId="77777777" w:rsidR="005935B1" w:rsidRPr="00EE27AB" w:rsidRDefault="005935B1" w:rsidP="00EE27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1B1114" w14:textId="5604D0E6" w:rsidR="00B602B0" w:rsidRPr="00EE27AB" w:rsidRDefault="00755933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Council has identified the need for a</w:t>
      </w:r>
      <w:r w:rsidR="002573FD">
        <w:rPr>
          <w:rFonts w:ascii="Arial" w:hAnsi="Arial" w:cs="Arial"/>
          <w:sz w:val="24"/>
          <w:szCs w:val="24"/>
        </w:rPr>
        <w:t>n Allotments Inspector</w:t>
      </w:r>
      <w:r w:rsidRPr="00EE27AB">
        <w:rPr>
          <w:rFonts w:ascii="Arial" w:hAnsi="Arial" w:cs="Arial"/>
          <w:sz w:val="24"/>
          <w:szCs w:val="24"/>
        </w:rPr>
        <w:t xml:space="preserve"> role which </w:t>
      </w:r>
      <w:r w:rsidR="002573FD">
        <w:rPr>
          <w:rFonts w:ascii="Arial" w:hAnsi="Arial" w:cs="Arial"/>
          <w:sz w:val="24"/>
          <w:szCs w:val="24"/>
        </w:rPr>
        <w:t xml:space="preserve">will </w:t>
      </w:r>
      <w:r w:rsidRPr="00EE27AB">
        <w:rPr>
          <w:rFonts w:ascii="Arial" w:hAnsi="Arial" w:cs="Arial"/>
          <w:sz w:val="24"/>
          <w:szCs w:val="24"/>
        </w:rPr>
        <w:t xml:space="preserve">embrace all </w:t>
      </w:r>
      <w:r w:rsidR="001D63C4">
        <w:rPr>
          <w:rFonts w:ascii="Arial" w:hAnsi="Arial" w:cs="Arial"/>
          <w:sz w:val="24"/>
          <w:szCs w:val="24"/>
        </w:rPr>
        <w:t xml:space="preserve">on-site </w:t>
      </w:r>
      <w:r w:rsidRPr="00EE27AB">
        <w:rPr>
          <w:rFonts w:ascii="Arial" w:hAnsi="Arial" w:cs="Arial"/>
          <w:sz w:val="24"/>
          <w:szCs w:val="24"/>
        </w:rPr>
        <w:t>aspects of the management of its allotment sites at Brook Mead and Bury Lane.  It would be a volunteer role, reporting to the Recreation Committee</w:t>
      </w:r>
      <w:r w:rsidR="00C22ACB" w:rsidRPr="00EE27AB">
        <w:rPr>
          <w:rFonts w:ascii="Arial" w:hAnsi="Arial" w:cs="Arial"/>
          <w:sz w:val="24"/>
          <w:szCs w:val="24"/>
        </w:rPr>
        <w:t xml:space="preserve"> (“Committee”)</w:t>
      </w:r>
      <w:r w:rsidR="00B602B0" w:rsidRPr="00EE27AB">
        <w:rPr>
          <w:rFonts w:ascii="Arial" w:hAnsi="Arial" w:cs="Arial"/>
          <w:sz w:val="24"/>
          <w:szCs w:val="24"/>
        </w:rPr>
        <w:t>.</w:t>
      </w:r>
    </w:p>
    <w:p w14:paraId="796ADB05" w14:textId="77777777" w:rsidR="00B602B0" w:rsidRPr="00EE27AB" w:rsidRDefault="00B602B0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136135D9" w14:textId="77777777" w:rsidR="008C1759" w:rsidRPr="00EE27AB" w:rsidRDefault="00B602B0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role </w:t>
      </w:r>
      <w:r w:rsidR="002573FD">
        <w:rPr>
          <w:rFonts w:ascii="Arial" w:hAnsi="Arial" w:cs="Arial"/>
          <w:sz w:val="24"/>
          <w:szCs w:val="24"/>
        </w:rPr>
        <w:t xml:space="preserve">will include </w:t>
      </w:r>
      <w:r w:rsidRPr="00EE27AB">
        <w:rPr>
          <w:rFonts w:ascii="Arial" w:hAnsi="Arial" w:cs="Arial"/>
          <w:sz w:val="24"/>
          <w:szCs w:val="24"/>
        </w:rPr>
        <w:t xml:space="preserve">these activities (potentially supplemented by others should </w:t>
      </w:r>
      <w:r w:rsidR="00EE27AB">
        <w:rPr>
          <w:rFonts w:ascii="Arial" w:hAnsi="Arial" w:cs="Arial"/>
          <w:sz w:val="24"/>
          <w:szCs w:val="24"/>
        </w:rPr>
        <w:t xml:space="preserve">future </w:t>
      </w:r>
      <w:r w:rsidRPr="00EE27AB">
        <w:rPr>
          <w:rFonts w:ascii="Arial" w:hAnsi="Arial" w:cs="Arial"/>
          <w:sz w:val="24"/>
          <w:szCs w:val="24"/>
        </w:rPr>
        <w:t>circumstances and requirements dictate):</w:t>
      </w:r>
    </w:p>
    <w:p w14:paraId="135B7005" w14:textId="77777777" w:rsidR="008C1759" w:rsidRPr="00EE27AB" w:rsidRDefault="008C1759" w:rsidP="00EE27AB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35E52D69" w14:textId="77777777" w:rsidR="008C1759" w:rsidRPr="00EE27AB" w:rsidRDefault="00D144FA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602B0" w:rsidRPr="00EE27AB">
        <w:rPr>
          <w:rFonts w:ascii="Arial" w:hAnsi="Arial" w:cs="Arial"/>
          <w:sz w:val="24"/>
          <w:szCs w:val="24"/>
        </w:rPr>
        <w:t xml:space="preserve">aking </w:t>
      </w:r>
      <w:r w:rsidR="00755933" w:rsidRPr="00EE27AB">
        <w:rPr>
          <w:rFonts w:ascii="Arial" w:hAnsi="Arial" w:cs="Arial"/>
          <w:sz w:val="24"/>
          <w:szCs w:val="24"/>
        </w:rPr>
        <w:t xml:space="preserve">site </w:t>
      </w:r>
      <w:proofErr w:type="gramStart"/>
      <w:r w:rsidR="00755933" w:rsidRPr="00EE27AB">
        <w:rPr>
          <w:rFonts w:ascii="Arial" w:hAnsi="Arial" w:cs="Arial"/>
          <w:sz w:val="24"/>
          <w:szCs w:val="24"/>
        </w:rPr>
        <w:t>inspections</w:t>
      </w:r>
      <w:r w:rsidR="008C1759" w:rsidRPr="00EE27AB">
        <w:rPr>
          <w:rFonts w:ascii="Arial" w:hAnsi="Arial" w:cs="Arial"/>
          <w:sz w:val="24"/>
          <w:szCs w:val="24"/>
        </w:rPr>
        <w:t>;</w:t>
      </w:r>
      <w:proofErr w:type="gramEnd"/>
    </w:p>
    <w:p w14:paraId="340BD476" w14:textId="77777777" w:rsidR="008C1759" w:rsidRPr="00EE27AB" w:rsidRDefault="00D144FA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55933" w:rsidRPr="00EE27AB">
        <w:rPr>
          <w:rFonts w:ascii="Arial" w:hAnsi="Arial" w:cs="Arial"/>
          <w:sz w:val="24"/>
          <w:szCs w:val="24"/>
        </w:rPr>
        <w:t xml:space="preserve">ecommending and escalating maintenance </w:t>
      </w:r>
      <w:r w:rsidR="00B602B0" w:rsidRPr="00EE27AB">
        <w:rPr>
          <w:rFonts w:ascii="Arial" w:hAnsi="Arial" w:cs="Arial"/>
          <w:sz w:val="24"/>
          <w:szCs w:val="24"/>
        </w:rPr>
        <w:t xml:space="preserve">issues and </w:t>
      </w:r>
      <w:proofErr w:type="gramStart"/>
      <w:r w:rsidR="00B602B0" w:rsidRPr="00EE27AB">
        <w:rPr>
          <w:rFonts w:ascii="Arial" w:hAnsi="Arial" w:cs="Arial"/>
          <w:sz w:val="24"/>
          <w:szCs w:val="24"/>
        </w:rPr>
        <w:t>concerns</w:t>
      </w:r>
      <w:r w:rsidR="008C1759" w:rsidRPr="00EE27AB">
        <w:rPr>
          <w:rFonts w:ascii="Arial" w:hAnsi="Arial" w:cs="Arial"/>
          <w:sz w:val="24"/>
          <w:szCs w:val="24"/>
        </w:rPr>
        <w:t>;</w:t>
      </w:r>
      <w:proofErr w:type="gramEnd"/>
    </w:p>
    <w:p w14:paraId="674ADEBE" w14:textId="766C3039" w:rsidR="00755933" w:rsidRPr="00EE27AB" w:rsidRDefault="00017166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017166">
        <w:rPr>
          <w:rFonts w:ascii="Arial" w:hAnsi="Arial" w:cs="Arial"/>
          <w:sz w:val="24"/>
          <w:szCs w:val="24"/>
        </w:rPr>
        <w:t xml:space="preserve">Verifying that permitted uses only are being carried out on individual </w:t>
      </w:r>
      <w:proofErr w:type="gramStart"/>
      <w:r w:rsidRPr="00017166">
        <w:rPr>
          <w:rFonts w:ascii="Arial" w:hAnsi="Arial" w:cs="Arial"/>
          <w:sz w:val="24"/>
          <w:szCs w:val="24"/>
        </w:rPr>
        <w:t>plots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3E4FFDCF" w14:textId="77777777" w:rsidR="00191CF8" w:rsidRPr="00EE27AB" w:rsidRDefault="00D144FA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91CF8" w:rsidRPr="00EE27AB">
        <w:rPr>
          <w:rFonts w:ascii="Arial" w:hAnsi="Arial" w:cs="Arial"/>
          <w:sz w:val="24"/>
          <w:szCs w:val="24"/>
        </w:rPr>
        <w:t xml:space="preserve">ncouraging </w:t>
      </w:r>
      <w:proofErr w:type="gramStart"/>
      <w:r w:rsidR="00191CF8" w:rsidRPr="00EE27AB">
        <w:rPr>
          <w:rFonts w:ascii="Arial" w:hAnsi="Arial" w:cs="Arial"/>
          <w:sz w:val="24"/>
          <w:szCs w:val="24"/>
        </w:rPr>
        <w:t>environmentally</w:t>
      </w:r>
      <w:r w:rsidR="00F804D2" w:rsidRPr="00EE27AB">
        <w:rPr>
          <w:rFonts w:ascii="Arial" w:hAnsi="Arial" w:cs="Arial"/>
          <w:sz w:val="24"/>
          <w:szCs w:val="24"/>
        </w:rPr>
        <w:t>-friendly</w:t>
      </w:r>
      <w:proofErr w:type="gramEnd"/>
      <w:r w:rsidR="00F804D2" w:rsidRPr="00EE27AB">
        <w:rPr>
          <w:rFonts w:ascii="Arial" w:hAnsi="Arial" w:cs="Arial"/>
          <w:sz w:val="24"/>
          <w:szCs w:val="24"/>
        </w:rPr>
        <w:t xml:space="preserve"> methods of cultivation (as a minimum, those articulated in the Council’s Conditions of Hiring document).</w:t>
      </w:r>
      <w:r w:rsidR="00191CF8" w:rsidRPr="00EE27AB">
        <w:rPr>
          <w:rFonts w:ascii="Arial" w:hAnsi="Arial" w:cs="Arial"/>
          <w:sz w:val="24"/>
          <w:szCs w:val="24"/>
        </w:rPr>
        <w:t xml:space="preserve"> </w:t>
      </w:r>
    </w:p>
    <w:p w14:paraId="1DC8BF6D" w14:textId="77777777" w:rsidR="008C1759" w:rsidRPr="00EE27AB" w:rsidRDefault="008C1759" w:rsidP="00EE27AB">
      <w:pPr>
        <w:pStyle w:val="NoSpacing"/>
        <w:ind w:left="993"/>
        <w:jc w:val="both"/>
        <w:rPr>
          <w:rFonts w:ascii="Arial" w:hAnsi="Arial" w:cs="Arial"/>
          <w:sz w:val="24"/>
          <w:szCs w:val="24"/>
        </w:rPr>
      </w:pPr>
    </w:p>
    <w:p w14:paraId="3964682E" w14:textId="77777777" w:rsidR="008C1759" w:rsidRPr="00EE27AB" w:rsidRDefault="008C1759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These activities will often require close liaison with the Parish Clerk.</w:t>
      </w:r>
    </w:p>
    <w:p w14:paraId="5BFD6D4C" w14:textId="77777777" w:rsidR="008C1759" w:rsidRPr="00EE27AB" w:rsidRDefault="008C1759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2456EC7B" w14:textId="5C040967" w:rsidR="008C1759" w:rsidRPr="00EE27AB" w:rsidRDefault="008C1759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role </w:t>
      </w:r>
      <w:r w:rsidR="002573FD">
        <w:rPr>
          <w:rFonts w:ascii="Arial" w:hAnsi="Arial" w:cs="Arial"/>
          <w:sz w:val="24"/>
          <w:szCs w:val="24"/>
        </w:rPr>
        <w:t xml:space="preserve">will be </w:t>
      </w:r>
      <w:r w:rsidRPr="00EE27AB">
        <w:rPr>
          <w:rFonts w:ascii="Arial" w:hAnsi="Arial" w:cs="Arial"/>
          <w:sz w:val="24"/>
          <w:szCs w:val="24"/>
        </w:rPr>
        <w:t xml:space="preserve">one capable of being filled by an individual (or potentially individuals, one for each site) who does not necessarily need to be a horticultural </w:t>
      </w:r>
      <w:proofErr w:type="gramStart"/>
      <w:r w:rsidRPr="00EE27AB">
        <w:rPr>
          <w:rFonts w:ascii="Arial" w:hAnsi="Arial" w:cs="Arial"/>
          <w:sz w:val="24"/>
          <w:szCs w:val="24"/>
        </w:rPr>
        <w:t>expert, but</w:t>
      </w:r>
      <w:proofErr w:type="gramEnd"/>
      <w:r w:rsidRPr="00EE27AB">
        <w:rPr>
          <w:rFonts w:ascii="Arial" w:hAnsi="Arial" w:cs="Arial"/>
          <w:sz w:val="24"/>
          <w:szCs w:val="24"/>
        </w:rPr>
        <w:t xml:space="preserve"> should be sensitive to the mechanics of nurturing a success allotment garden.  Key attributes for the role(s) will be:</w:t>
      </w:r>
    </w:p>
    <w:p w14:paraId="35BAE56E" w14:textId="77777777" w:rsidR="008C1759" w:rsidRPr="00EE27AB" w:rsidRDefault="008C1759" w:rsidP="00EE27AB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5E007005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Communication </w:t>
      </w:r>
      <w:proofErr w:type="gramStart"/>
      <w:r w:rsidRPr="00EE27AB">
        <w:rPr>
          <w:rFonts w:ascii="Arial" w:hAnsi="Arial" w:cs="Arial"/>
          <w:sz w:val="24"/>
          <w:szCs w:val="24"/>
        </w:rPr>
        <w:t>skills;</w:t>
      </w:r>
      <w:proofErr w:type="gramEnd"/>
    </w:p>
    <w:p w14:paraId="51D65F75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Attention to </w:t>
      </w:r>
      <w:proofErr w:type="gramStart"/>
      <w:r w:rsidRPr="00EE27AB">
        <w:rPr>
          <w:rFonts w:ascii="Arial" w:hAnsi="Arial" w:cs="Arial"/>
          <w:sz w:val="24"/>
          <w:szCs w:val="24"/>
        </w:rPr>
        <w:t>detail;</w:t>
      </w:r>
      <w:proofErr w:type="gramEnd"/>
    </w:p>
    <w:p w14:paraId="2818FE12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Accurate record </w:t>
      </w:r>
      <w:proofErr w:type="gramStart"/>
      <w:r w:rsidRPr="00EE27AB">
        <w:rPr>
          <w:rFonts w:ascii="Arial" w:hAnsi="Arial" w:cs="Arial"/>
          <w:sz w:val="24"/>
          <w:szCs w:val="24"/>
        </w:rPr>
        <w:t>keeping;</w:t>
      </w:r>
      <w:proofErr w:type="gramEnd"/>
    </w:p>
    <w:p w14:paraId="61D7C7F6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Good reporting and feedback </w:t>
      </w:r>
      <w:proofErr w:type="gramStart"/>
      <w:r w:rsidRPr="00EE27AB">
        <w:rPr>
          <w:rFonts w:ascii="Arial" w:hAnsi="Arial" w:cs="Arial"/>
          <w:sz w:val="24"/>
          <w:szCs w:val="24"/>
        </w:rPr>
        <w:t>skills;</w:t>
      </w:r>
      <w:proofErr w:type="gramEnd"/>
    </w:p>
    <w:p w14:paraId="2E1F16E3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A firm understanding of the contracts </w:t>
      </w:r>
      <w:r w:rsidR="00D144FA">
        <w:rPr>
          <w:rFonts w:ascii="Arial" w:hAnsi="Arial" w:cs="Arial"/>
          <w:sz w:val="24"/>
          <w:szCs w:val="24"/>
        </w:rPr>
        <w:t>relating</w:t>
      </w:r>
      <w:r w:rsidRPr="00EE27AB">
        <w:rPr>
          <w:rFonts w:ascii="Arial" w:hAnsi="Arial" w:cs="Arial"/>
          <w:sz w:val="24"/>
          <w:szCs w:val="24"/>
        </w:rPr>
        <w:t xml:space="preserve"> to the administration of the allotment </w:t>
      </w:r>
      <w:proofErr w:type="gramStart"/>
      <w:r w:rsidRPr="00EE27AB">
        <w:rPr>
          <w:rFonts w:ascii="Arial" w:hAnsi="Arial" w:cs="Arial"/>
          <w:sz w:val="24"/>
          <w:szCs w:val="24"/>
        </w:rPr>
        <w:t>sites;</w:t>
      </w:r>
      <w:proofErr w:type="gramEnd"/>
    </w:p>
    <w:p w14:paraId="79BDD93B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Willingness to acquire (if not already attained) sufficient horticultural knowledge to ensure well-informed discussions with all </w:t>
      </w:r>
      <w:proofErr w:type="gramStart"/>
      <w:r w:rsidRPr="00EE27AB">
        <w:rPr>
          <w:rFonts w:ascii="Arial" w:hAnsi="Arial" w:cs="Arial"/>
          <w:sz w:val="24"/>
          <w:szCs w:val="24"/>
        </w:rPr>
        <w:t>stakeholders;</w:t>
      </w:r>
      <w:proofErr w:type="gramEnd"/>
    </w:p>
    <w:p w14:paraId="03439350" w14:textId="33792679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Even-handedness and fairness </w:t>
      </w:r>
      <w:r w:rsidR="002573FD">
        <w:rPr>
          <w:rFonts w:ascii="Arial" w:hAnsi="Arial" w:cs="Arial"/>
          <w:sz w:val="24"/>
          <w:szCs w:val="24"/>
        </w:rPr>
        <w:t xml:space="preserve">when managing </w:t>
      </w:r>
      <w:r w:rsidRPr="00EE27AB">
        <w:rPr>
          <w:rFonts w:ascii="Arial" w:hAnsi="Arial" w:cs="Arial"/>
          <w:sz w:val="24"/>
          <w:szCs w:val="24"/>
        </w:rPr>
        <w:t>disputes</w:t>
      </w:r>
      <w:r w:rsidR="001D63C4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1D63C4">
        <w:rPr>
          <w:rFonts w:ascii="Arial" w:hAnsi="Arial" w:cs="Arial"/>
          <w:sz w:val="24"/>
          <w:szCs w:val="24"/>
        </w:rPr>
        <w:t>complaints</w:t>
      </w:r>
      <w:r w:rsidRPr="00EE27AB">
        <w:rPr>
          <w:rFonts w:ascii="Arial" w:hAnsi="Arial" w:cs="Arial"/>
          <w:sz w:val="24"/>
          <w:szCs w:val="24"/>
        </w:rPr>
        <w:t>;</w:t>
      </w:r>
      <w:proofErr w:type="gramEnd"/>
    </w:p>
    <w:p w14:paraId="527726AC" w14:textId="77777777" w:rsidR="008C1759" w:rsidRPr="00EE27AB" w:rsidRDefault="008C1759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ability to identify potential solutions for unique sets of circumstances and situations.</w:t>
      </w:r>
    </w:p>
    <w:p w14:paraId="401380AF" w14:textId="77777777" w:rsidR="00C22ACB" w:rsidRPr="00EE27AB" w:rsidRDefault="00C22ACB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473C8F24" w14:textId="6D4699DA" w:rsidR="00C22ACB" w:rsidRPr="00EE27AB" w:rsidRDefault="00C22ACB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It is envisaged that typically the role(s) will be filled by a current (or ex-) parish councillor</w:t>
      </w:r>
      <w:r w:rsidR="00310D1B" w:rsidRPr="00EE27AB">
        <w:rPr>
          <w:rFonts w:ascii="Arial" w:hAnsi="Arial" w:cs="Arial"/>
          <w:sz w:val="24"/>
          <w:szCs w:val="24"/>
        </w:rPr>
        <w:t xml:space="preserve">.  </w:t>
      </w:r>
      <w:r w:rsidRPr="00EE27AB">
        <w:rPr>
          <w:rFonts w:ascii="Arial" w:hAnsi="Arial" w:cs="Arial"/>
          <w:sz w:val="24"/>
          <w:szCs w:val="24"/>
        </w:rPr>
        <w:t xml:space="preserve"> However, the appointment </w:t>
      </w:r>
      <w:r w:rsidR="001D63C4">
        <w:rPr>
          <w:rFonts w:ascii="Arial" w:hAnsi="Arial" w:cs="Arial"/>
          <w:sz w:val="24"/>
          <w:szCs w:val="24"/>
        </w:rPr>
        <w:t xml:space="preserve">could be </w:t>
      </w:r>
      <w:r w:rsidR="002573FD">
        <w:rPr>
          <w:rFonts w:ascii="Arial" w:hAnsi="Arial" w:cs="Arial"/>
          <w:sz w:val="24"/>
          <w:szCs w:val="24"/>
        </w:rPr>
        <w:t xml:space="preserve">other </w:t>
      </w:r>
      <w:r w:rsidRPr="00EE27AB">
        <w:rPr>
          <w:rFonts w:ascii="Arial" w:hAnsi="Arial" w:cs="Arial"/>
          <w:sz w:val="24"/>
          <w:szCs w:val="24"/>
        </w:rPr>
        <w:t xml:space="preserve">individual(s) with the required skill </w:t>
      </w:r>
      <w:proofErr w:type="gramStart"/>
      <w:r w:rsidRPr="00EE27AB">
        <w:rPr>
          <w:rFonts w:ascii="Arial" w:hAnsi="Arial" w:cs="Arial"/>
          <w:sz w:val="24"/>
          <w:szCs w:val="24"/>
        </w:rPr>
        <w:t>sets</w:t>
      </w:r>
      <w:r w:rsidR="00310D1B" w:rsidRPr="00EE27AB">
        <w:rPr>
          <w:rFonts w:ascii="Arial" w:hAnsi="Arial" w:cs="Arial"/>
          <w:sz w:val="24"/>
          <w:szCs w:val="24"/>
        </w:rPr>
        <w:t>;</w:t>
      </w:r>
      <w:proofErr w:type="gramEnd"/>
      <w:r w:rsidR="00310D1B" w:rsidRPr="00EE27AB">
        <w:rPr>
          <w:rFonts w:ascii="Arial" w:hAnsi="Arial" w:cs="Arial"/>
          <w:sz w:val="24"/>
          <w:szCs w:val="24"/>
        </w:rPr>
        <w:t xml:space="preserve"> for instance, an ex-plot holder</w:t>
      </w:r>
      <w:r w:rsidRPr="00EE27AB">
        <w:rPr>
          <w:rFonts w:ascii="Arial" w:hAnsi="Arial" w:cs="Arial"/>
          <w:sz w:val="24"/>
          <w:szCs w:val="24"/>
        </w:rPr>
        <w:t>.</w:t>
      </w:r>
      <w:r w:rsidR="00310D1B" w:rsidRPr="00EE27AB">
        <w:rPr>
          <w:rFonts w:ascii="Arial" w:hAnsi="Arial" w:cs="Arial"/>
          <w:sz w:val="24"/>
          <w:szCs w:val="24"/>
        </w:rPr>
        <w:t xml:space="preserve">  It will be important for the individual(s) to be seen as independent</w:t>
      </w:r>
      <w:r w:rsidR="001D63C4">
        <w:rPr>
          <w:rFonts w:ascii="Arial" w:hAnsi="Arial" w:cs="Arial"/>
          <w:sz w:val="24"/>
          <w:szCs w:val="24"/>
        </w:rPr>
        <w:t xml:space="preserve"> and not susceptible to any conflict of interest</w:t>
      </w:r>
      <w:r w:rsidR="00310D1B" w:rsidRPr="00EE27AB">
        <w:rPr>
          <w:rFonts w:ascii="Arial" w:hAnsi="Arial" w:cs="Arial"/>
          <w:sz w:val="24"/>
          <w:szCs w:val="24"/>
        </w:rPr>
        <w:t xml:space="preserve">, so appointing a current plot holder </w:t>
      </w:r>
      <w:r w:rsidR="00D144FA">
        <w:rPr>
          <w:rFonts w:ascii="Arial" w:hAnsi="Arial" w:cs="Arial"/>
          <w:sz w:val="24"/>
          <w:szCs w:val="24"/>
        </w:rPr>
        <w:t xml:space="preserve">to the role </w:t>
      </w:r>
      <w:r w:rsidR="00310D1B" w:rsidRPr="00EE27AB">
        <w:rPr>
          <w:rFonts w:ascii="Arial" w:hAnsi="Arial" w:cs="Arial"/>
          <w:sz w:val="24"/>
          <w:szCs w:val="24"/>
        </w:rPr>
        <w:t xml:space="preserve">would </w:t>
      </w:r>
      <w:r w:rsidR="005F7D3F">
        <w:rPr>
          <w:rFonts w:ascii="Arial" w:hAnsi="Arial" w:cs="Arial"/>
          <w:sz w:val="24"/>
          <w:szCs w:val="24"/>
        </w:rPr>
        <w:t>need to be considered carefully.</w:t>
      </w:r>
    </w:p>
    <w:p w14:paraId="794C428C" w14:textId="77777777" w:rsidR="00EE27AB" w:rsidRPr="00EE27AB" w:rsidRDefault="00EE27AB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7DA1F954" w14:textId="77777777" w:rsidR="00EE27AB" w:rsidRPr="00EE27AB" w:rsidRDefault="00EE27AB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Allotment Inspector will be expected to attend:</w:t>
      </w:r>
    </w:p>
    <w:p w14:paraId="49E7111D" w14:textId="77777777" w:rsidR="002573FD" w:rsidRDefault="002573FD" w:rsidP="002573FD">
      <w:pPr>
        <w:pStyle w:val="NoSpacing"/>
        <w:ind w:left="993"/>
        <w:jc w:val="both"/>
        <w:rPr>
          <w:rFonts w:ascii="Arial" w:hAnsi="Arial" w:cs="Arial"/>
          <w:sz w:val="24"/>
          <w:szCs w:val="24"/>
        </w:rPr>
      </w:pPr>
    </w:p>
    <w:p w14:paraId="40885A48" w14:textId="473CFBF1" w:rsidR="00EE27AB" w:rsidRPr="00EE27AB" w:rsidRDefault="00267FB7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E27AB" w:rsidRPr="00EE27AB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>’s</w:t>
      </w:r>
      <w:r w:rsidR="00EE27AB" w:rsidRPr="00EE27AB">
        <w:rPr>
          <w:rFonts w:ascii="Arial" w:hAnsi="Arial" w:cs="Arial"/>
          <w:sz w:val="24"/>
          <w:szCs w:val="24"/>
        </w:rPr>
        <w:t xml:space="preserve"> meetings for relevant agenda </w:t>
      </w:r>
      <w:proofErr w:type="gramStart"/>
      <w:r w:rsidR="00EE27AB" w:rsidRPr="00EE27AB">
        <w:rPr>
          <w:rFonts w:ascii="Arial" w:hAnsi="Arial" w:cs="Arial"/>
          <w:sz w:val="24"/>
          <w:szCs w:val="24"/>
        </w:rPr>
        <w:t>items;</w:t>
      </w:r>
      <w:proofErr w:type="gramEnd"/>
    </w:p>
    <w:p w14:paraId="49FC4057" w14:textId="77777777" w:rsidR="00EE27AB" w:rsidRPr="00EE27AB" w:rsidRDefault="00EE27AB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Council and other committee meetings for relevant agenda </w:t>
      </w:r>
      <w:proofErr w:type="gramStart"/>
      <w:r w:rsidRPr="00EE27AB">
        <w:rPr>
          <w:rFonts w:ascii="Arial" w:hAnsi="Arial" w:cs="Arial"/>
          <w:sz w:val="24"/>
          <w:szCs w:val="24"/>
        </w:rPr>
        <w:t>items;</w:t>
      </w:r>
      <w:proofErr w:type="gramEnd"/>
    </w:p>
    <w:p w14:paraId="6D3D2EAE" w14:textId="5130B163" w:rsidR="00EE27AB" w:rsidRPr="00EE27AB" w:rsidRDefault="00EE27AB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Annual Assembly to make a report to the parish on </w:t>
      </w:r>
      <w:r w:rsidR="00267FB7">
        <w:rPr>
          <w:rFonts w:ascii="Arial" w:hAnsi="Arial" w:cs="Arial"/>
          <w:sz w:val="24"/>
          <w:szCs w:val="24"/>
        </w:rPr>
        <w:t xml:space="preserve">activities at the </w:t>
      </w:r>
      <w:r w:rsidRPr="00EE27AB">
        <w:rPr>
          <w:rFonts w:ascii="Arial" w:hAnsi="Arial" w:cs="Arial"/>
          <w:sz w:val="24"/>
          <w:szCs w:val="24"/>
        </w:rPr>
        <w:t>allotment site</w:t>
      </w:r>
      <w:r w:rsidR="00267FB7">
        <w:rPr>
          <w:rFonts w:ascii="Arial" w:hAnsi="Arial" w:cs="Arial"/>
          <w:sz w:val="24"/>
          <w:szCs w:val="24"/>
        </w:rPr>
        <w:t xml:space="preserve">s </w:t>
      </w:r>
      <w:r w:rsidRPr="00EE27AB">
        <w:rPr>
          <w:rFonts w:ascii="Arial" w:hAnsi="Arial" w:cs="Arial"/>
          <w:sz w:val="24"/>
          <w:szCs w:val="24"/>
        </w:rPr>
        <w:t>over the previous year.</w:t>
      </w:r>
    </w:p>
    <w:p w14:paraId="5F34CAAF" w14:textId="77777777" w:rsidR="00755933" w:rsidRPr="00EE27AB" w:rsidRDefault="00755933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075096FC" w14:textId="77777777" w:rsidR="005935B1" w:rsidRPr="00EE27AB" w:rsidRDefault="008C1759" w:rsidP="00EE27AB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 w:rsidRPr="00EE27AB">
        <w:rPr>
          <w:rFonts w:ascii="Arial" w:hAnsi="Arial" w:cs="Arial"/>
          <w:sz w:val="24"/>
          <w:szCs w:val="24"/>
          <w:u w:val="single"/>
        </w:rPr>
        <w:t>Inspections</w:t>
      </w:r>
    </w:p>
    <w:p w14:paraId="39BCFB3E" w14:textId="77777777" w:rsidR="005935B1" w:rsidRPr="00EE27AB" w:rsidRDefault="005935B1" w:rsidP="00EE27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1FF4E1F" w14:textId="77777777" w:rsidR="006673B0" w:rsidRPr="00EE27AB" w:rsidRDefault="005935B1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role will involve making </w:t>
      </w:r>
      <w:r w:rsidR="00C22ACB" w:rsidRPr="00EE27AB">
        <w:rPr>
          <w:rFonts w:ascii="Arial" w:hAnsi="Arial" w:cs="Arial"/>
          <w:sz w:val="24"/>
          <w:szCs w:val="24"/>
        </w:rPr>
        <w:t xml:space="preserve">regular (at least monthly) </w:t>
      </w:r>
      <w:r w:rsidRPr="00EE27AB">
        <w:rPr>
          <w:rFonts w:ascii="Arial" w:hAnsi="Arial" w:cs="Arial"/>
          <w:sz w:val="24"/>
          <w:szCs w:val="24"/>
        </w:rPr>
        <w:t xml:space="preserve">visual inspections of the sites and reporting </w:t>
      </w:r>
      <w:r w:rsidR="00C22ACB" w:rsidRPr="00EE27AB">
        <w:rPr>
          <w:rFonts w:ascii="Arial" w:hAnsi="Arial" w:cs="Arial"/>
          <w:sz w:val="24"/>
          <w:szCs w:val="24"/>
        </w:rPr>
        <w:t>issues and concerns t</w:t>
      </w:r>
      <w:r w:rsidRPr="00EE27AB">
        <w:rPr>
          <w:rFonts w:ascii="Arial" w:hAnsi="Arial" w:cs="Arial"/>
          <w:sz w:val="24"/>
          <w:szCs w:val="24"/>
        </w:rPr>
        <w:t xml:space="preserve">o the </w:t>
      </w:r>
      <w:r w:rsidR="00C22ACB" w:rsidRPr="00EE27AB">
        <w:rPr>
          <w:rFonts w:ascii="Arial" w:hAnsi="Arial" w:cs="Arial"/>
          <w:sz w:val="24"/>
          <w:szCs w:val="24"/>
        </w:rPr>
        <w:t>Committee if they cannot be resolved immediately by liaison with the stakeholders involved</w:t>
      </w:r>
      <w:r w:rsidRPr="00EE27AB">
        <w:rPr>
          <w:rFonts w:ascii="Arial" w:hAnsi="Arial" w:cs="Arial"/>
          <w:sz w:val="24"/>
          <w:szCs w:val="24"/>
        </w:rPr>
        <w:t xml:space="preserve">.  </w:t>
      </w:r>
      <w:r w:rsidR="006673B0" w:rsidRPr="00EE27AB">
        <w:rPr>
          <w:rFonts w:ascii="Arial" w:hAnsi="Arial" w:cs="Arial"/>
          <w:sz w:val="24"/>
          <w:szCs w:val="24"/>
        </w:rPr>
        <w:t xml:space="preserve">Such </w:t>
      </w:r>
      <w:r w:rsidR="002573FD">
        <w:rPr>
          <w:rFonts w:ascii="Arial" w:hAnsi="Arial" w:cs="Arial"/>
          <w:sz w:val="24"/>
          <w:szCs w:val="24"/>
        </w:rPr>
        <w:t>activities and feedback</w:t>
      </w:r>
      <w:r w:rsidR="006673B0" w:rsidRPr="00EE27AB">
        <w:rPr>
          <w:rFonts w:ascii="Arial" w:hAnsi="Arial" w:cs="Arial"/>
          <w:sz w:val="24"/>
          <w:szCs w:val="24"/>
        </w:rPr>
        <w:t xml:space="preserve"> will be </w:t>
      </w:r>
      <w:r w:rsidR="002573FD">
        <w:rPr>
          <w:rFonts w:ascii="Arial" w:hAnsi="Arial" w:cs="Arial"/>
          <w:sz w:val="24"/>
          <w:szCs w:val="24"/>
        </w:rPr>
        <w:t>underpinned by</w:t>
      </w:r>
      <w:r w:rsidR="006673B0" w:rsidRPr="00EE27AB">
        <w:rPr>
          <w:rFonts w:ascii="Arial" w:hAnsi="Arial" w:cs="Arial"/>
          <w:sz w:val="24"/>
          <w:szCs w:val="24"/>
        </w:rPr>
        <w:t>:</w:t>
      </w:r>
    </w:p>
    <w:p w14:paraId="5A64B182" w14:textId="77777777" w:rsidR="008564F6" w:rsidRPr="00EE27AB" w:rsidRDefault="008564F6" w:rsidP="00EE27AB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63FAB58C" w14:textId="77777777" w:rsidR="006673B0" w:rsidRPr="00EE27AB" w:rsidRDefault="006673B0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terms and conditions of the Council’s allotment agreement with plot </w:t>
      </w:r>
      <w:proofErr w:type="gramStart"/>
      <w:r w:rsidRPr="00EE27AB">
        <w:rPr>
          <w:rFonts w:ascii="Arial" w:hAnsi="Arial" w:cs="Arial"/>
          <w:sz w:val="24"/>
          <w:szCs w:val="24"/>
        </w:rPr>
        <w:t>holders;</w:t>
      </w:r>
      <w:proofErr w:type="gramEnd"/>
    </w:p>
    <w:p w14:paraId="2413963A" w14:textId="77777777" w:rsidR="005935B1" w:rsidRPr="00EE27AB" w:rsidRDefault="006673B0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terms of its leasing contract with the landlord</w:t>
      </w:r>
      <w:r w:rsidR="003A3B67">
        <w:rPr>
          <w:rFonts w:ascii="Arial" w:hAnsi="Arial" w:cs="Arial"/>
          <w:sz w:val="24"/>
          <w:szCs w:val="24"/>
        </w:rPr>
        <w:t xml:space="preserve"> of the allotment </w:t>
      </w:r>
      <w:proofErr w:type="gramStart"/>
      <w:r w:rsidR="003A3B67">
        <w:rPr>
          <w:rFonts w:ascii="Arial" w:hAnsi="Arial" w:cs="Arial"/>
          <w:sz w:val="24"/>
          <w:szCs w:val="24"/>
        </w:rPr>
        <w:t>sites</w:t>
      </w:r>
      <w:r w:rsidRPr="00EE27AB">
        <w:rPr>
          <w:rFonts w:ascii="Arial" w:hAnsi="Arial" w:cs="Arial"/>
          <w:sz w:val="24"/>
          <w:szCs w:val="24"/>
        </w:rPr>
        <w:t>;</w:t>
      </w:r>
      <w:proofErr w:type="gramEnd"/>
    </w:p>
    <w:p w14:paraId="523422A7" w14:textId="4EFD4D19" w:rsidR="006673B0" w:rsidRPr="00EE27AB" w:rsidRDefault="008564F6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Representations made by individual plot holders, nearby residents or other </w:t>
      </w:r>
      <w:proofErr w:type="gramStart"/>
      <w:r w:rsidRPr="00EE27AB">
        <w:rPr>
          <w:rFonts w:ascii="Arial" w:hAnsi="Arial" w:cs="Arial"/>
          <w:sz w:val="24"/>
          <w:szCs w:val="24"/>
        </w:rPr>
        <w:t>parishioners</w:t>
      </w:r>
      <w:r w:rsidR="00017166">
        <w:rPr>
          <w:rFonts w:ascii="Arial" w:hAnsi="Arial" w:cs="Arial"/>
          <w:sz w:val="24"/>
          <w:szCs w:val="24"/>
        </w:rPr>
        <w:t>;</w:t>
      </w:r>
      <w:proofErr w:type="gramEnd"/>
    </w:p>
    <w:p w14:paraId="35223184" w14:textId="77777777" w:rsidR="00F804D2" w:rsidRPr="00EE27AB" w:rsidRDefault="00F804D2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Good/Best practices recommended by organisations such as The National Allotment Society</w:t>
      </w:r>
      <w:r w:rsidR="003A3B67">
        <w:rPr>
          <w:rFonts w:ascii="Arial" w:hAnsi="Arial" w:cs="Arial"/>
          <w:sz w:val="24"/>
          <w:szCs w:val="24"/>
        </w:rPr>
        <w:t>.</w:t>
      </w:r>
    </w:p>
    <w:p w14:paraId="7BD26E6A" w14:textId="77777777" w:rsidR="00ED4D03" w:rsidRPr="00EE27AB" w:rsidRDefault="00ED4D03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52E2D410" w14:textId="77777777" w:rsidR="00ED4D03" w:rsidRPr="00EE27AB" w:rsidRDefault="00ED4D03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elements of each inspection visit should include assessments of:</w:t>
      </w:r>
    </w:p>
    <w:p w14:paraId="62EE57E1" w14:textId="77777777" w:rsidR="00ED4D03" w:rsidRPr="00EE27AB" w:rsidRDefault="00ED4D03" w:rsidP="00EE27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AE4C6B" w14:textId="77777777" w:rsidR="00ED4D03" w:rsidRPr="00EE27AB" w:rsidRDefault="00ED4D03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condition and state of cultivation of each allotment garden (plot), taking account of all known factors</w:t>
      </w:r>
      <w:r w:rsidR="00D144FA">
        <w:rPr>
          <w:rFonts w:ascii="Arial" w:hAnsi="Arial" w:cs="Arial"/>
          <w:sz w:val="24"/>
          <w:szCs w:val="24"/>
        </w:rPr>
        <w:t>; f</w:t>
      </w:r>
      <w:r w:rsidRPr="00EE27AB">
        <w:rPr>
          <w:rFonts w:ascii="Arial" w:hAnsi="Arial" w:cs="Arial"/>
          <w:sz w:val="24"/>
          <w:szCs w:val="24"/>
        </w:rPr>
        <w:t>or example, the season, ongoing climate/weather</w:t>
      </w:r>
      <w:r w:rsidR="0074396B" w:rsidRPr="00EE27AB">
        <w:rPr>
          <w:rFonts w:ascii="Arial" w:hAnsi="Arial" w:cs="Arial"/>
          <w:sz w:val="24"/>
          <w:szCs w:val="24"/>
        </w:rPr>
        <w:t xml:space="preserve"> concerns and issues</w:t>
      </w:r>
      <w:r w:rsidRPr="00EE27AB">
        <w:rPr>
          <w:rFonts w:ascii="Arial" w:hAnsi="Arial" w:cs="Arial"/>
          <w:sz w:val="24"/>
          <w:szCs w:val="24"/>
        </w:rPr>
        <w:t xml:space="preserve">, the circumstances of </w:t>
      </w:r>
      <w:r w:rsidR="0074396B" w:rsidRPr="00EE27AB">
        <w:rPr>
          <w:rFonts w:ascii="Arial" w:hAnsi="Arial" w:cs="Arial"/>
          <w:sz w:val="24"/>
          <w:szCs w:val="24"/>
        </w:rPr>
        <w:t xml:space="preserve">individual </w:t>
      </w:r>
      <w:r w:rsidRPr="00EE27AB">
        <w:rPr>
          <w:rFonts w:ascii="Arial" w:hAnsi="Arial" w:cs="Arial"/>
          <w:sz w:val="24"/>
          <w:szCs w:val="24"/>
        </w:rPr>
        <w:t>plot holder</w:t>
      </w:r>
      <w:r w:rsidR="0074396B" w:rsidRPr="00EE27AB">
        <w:rPr>
          <w:rFonts w:ascii="Arial" w:hAnsi="Arial" w:cs="Arial"/>
          <w:sz w:val="24"/>
          <w:szCs w:val="24"/>
        </w:rPr>
        <w:t>s</w:t>
      </w:r>
      <w:r w:rsidRPr="00EE27AB">
        <w:rPr>
          <w:rFonts w:ascii="Arial" w:hAnsi="Arial" w:cs="Arial"/>
          <w:sz w:val="24"/>
          <w:szCs w:val="24"/>
        </w:rPr>
        <w:t xml:space="preserve"> (such as temporary inability to tend a plot)</w:t>
      </w:r>
      <w:r w:rsidR="0074396B" w:rsidRPr="00EE27AB">
        <w:rPr>
          <w:rFonts w:ascii="Arial" w:hAnsi="Arial" w:cs="Arial"/>
          <w:sz w:val="24"/>
          <w:szCs w:val="24"/>
        </w:rPr>
        <w:t xml:space="preserve">, whether the plot is currently </w:t>
      </w:r>
      <w:proofErr w:type="gramStart"/>
      <w:r w:rsidR="0074396B" w:rsidRPr="00EE27AB">
        <w:rPr>
          <w:rFonts w:ascii="Arial" w:hAnsi="Arial" w:cs="Arial"/>
          <w:sz w:val="24"/>
          <w:szCs w:val="24"/>
        </w:rPr>
        <w:t>occupied</w:t>
      </w:r>
      <w:r w:rsidRPr="00EE27AB">
        <w:rPr>
          <w:rFonts w:ascii="Arial" w:hAnsi="Arial" w:cs="Arial"/>
          <w:sz w:val="24"/>
          <w:szCs w:val="24"/>
        </w:rPr>
        <w:t>;</w:t>
      </w:r>
      <w:proofErr w:type="gramEnd"/>
    </w:p>
    <w:p w14:paraId="75B6A479" w14:textId="77777777" w:rsidR="00ED4D03" w:rsidRPr="00EE27AB" w:rsidRDefault="00ED4D03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condition of paths between plots which require maintenance by individual plot </w:t>
      </w:r>
      <w:proofErr w:type="gramStart"/>
      <w:r w:rsidRPr="00EE27AB">
        <w:rPr>
          <w:rFonts w:ascii="Arial" w:hAnsi="Arial" w:cs="Arial"/>
          <w:sz w:val="24"/>
          <w:szCs w:val="24"/>
        </w:rPr>
        <w:t>holders;</w:t>
      </w:r>
      <w:proofErr w:type="gramEnd"/>
    </w:p>
    <w:p w14:paraId="7AD09CAE" w14:textId="5411FFCD" w:rsidR="006C74C5" w:rsidRPr="00EE27AB" w:rsidRDefault="006C74C5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condition of ‘communal areas’; that is, those parts of the allotment site</w:t>
      </w:r>
      <w:r w:rsidR="00267FB7">
        <w:rPr>
          <w:rFonts w:ascii="Arial" w:hAnsi="Arial" w:cs="Arial"/>
          <w:sz w:val="24"/>
          <w:szCs w:val="24"/>
        </w:rPr>
        <w:t>s</w:t>
      </w:r>
      <w:r w:rsidRPr="00EE27AB">
        <w:rPr>
          <w:rFonts w:ascii="Arial" w:hAnsi="Arial" w:cs="Arial"/>
          <w:sz w:val="24"/>
          <w:szCs w:val="24"/>
        </w:rPr>
        <w:t xml:space="preserve"> identified by the Council as being ones for which it is </w:t>
      </w:r>
      <w:proofErr w:type="gramStart"/>
      <w:r w:rsidRPr="00EE27AB">
        <w:rPr>
          <w:rFonts w:ascii="Arial" w:hAnsi="Arial" w:cs="Arial"/>
          <w:sz w:val="24"/>
          <w:szCs w:val="24"/>
        </w:rPr>
        <w:t>responsible;</w:t>
      </w:r>
      <w:proofErr w:type="gramEnd"/>
    </w:p>
    <w:p w14:paraId="3017C09D" w14:textId="77777777" w:rsidR="006C74C5" w:rsidRPr="00EE27AB" w:rsidRDefault="006C74C5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condition of perimeter hedges</w:t>
      </w:r>
      <w:r w:rsidR="00955CF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E27AB">
        <w:rPr>
          <w:rFonts w:ascii="Arial" w:hAnsi="Arial" w:cs="Arial"/>
          <w:sz w:val="24"/>
          <w:szCs w:val="24"/>
        </w:rPr>
        <w:t>fences</w:t>
      </w:r>
      <w:proofErr w:type="gramEnd"/>
      <w:r w:rsidR="00955CF8">
        <w:rPr>
          <w:rFonts w:ascii="Arial" w:hAnsi="Arial" w:cs="Arial"/>
          <w:sz w:val="24"/>
          <w:szCs w:val="24"/>
        </w:rPr>
        <w:t xml:space="preserve"> and gates</w:t>
      </w:r>
      <w:r w:rsidRPr="00EE27AB">
        <w:rPr>
          <w:rFonts w:ascii="Arial" w:hAnsi="Arial" w:cs="Arial"/>
          <w:sz w:val="24"/>
          <w:szCs w:val="24"/>
        </w:rPr>
        <w:t>.</w:t>
      </w:r>
    </w:p>
    <w:p w14:paraId="1A451530" w14:textId="77777777" w:rsidR="006C74C5" w:rsidRPr="00EE27AB" w:rsidRDefault="006C74C5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674A9738" w14:textId="77777777" w:rsidR="00955CF8" w:rsidRDefault="00310D1B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The results of each inspection visit will need to be permanently recorded</w:t>
      </w:r>
      <w:r w:rsidR="00955CF8">
        <w:rPr>
          <w:rFonts w:ascii="Arial" w:hAnsi="Arial" w:cs="Arial"/>
          <w:sz w:val="24"/>
          <w:szCs w:val="24"/>
        </w:rPr>
        <w:t>.  T</w:t>
      </w:r>
      <w:r w:rsidR="008A4F5C" w:rsidRPr="00EE27AB">
        <w:rPr>
          <w:rFonts w:ascii="Arial" w:hAnsi="Arial" w:cs="Arial"/>
          <w:sz w:val="24"/>
          <w:szCs w:val="24"/>
        </w:rPr>
        <w:t xml:space="preserve">he recording </w:t>
      </w:r>
      <w:r w:rsidR="006C74C5" w:rsidRPr="00EE27AB">
        <w:rPr>
          <w:rFonts w:ascii="Arial" w:hAnsi="Arial" w:cs="Arial"/>
          <w:sz w:val="24"/>
          <w:szCs w:val="24"/>
        </w:rPr>
        <w:t xml:space="preserve">mechanism should contain an assessment of </w:t>
      </w:r>
      <w:r w:rsidR="0074396B" w:rsidRPr="00EE27AB">
        <w:rPr>
          <w:rFonts w:ascii="Arial" w:hAnsi="Arial" w:cs="Arial"/>
          <w:sz w:val="24"/>
          <w:szCs w:val="24"/>
        </w:rPr>
        <w:t xml:space="preserve">the current condition of </w:t>
      </w:r>
      <w:r w:rsidR="006C74C5" w:rsidRPr="00EE27AB">
        <w:rPr>
          <w:rFonts w:ascii="Arial" w:hAnsi="Arial" w:cs="Arial"/>
          <w:sz w:val="24"/>
          <w:szCs w:val="24"/>
        </w:rPr>
        <w:t xml:space="preserve">each element in </w:t>
      </w:r>
      <w:r w:rsidR="00955CF8">
        <w:rPr>
          <w:rFonts w:ascii="Arial" w:hAnsi="Arial" w:cs="Arial"/>
          <w:sz w:val="24"/>
          <w:szCs w:val="24"/>
        </w:rPr>
        <w:t>7</w:t>
      </w:r>
      <w:r w:rsidR="006C74C5" w:rsidRPr="00EE27AB">
        <w:rPr>
          <w:rFonts w:ascii="Arial" w:hAnsi="Arial" w:cs="Arial"/>
          <w:sz w:val="24"/>
          <w:szCs w:val="24"/>
        </w:rPr>
        <w:t xml:space="preserve">. above (sub-divided as necessary; for example, by individual </w:t>
      </w:r>
      <w:r w:rsidR="0074396B" w:rsidRPr="00EE27AB">
        <w:rPr>
          <w:rFonts w:ascii="Arial" w:hAnsi="Arial" w:cs="Arial"/>
          <w:sz w:val="24"/>
          <w:szCs w:val="24"/>
        </w:rPr>
        <w:t xml:space="preserve">plots), and be capable of comparison </w:t>
      </w:r>
      <w:r w:rsidR="003A3B67">
        <w:rPr>
          <w:rFonts w:ascii="Arial" w:hAnsi="Arial" w:cs="Arial"/>
          <w:sz w:val="24"/>
          <w:szCs w:val="24"/>
        </w:rPr>
        <w:t xml:space="preserve">with previous months’ data </w:t>
      </w:r>
      <w:r w:rsidR="0074396B" w:rsidRPr="00EE27AB">
        <w:rPr>
          <w:rFonts w:ascii="Arial" w:hAnsi="Arial" w:cs="Arial"/>
          <w:sz w:val="24"/>
          <w:szCs w:val="24"/>
        </w:rPr>
        <w:t>to identify trends and emerging issues.</w:t>
      </w:r>
      <w:r w:rsidR="00BB5959" w:rsidRPr="00EE27AB">
        <w:rPr>
          <w:rFonts w:ascii="Arial" w:hAnsi="Arial" w:cs="Arial"/>
          <w:sz w:val="24"/>
          <w:szCs w:val="24"/>
        </w:rPr>
        <w:t xml:space="preserve">  </w:t>
      </w:r>
    </w:p>
    <w:p w14:paraId="339835CE" w14:textId="77777777" w:rsidR="00955CF8" w:rsidRDefault="00955CF8" w:rsidP="00955CF8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71550057" w14:textId="58B3085A" w:rsidR="006C74C5" w:rsidRPr="00EE27AB" w:rsidRDefault="00BB5959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The </w:t>
      </w:r>
      <w:r w:rsidR="00955CF8">
        <w:rPr>
          <w:rFonts w:ascii="Arial" w:hAnsi="Arial" w:cs="Arial"/>
          <w:sz w:val="24"/>
          <w:szCs w:val="24"/>
        </w:rPr>
        <w:t xml:space="preserve">recording </w:t>
      </w:r>
      <w:r w:rsidRPr="00EE27AB">
        <w:rPr>
          <w:rFonts w:ascii="Arial" w:hAnsi="Arial" w:cs="Arial"/>
          <w:sz w:val="24"/>
          <w:szCs w:val="24"/>
        </w:rPr>
        <w:t>mechanism could be either digital or paper based.  However, photographic evidence of issues/concerns should also be secured wherever possible</w:t>
      </w:r>
      <w:r w:rsidR="008A4F5C" w:rsidRPr="00EE27AB">
        <w:rPr>
          <w:rFonts w:ascii="Arial" w:hAnsi="Arial" w:cs="Arial"/>
          <w:sz w:val="24"/>
          <w:szCs w:val="24"/>
        </w:rPr>
        <w:t xml:space="preserve">, </w:t>
      </w:r>
      <w:r w:rsidR="00267FB7">
        <w:rPr>
          <w:rFonts w:ascii="Arial" w:hAnsi="Arial" w:cs="Arial"/>
          <w:sz w:val="24"/>
          <w:szCs w:val="24"/>
        </w:rPr>
        <w:t xml:space="preserve">so </w:t>
      </w:r>
      <w:r w:rsidR="008A4F5C" w:rsidRPr="00EE27AB">
        <w:rPr>
          <w:rFonts w:ascii="Arial" w:hAnsi="Arial" w:cs="Arial"/>
          <w:sz w:val="24"/>
          <w:szCs w:val="24"/>
        </w:rPr>
        <w:t xml:space="preserve">a digital solution </w:t>
      </w:r>
      <w:r w:rsidR="003A3B67">
        <w:rPr>
          <w:rFonts w:ascii="Arial" w:hAnsi="Arial" w:cs="Arial"/>
          <w:sz w:val="24"/>
          <w:szCs w:val="24"/>
        </w:rPr>
        <w:t>is more likely to be the most e</w:t>
      </w:r>
      <w:r w:rsidR="008A4F5C" w:rsidRPr="00EE27AB">
        <w:rPr>
          <w:rFonts w:ascii="Arial" w:hAnsi="Arial" w:cs="Arial"/>
          <w:sz w:val="24"/>
          <w:szCs w:val="24"/>
        </w:rPr>
        <w:t xml:space="preserve">fficient long-term data storage </w:t>
      </w:r>
      <w:r w:rsidR="003A3B67">
        <w:rPr>
          <w:rFonts w:ascii="Arial" w:hAnsi="Arial" w:cs="Arial"/>
          <w:sz w:val="24"/>
          <w:szCs w:val="24"/>
        </w:rPr>
        <w:t>system</w:t>
      </w:r>
      <w:r w:rsidRPr="00EE27AB">
        <w:rPr>
          <w:rFonts w:ascii="Arial" w:hAnsi="Arial" w:cs="Arial"/>
          <w:sz w:val="24"/>
          <w:szCs w:val="24"/>
        </w:rPr>
        <w:t>.</w:t>
      </w:r>
      <w:r w:rsidR="008A4F5C" w:rsidRPr="00EE27AB">
        <w:rPr>
          <w:rFonts w:ascii="Arial" w:hAnsi="Arial" w:cs="Arial"/>
          <w:sz w:val="24"/>
          <w:szCs w:val="24"/>
        </w:rPr>
        <w:t xml:space="preserve">  The Committee would be required to assess and sign-off the recording mechanism(s) used.</w:t>
      </w:r>
    </w:p>
    <w:p w14:paraId="64FB0802" w14:textId="77777777" w:rsidR="004901C3" w:rsidRPr="00EE27AB" w:rsidRDefault="004901C3" w:rsidP="00EE27AB">
      <w:pPr>
        <w:pStyle w:val="NoSpacing"/>
        <w:ind w:left="66"/>
        <w:jc w:val="both"/>
        <w:rPr>
          <w:rFonts w:ascii="Arial" w:hAnsi="Arial" w:cs="Arial"/>
          <w:sz w:val="24"/>
          <w:szCs w:val="24"/>
        </w:rPr>
      </w:pPr>
    </w:p>
    <w:p w14:paraId="0D6F1F0E" w14:textId="77777777" w:rsidR="004901C3" w:rsidRPr="00EE27AB" w:rsidRDefault="004901C3" w:rsidP="00EE27AB">
      <w:pPr>
        <w:pStyle w:val="NoSpacing"/>
        <w:ind w:left="66"/>
        <w:jc w:val="both"/>
        <w:rPr>
          <w:rFonts w:ascii="Arial" w:hAnsi="Arial" w:cs="Arial"/>
          <w:sz w:val="24"/>
          <w:szCs w:val="24"/>
          <w:u w:val="single"/>
        </w:rPr>
      </w:pPr>
      <w:r w:rsidRPr="00EE27AB">
        <w:rPr>
          <w:rFonts w:ascii="Arial" w:hAnsi="Arial" w:cs="Arial"/>
          <w:sz w:val="24"/>
          <w:szCs w:val="24"/>
          <w:u w:val="single"/>
        </w:rPr>
        <w:t>Maintenance</w:t>
      </w:r>
    </w:p>
    <w:p w14:paraId="7B0705E5" w14:textId="77777777" w:rsidR="004901C3" w:rsidRPr="00EE27AB" w:rsidRDefault="004901C3" w:rsidP="00EE27AB">
      <w:pPr>
        <w:pStyle w:val="NoSpacing"/>
        <w:ind w:left="66"/>
        <w:jc w:val="both"/>
        <w:rPr>
          <w:rFonts w:ascii="Arial" w:hAnsi="Arial" w:cs="Arial"/>
          <w:sz w:val="24"/>
          <w:szCs w:val="24"/>
          <w:u w:val="single"/>
        </w:rPr>
      </w:pPr>
    </w:p>
    <w:p w14:paraId="577A09AB" w14:textId="48893502" w:rsidR="008A4F5C" w:rsidRPr="00EE27AB" w:rsidRDefault="008A4F5C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Working with the Parish Clerk</w:t>
      </w:r>
      <w:r w:rsidR="005F7D3F">
        <w:rPr>
          <w:rFonts w:ascii="Arial" w:hAnsi="Arial" w:cs="Arial"/>
          <w:sz w:val="24"/>
          <w:szCs w:val="24"/>
        </w:rPr>
        <w:t>,</w:t>
      </w:r>
      <w:r w:rsidRPr="00EE27AB">
        <w:rPr>
          <w:rFonts w:ascii="Arial" w:hAnsi="Arial" w:cs="Arial"/>
          <w:sz w:val="24"/>
          <w:szCs w:val="24"/>
        </w:rPr>
        <w:t xml:space="preserve"> the Allotments Inspector would be expected to </w:t>
      </w:r>
      <w:r w:rsidR="004901C3" w:rsidRPr="00EE27AB">
        <w:rPr>
          <w:rFonts w:ascii="Arial" w:hAnsi="Arial" w:cs="Arial"/>
          <w:sz w:val="24"/>
          <w:szCs w:val="24"/>
        </w:rPr>
        <w:t xml:space="preserve">recommend and oversee the implementation of necessary </w:t>
      </w:r>
      <w:r w:rsidRPr="00EE27AB">
        <w:rPr>
          <w:rFonts w:ascii="Arial" w:hAnsi="Arial" w:cs="Arial"/>
          <w:sz w:val="24"/>
          <w:szCs w:val="24"/>
        </w:rPr>
        <w:t xml:space="preserve">maintenance </w:t>
      </w:r>
      <w:r w:rsidR="004901C3" w:rsidRPr="00EE27AB">
        <w:rPr>
          <w:rFonts w:ascii="Arial" w:hAnsi="Arial" w:cs="Arial"/>
          <w:sz w:val="24"/>
          <w:szCs w:val="24"/>
        </w:rPr>
        <w:t xml:space="preserve">work at the sites.  This will be both in relation to individual plots </w:t>
      </w:r>
      <w:r w:rsidR="003A3B67">
        <w:rPr>
          <w:rFonts w:ascii="Arial" w:hAnsi="Arial" w:cs="Arial"/>
          <w:sz w:val="24"/>
          <w:szCs w:val="24"/>
        </w:rPr>
        <w:t>(</w:t>
      </w:r>
      <w:r w:rsidR="004901C3" w:rsidRPr="00EE27AB">
        <w:rPr>
          <w:rFonts w:ascii="Arial" w:hAnsi="Arial" w:cs="Arial"/>
          <w:sz w:val="24"/>
          <w:szCs w:val="24"/>
        </w:rPr>
        <w:t>where liaison with the plot holder will be crucial</w:t>
      </w:r>
      <w:r w:rsidR="003A3B67">
        <w:rPr>
          <w:rFonts w:ascii="Arial" w:hAnsi="Arial" w:cs="Arial"/>
          <w:sz w:val="24"/>
          <w:szCs w:val="24"/>
        </w:rPr>
        <w:t xml:space="preserve">) </w:t>
      </w:r>
      <w:r w:rsidR="004901C3" w:rsidRPr="00EE27AB">
        <w:rPr>
          <w:rFonts w:ascii="Arial" w:hAnsi="Arial" w:cs="Arial"/>
          <w:sz w:val="24"/>
          <w:szCs w:val="24"/>
        </w:rPr>
        <w:t xml:space="preserve">and those areas of the sites which are the Council’s </w:t>
      </w:r>
      <w:r w:rsidR="00955CF8">
        <w:rPr>
          <w:rFonts w:ascii="Arial" w:hAnsi="Arial" w:cs="Arial"/>
          <w:sz w:val="24"/>
          <w:szCs w:val="24"/>
        </w:rPr>
        <w:t xml:space="preserve">own </w:t>
      </w:r>
      <w:r w:rsidR="004901C3" w:rsidRPr="00EE27AB">
        <w:rPr>
          <w:rFonts w:ascii="Arial" w:hAnsi="Arial" w:cs="Arial"/>
          <w:sz w:val="24"/>
          <w:szCs w:val="24"/>
        </w:rPr>
        <w:t xml:space="preserve">responsibility (that is, the identified communal areas and </w:t>
      </w:r>
      <w:r w:rsidR="003A3B67">
        <w:rPr>
          <w:rFonts w:ascii="Arial" w:hAnsi="Arial" w:cs="Arial"/>
          <w:sz w:val="24"/>
          <w:szCs w:val="24"/>
        </w:rPr>
        <w:t xml:space="preserve">the sites’ </w:t>
      </w:r>
      <w:r w:rsidR="004901C3" w:rsidRPr="00EE27AB">
        <w:rPr>
          <w:rFonts w:ascii="Arial" w:hAnsi="Arial" w:cs="Arial"/>
          <w:sz w:val="24"/>
          <w:szCs w:val="24"/>
        </w:rPr>
        <w:t xml:space="preserve">perimeter hedges, </w:t>
      </w:r>
      <w:proofErr w:type="gramStart"/>
      <w:r w:rsidR="004901C3" w:rsidRPr="00EE27AB">
        <w:rPr>
          <w:rFonts w:ascii="Arial" w:hAnsi="Arial" w:cs="Arial"/>
          <w:sz w:val="24"/>
          <w:szCs w:val="24"/>
        </w:rPr>
        <w:t>fences</w:t>
      </w:r>
      <w:proofErr w:type="gramEnd"/>
      <w:r w:rsidR="004901C3" w:rsidRPr="00EE27AB">
        <w:rPr>
          <w:rFonts w:ascii="Arial" w:hAnsi="Arial" w:cs="Arial"/>
          <w:sz w:val="24"/>
          <w:szCs w:val="24"/>
        </w:rPr>
        <w:t xml:space="preserve"> and gates).</w:t>
      </w:r>
    </w:p>
    <w:p w14:paraId="7FD1B91D" w14:textId="77777777" w:rsidR="004352A5" w:rsidRPr="00EE27AB" w:rsidRDefault="004352A5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2BB77F21" w14:textId="5CEEB246" w:rsidR="004901C3" w:rsidRPr="00EE27AB" w:rsidRDefault="004901C3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lastRenderedPageBreak/>
        <w:t xml:space="preserve">The Allotments Inspector and Parish Clerk will be expected to </w:t>
      </w:r>
      <w:r w:rsidR="00955CF8">
        <w:rPr>
          <w:rFonts w:ascii="Arial" w:hAnsi="Arial" w:cs="Arial"/>
          <w:sz w:val="24"/>
          <w:szCs w:val="24"/>
        </w:rPr>
        <w:t xml:space="preserve">work </w:t>
      </w:r>
      <w:r w:rsidR="002573FD">
        <w:rPr>
          <w:rFonts w:ascii="Arial" w:hAnsi="Arial" w:cs="Arial"/>
          <w:sz w:val="24"/>
          <w:szCs w:val="24"/>
        </w:rPr>
        <w:t xml:space="preserve">closely </w:t>
      </w:r>
      <w:r w:rsidR="00955CF8">
        <w:rPr>
          <w:rFonts w:ascii="Arial" w:hAnsi="Arial" w:cs="Arial"/>
          <w:sz w:val="24"/>
          <w:szCs w:val="24"/>
        </w:rPr>
        <w:t xml:space="preserve">together to </w:t>
      </w:r>
      <w:r w:rsidRPr="00EE27AB">
        <w:rPr>
          <w:rFonts w:ascii="Arial" w:hAnsi="Arial" w:cs="Arial"/>
          <w:sz w:val="24"/>
          <w:szCs w:val="24"/>
        </w:rPr>
        <w:t xml:space="preserve">recommend to the Committee </w:t>
      </w:r>
      <w:r w:rsidR="004352A5" w:rsidRPr="00EE27AB">
        <w:rPr>
          <w:rFonts w:ascii="Arial" w:hAnsi="Arial" w:cs="Arial"/>
          <w:sz w:val="24"/>
          <w:szCs w:val="24"/>
        </w:rPr>
        <w:t xml:space="preserve">maintenance </w:t>
      </w:r>
      <w:r w:rsidRPr="00EE27AB">
        <w:rPr>
          <w:rFonts w:ascii="Arial" w:hAnsi="Arial" w:cs="Arial"/>
          <w:sz w:val="24"/>
          <w:szCs w:val="24"/>
        </w:rPr>
        <w:t xml:space="preserve">strategies </w:t>
      </w:r>
      <w:r w:rsidR="004352A5" w:rsidRPr="00EE27AB">
        <w:rPr>
          <w:rFonts w:ascii="Arial" w:hAnsi="Arial" w:cs="Arial"/>
          <w:sz w:val="24"/>
          <w:szCs w:val="24"/>
        </w:rPr>
        <w:t xml:space="preserve">taking account </w:t>
      </w:r>
      <w:r w:rsidR="000A4907">
        <w:rPr>
          <w:rFonts w:ascii="Arial" w:hAnsi="Arial" w:cs="Arial"/>
          <w:sz w:val="24"/>
          <w:szCs w:val="24"/>
        </w:rPr>
        <w:t xml:space="preserve">(a) </w:t>
      </w:r>
      <w:r w:rsidR="004352A5" w:rsidRPr="00EE27AB">
        <w:rPr>
          <w:rFonts w:ascii="Arial" w:hAnsi="Arial" w:cs="Arial"/>
          <w:sz w:val="24"/>
          <w:szCs w:val="24"/>
        </w:rPr>
        <w:t xml:space="preserve">the available resource </w:t>
      </w:r>
      <w:r w:rsidR="00267FB7">
        <w:rPr>
          <w:rFonts w:ascii="Arial" w:hAnsi="Arial" w:cs="Arial"/>
          <w:sz w:val="24"/>
          <w:szCs w:val="24"/>
        </w:rPr>
        <w:t>from</w:t>
      </w:r>
      <w:r w:rsidR="004352A5" w:rsidRPr="00EE27AB">
        <w:rPr>
          <w:rFonts w:ascii="Arial" w:hAnsi="Arial" w:cs="Arial"/>
          <w:sz w:val="24"/>
          <w:szCs w:val="24"/>
        </w:rPr>
        <w:t xml:space="preserve"> the handyperson role and </w:t>
      </w:r>
      <w:r w:rsidR="000A4907">
        <w:rPr>
          <w:rFonts w:ascii="Arial" w:hAnsi="Arial" w:cs="Arial"/>
          <w:sz w:val="24"/>
          <w:szCs w:val="24"/>
        </w:rPr>
        <w:t xml:space="preserve">(b) the need for additional resource from </w:t>
      </w:r>
      <w:r w:rsidR="00267FB7">
        <w:rPr>
          <w:rFonts w:ascii="Arial" w:hAnsi="Arial" w:cs="Arial"/>
          <w:sz w:val="24"/>
          <w:szCs w:val="24"/>
        </w:rPr>
        <w:t>external suppliers</w:t>
      </w:r>
      <w:r w:rsidR="000A4907">
        <w:rPr>
          <w:rFonts w:ascii="Arial" w:hAnsi="Arial" w:cs="Arial"/>
          <w:sz w:val="24"/>
          <w:szCs w:val="24"/>
        </w:rPr>
        <w:t xml:space="preserve">.  The Allotments Inspector will </w:t>
      </w:r>
      <w:r w:rsidR="004352A5" w:rsidRPr="00EE27AB">
        <w:rPr>
          <w:rFonts w:ascii="Arial" w:hAnsi="Arial" w:cs="Arial"/>
          <w:sz w:val="24"/>
          <w:szCs w:val="24"/>
        </w:rPr>
        <w:t>update the Committee at each of its meetings on progress, issues, concerns etc.</w:t>
      </w:r>
    </w:p>
    <w:p w14:paraId="3994D68D" w14:textId="77777777" w:rsidR="009A110B" w:rsidRPr="00EE27AB" w:rsidRDefault="009A110B" w:rsidP="00EE27AB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14:paraId="554ABF9A" w14:textId="77777777" w:rsidR="00906186" w:rsidRPr="00EE27AB" w:rsidRDefault="00906186" w:rsidP="00EE27AB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 w:rsidRPr="00EE27AB">
        <w:rPr>
          <w:rFonts w:ascii="Arial" w:hAnsi="Arial" w:cs="Arial"/>
          <w:sz w:val="24"/>
          <w:szCs w:val="24"/>
          <w:u w:val="single"/>
        </w:rPr>
        <w:t>Plot Availability</w:t>
      </w:r>
    </w:p>
    <w:p w14:paraId="2FA55176" w14:textId="77777777" w:rsidR="004B67BE" w:rsidRPr="00EE27AB" w:rsidRDefault="004B67BE" w:rsidP="00EE27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32DF86" w14:textId="77777777" w:rsidR="004B67BE" w:rsidRPr="00EE27AB" w:rsidRDefault="009A110B" w:rsidP="00EE27AB">
      <w:pPr>
        <w:pStyle w:val="NoSpacing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 xml:space="preserve">A key task in the role </w:t>
      </w:r>
      <w:r w:rsidR="008A6DA8">
        <w:rPr>
          <w:rFonts w:ascii="Arial" w:hAnsi="Arial" w:cs="Arial"/>
          <w:sz w:val="24"/>
          <w:szCs w:val="24"/>
        </w:rPr>
        <w:t>will be</w:t>
      </w:r>
      <w:r w:rsidRPr="00EE27AB">
        <w:rPr>
          <w:rFonts w:ascii="Arial" w:hAnsi="Arial" w:cs="Arial"/>
          <w:sz w:val="24"/>
          <w:szCs w:val="24"/>
        </w:rPr>
        <w:t xml:space="preserve"> to ensure that </w:t>
      </w:r>
      <w:r w:rsidR="004B67BE" w:rsidRPr="00EE27AB">
        <w:rPr>
          <w:rFonts w:ascii="Arial" w:hAnsi="Arial" w:cs="Arial"/>
          <w:sz w:val="24"/>
          <w:szCs w:val="24"/>
        </w:rPr>
        <w:t>each allotment</w:t>
      </w:r>
      <w:r w:rsidRPr="00EE27AB">
        <w:rPr>
          <w:rFonts w:ascii="Arial" w:hAnsi="Arial" w:cs="Arial"/>
          <w:sz w:val="24"/>
          <w:szCs w:val="24"/>
        </w:rPr>
        <w:t xml:space="preserve"> site</w:t>
      </w:r>
      <w:r w:rsidR="004B67BE" w:rsidRPr="00EE27AB">
        <w:rPr>
          <w:rFonts w:ascii="Arial" w:hAnsi="Arial" w:cs="Arial"/>
          <w:sz w:val="24"/>
          <w:szCs w:val="24"/>
        </w:rPr>
        <w:t xml:space="preserve"> is made use of and hired out to its greatest potential.  This will include ensuring that:</w:t>
      </w:r>
    </w:p>
    <w:p w14:paraId="5EB618B4" w14:textId="77777777" w:rsidR="004B67BE" w:rsidRPr="00EE27AB" w:rsidRDefault="004B67BE" w:rsidP="00EE27AB">
      <w:pPr>
        <w:pStyle w:val="NoSpacing"/>
        <w:ind w:left="426"/>
        <w:jc w:val="both"/>
        <w:rPr>
          <w:rFonts w:ascii="Arial" w:hAnsi="Arial" w:cs="Arial"/>
          <w:sz w:val="24"/>
          <w:szCs w:val="24"/>
        </w:rPr>
      </w:pPr>
    </w:p>
    <w:p w14:paraId="0ADEA981" w14:textId="47C515EA" w:rsidR="00906186" w:rsidRPr="000A4907" w:rsidRDefault="004B67BE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EE27AB">
        <w:rPr>
          <w:rFonts w:ascii="Arial" w:hAnsi="Arial" w:cs="Arial"/>
          <w:sz w:val="24"/>
          <w:szCs w:val="24"/>
        </w:rPr>
        <w:t>Empty/vacated plots are made available for re-hire as quickly as possible;</w:t>
      </w:r>
      <w:r w:rsidR="00906186" w:rsidRPr="00EE27AB">
        <w:rPr>
          <w:rFonts w:ascii="Arial" w:hAnsi="Arial" w:cs="Arial"/>
          <w:sz w:val="24"/>
          <w:szCs w:val="24"/>
        </w:rPr>
        <w:t xml:space="preserve"> for example, </w:t>
      </w:r>
      <w:r w:rsidR="008A6DA8">
        <w:rPr>
          <w:rFonts w:ascii="Arial" w:hAnsi="Arial" w:cs="Arial"/>
          <w:sz w:val="24"/>
          <w:szCs w:val="24"/>
        </w:rPr>
        <w:t xml:space="preserve">by ensuring </w:t>
      </w:r>
      <w:r w:rsidR="00906186" w:rsidRPr="00EE27AB">
        <w:rPr>
          <w:rFonts w:ascii="Arial" w:hAnsi="Arial" w:cs="Arial"/>
          <w:sz w:val="24"/>
          <w:szCs w:val="24"/>
        </w:rPr>
        <w:t xml:space="preserve">unoccupied plots are covered </w:t>
      </w:r>
      <w:r w:rsidR="00EE27AB" w:rsidRPr="00EE27AB">
        <w:rPr>
          <w:rFonts w:ascii="Arial" w:hAnsi="Arial" w:cs="Arial"/>
          <w:sz w:val="24"/>
          <w:szCs w:val="24"/>
        </w:rPr>
        <w:t xml:space="preserve">or maintained </w:t>
      </w:r>
      <w:r w:rsidR="00EE27AB" w:rsidRPr="000A4907">
        <w:rPr>
          <w:rFonts w:ascii="Arial" w:hAnsi="Arial" w:cs="Arial"/>
          <w:sz w:val="24"/>
          <w:szCs w:val="24"/>
        </w:rPr>
        <w:t xml:space="preserve">between </w:t>
      </w:r>
      <w:r w:rsidR="008A6DA8" w:rsidRPr="000A4907">
        <w:rPr>
          <w:rFonts w:ascii="Arial" w:hAnsi="Arial" w:cs="Arial"/>
          <w:sz w:val="24"/>
          <w:szCs w:val="24"/>
        </w:rPr>
        <w:t>hiring</w:t>
      </w:r>
      <w:r w:rsidR="00EE27AB" w:rsidRPr="000A4907">
        <w:rPr>
          <w:rFonts w:ascii="Arial" w:hAnsi="Arial" w:cs="Arial"/>
          <w:sz w:val="24"/>
          <w:szCs w:val="24"/>
        </w:rPr>
        <w:t xml:space="preserve"> contracts.</w:t>
      </w:r>
      <w:r w:rsidR="000A4907" w:rsidRPr="000A4907">
        <w:rPr>
          <w:rFonts w:ascii="Arial" w:hAnsi="Arial" w:cs="Arial"/>
          <w:sz w:val="24"/>
          <w:szCs w:val="24"/>
        </w:rPr>
        <w:t xml:space="preserve">  This will involve devising and recommending strategies based on the resources available (see paragraph 11 above).</w:t>
      </w:r>
    </w:p>
    <w:p w14:paraId="6EE69357" w14:textId="77777777" w:rsidR="000A4907" w:rsidRPr="000A4907" w:rsidRDefault="000A4907" w:rsidP="000A4907">
      <w:pPr>
        <w:pStyle w:val="NoSpacing"/>
        <w:ind w:left="993"/>
        <w:jc w:val="both"/>
        <w:rPr>
          <w:rFonts w:ascii="Arial" w:hAnsi="Arial" w:cs="Arial"/>
          <w:sz w:val="24"/>
          <w:szCs w:val="24"/>
        </w:rPr>
      </w:pPr>
    </w:p>
    <w:p w14:paraId="6036922D" w14:textId="77777777" w:rsidR="000A4907" w:rsidRDefault="000A4907" w:rsidP="00EE27AB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0A4907">
        <w:rPr>
          <w:rFonts w:ascii="Arial" w:hAnsi="Arial" w:cs="Arial"/>
          <w:sz w:val="24"/>
          <w:szCs w:val="24"/>
        </w:rPr>
        <w:t>An</w:t>
      </w:r>
      <w:r w:rsidR="00EE27AB" w:rsidRPr="000A4907">
        <w:rPr>
          <w:rFonts w:ascii="Arial" w:hAnsi="Arial" w:cs="Arial"/>
          <w:sz w:val="24"/>
          <w:szCs w:val="24"/>
        </w:rPr>
        <w:t>y currently unmeasured but potentially hireable areas within the allotment sites are identified and where possible, brought into a cultivatable condition, capable of being hired out</w:t>
      </w:r>
      <w:r w:rsidRPr="000A4907">
        <w:rPr>
          <w:rFonts w:ascii="Arial" w:hAnsi="Arial" w:cs="Arial"/>
          <w:sz w:val="24"/>
          <w:szCs w:val="24"/>
        </w:rPr>
        <w:t>, again taking account of available resources</w:t>
      </w:r>
      <w:r w:rsidR="00EE27AB" w:rsidRPr="000A4907">
        <w:rPr>
          <w:rFonts w:ascii="Arial" w:hAnsi="Arial" w:cs="Arial"/>
          <w:sz w:val="24"/>
          <w:szCs w:val="24"/>
        </w:rPr>
        <w:t>.</w:t>
      </w:r>
    </w:p>
    <w:p w14:paraId="79AD5B79" w14:textId="77777777" w:rsidR="000A4907" w:rsidRDefault="000A4907" w:rsidP="000A4907">
      <w:pPr>
        <w:pStyle w:val="NoSpacing"/>
        <w:ind w:left="993"/>
        <w:jc w:val="both"/>
        <w:rPr>
          <w:rFonts w:ascii="Arial" w:hAnsi="Arial" w:cs="Arial"/>
          <w:sz w:val="24"/>
          <w:szCs w:val="24"/>
        </w:rPr>
      </w:pPr>
    </w:p>
    <w:p w14:paraId="235B9DAC" w14:textId="5945F6DF" w:rsidR="00191CF8" w:rsidRPr="00FA3138" w:rsidRDefault="00FA3138" w:rsidP="00FA3138">
      <w:pPr>
        <w:pStyle w:val="NoSpacing"/>
        <w:numPr>
          <w:ilvl w:val="1"/>
          <w:numId w:val="1"/>
        </w:num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Assisting the Parish Clerk in ensuring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 a</w:t>
      </w:r>
      <w:r w:rsidR="004B67BE" w:rsidRPr="000A4907">
        <w:rPr>
          <w:rFonts w:ascii="Arial" w:hAnsi="Arial" w:cs="Arial"/>
          <w:sz w:val="24"/>
          <w:szCs w:val="24"/>
        </w:rPr>
        <w:t>ll new/prospective plot holders are residents of the parish of Great Waltham</w:t>
      </w:r>
      <w:r>
        <w:rPr>
          <w:rFonts w:ascii="Arial" w:hAnsi="Arial" w:cs="Arial"/>
          <w:sz w:val="24"/>
          <w:szCs w:val="24"/>
        </w:rPr>
        <w:t xml:space="preserve"> and (ii) the a</w:t>
      </w:r>
      <w:r w:rsidR="004B67BE" w:rsidRPr="00FA3138">
        <w:rPr>
          <w:rFonts w:ascii="Arial" w:hAnsi="Arial" w:cs="Arial"/>
          <w:sz w:val="24"/>
          <w:szCs w:val="24"/>
        </w:rPr>
        <w:t xml:space="preserve">llocation of plots from any waiting list is made </w:t>
      </w:r>
      <w:r w:rsidR="008A6DA8" w:rsidRPr="00FA3138">
        <w:rPr>
          <w:rFonts w:ascii="Arial" w:hAnsi="Arial" w:cs="Arial"/>
          <w:sz w:val="24"/>
          <w:szCs w:val="24"/>
        </w:rPr>
        <w:t>in accordance with the Council’s Allotment Allocation Policy</w:t>
      </w:r>
      <w:r w:rsidR="00EE27AB" w:rsidRPr="00FA3138">
        <w:rPr>
          <w:rFonts w:ascii="Arial" w:hAnsi="Arial" w:cs="Arial"/>
          <w:sz w:val="24"/>
          <w:szCs w:val="24"/>
        </w:rPr>
        <w:t>.</w:t>
      </w:r>
    </w:p>
    <w:sectPr w:rsidR="00191CF8" w:rsidRPr="00FA3138" w:rsidSect="00A51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D31A" w14:textId="77777777" w:rsidR="00680E77" w:rsidRDefault="00680E77" w:rsidP="00C22ACB">
      <w:pPr>
        <w:spacing w:after="0" w:line="240" w:lineRule="auto"/>
      </w:pPr>
      <w:r>
        <w:separator/>
      </w:r>
    </w:p>
  </w:endnote>
  <w:endnote w:type="continuationSeparator" w:id="0">
    <w:p w14:paraId="3F8AF255" w14:textId="77777777" w:rsidR="00680E77" w:rsidRDefault="00680E77" w:rsidP="00C2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C030" w14:textId="77777777" w:rsidR="000A1BE3" w:rsidRDefault="000A1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00327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4"/>
        <w:szCs w:val="24"/>
      </w:rPr>
    </w:sdtEndPr>
    <w:sdtContent>
      <w:p w14:paraId="3164484B" w14:textId="77777777" w:rsidR="000A1BE3" w:rsidRPr="000A1BE3" w:rsidRDefault="00E014F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4"/>
            <w:szCs w:val="24"/>
          </w:rPr>
        </w:pPr>
        <w:r w:rsidRPr="000A1BE3">
          <w:rPr>
            <w:rFonts w:ascii="Arial" w:hAnsi="Arial" w:cs="Arial"/>
            <w:sz w:val="24"/>
            <w:szCs w:val="24"/>
          </w:rPr>
          <w:fldChar w:fldCharType="begin"/>
        </w:r>
        <w:r w:rsidR="000A1BE3" w:rsidRPr="000A1BE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0A1BE3">
          <w:rPr>
            <w:rFonts w:ascii="Arial" w:hAnsi="Arial" w:cs="Arial"/>
            <w:sz w:val="24"/>
            <w:szCs w:val="24"/>
          </w:rPr>
          <w:fldChar w:fldCharType="separate"/>
        </w:r>
        <w:r w:rsidR="00891F2A">
          <w:rPr>
            <w:rFonts w:ascii="Arial" w:hAnsi="Arial" w:cs="Arial"/>
            <w:noProof/>
            <w:sz w:val="24"/>
            <w:szCs w:val="24"/>
          </w:rPr>
          <w:t>1</w:t>
        </w:r>
        <w:r w:rsidRPr="000A1BE3">
          <w:rPr>
            <w:rFonts w:ascii="Arial" w:hAnsi="Arial" w:cs="Arial"/>
            <w:noProof/>
            <w:sz w:val="24"/>
            <w:szCs w:val="24"/>
          </w:rPr>
          <w:fldChar w:fldCharType="end"/>
        </w:r>
        <w:r w:rsidR="000A1BE3" w:rsidRPr="000A1BE3">
          <w:rPr>
            <w:rFonts w:ascii="Arial" w:hAnsi="Arial" w:cs="Arial"/>
            <w:sz w:val="24"/>
            <w:szCs w:val="24"/>
          </w:rPr>
          <w:t xml:space="preserve"> | </w:t>
        </w:r>
        <w:r w:rsidR="000A1BE3" w:rsidRPr="000A1BE3">
          <w:rPr>
            <w:rFonts w:ascii="Arial" w:hAnsi="Arial" w:cs="Arial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14:paraId="6F363438" w14:textId="77777777" w:rsidR="000A1BE3" w:rsidRDefault="000A1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170B" w14:textId="77777777" w:rsidR="000A1BE3" w:rsidRDefault="000A1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5E3A" w14:textId="77777777" w:rsidR="00680E77" w:rsidRDefault="00680E77" w:rsidP="00C22ACB">
      <w:pPr>
        <w:spacing w:after="0" w:line="240" w:lineRule="auto"/>
      </w:pPr>
      <w:r>
        <w:separator/>
      </w:r>
    </w:p>
  </w:footnote>
  <w:footnote w:type="continuationSeparator" w:id="0">
    <w:p w14:paraId="2A596E12" w14:textId="77777777" w:rsidR="00680E77" w:rsidRDefault="00680E77" w:rsidP="00C2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58BA" w14:textId="77777777" w:rsidR="000A1BE3" w:rsidRDefault="000A1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726725"/>
      <w:docPartObj>
        <w:docPartGallery w:val="Watermarks"/>
        <w:docPartUnique/>
      </w:docPartObj>
    </w:sdtPr>
    <w:sdtContent>
      <w:p w14:paraId="4AE42070" w14:textId="77777777" w:rsidR="000A1BE3" w:rsidRDefault="00000000">
        <w:pPr>
          <w:pStyle w:val="Header"/>
        </w:pPr>
        <w:r>
          <w:rPr>
            <w:noProof/>
          </w:rPr>
          <w:pict w14:anchorId="0C6075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5914" w14:textId="77777777" w:rsidR="000A1BE3" w:rsidRDefault="000A1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5FAC"/>
    <w:multiLevelType w:val="hybridMultilevel"/>
    <w:tmpl w:val="38E05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57AD"/>
    <w:multiLevelType w:val="hybridMultilevel"/>
    <w:tmpl w:val="8AF420D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E660E12"/>
    <w:multiLevelType w:val="hybridMultilevel"/>
    <w:tmpl w:val="10D86B9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83203444">
    <w:abstractNumId w:val="0"/>
  </w:num>
  <w:num w:numId="2" w16cid:durableId="728919758">
    <w:abstractNumId w:val="1"/>
  </w:num>
  <w:num w:numId="3" w16cid:durableId="1383673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B1"/>
    <w:rsid w:val="000072CE"/>
    <w:rsid w:val="00017166"/>
    <w:rsid w:val="00096375"/>
    <w:rsid w:val="000A1BE3"/>
    <w:rsid w:val="000A4907"/>
    <w:rsid w:val="000B0F87"/>
    <w:rsid w:val="000F5C0A"/>
    <w:rsid w:val="00146723"/>
    <w:rsid w:val="00164246"/>
    <w:rsid w:val="00191CF8"/>
    <w:rsid w:val="001B6524"/>
    <w:rsid w:val="001D63C4"/>
    <w:rsid w:val="002573FD"/>
    <w:rsid w:val="00267FB7"/>
    <w:rsid w:val="002B66F3"/>
    <w:rsid w:val="002E3325"/>
    <w:rsid w:val="00304E28"/>
    <w:rsid w:val="00310D1B"/>
    <w:rsid w:val="00397A94"/>
    <w:rsid w:val="003A3B67"/>
    <w:rsid w:val="004352A5"/>
    <w:rsid w:val="004901C3"/>
    <w:rsid w:val="004B67BE"/>
    <w:rsid w:val="00506D02"/>
    <w:rsid w:val="005935B1"/>
    <w:rsid w:val="005B7D3F"/>
    <w:rsid w:val="005F7D3F"/>
    <w:rsid w:val="006460AE"/>
    <w:rsid w:val="006673B0"/>
    <w:rsid w:val="00680E77"/>
    <w:rsid w:val="00697717"/>
    <w:rsid w:val="006C74C5"/>
    <w:rsid w:val="007001A6"/>
    <w:rsid w:val="0074396B"/>
    <w:rsid w:val="00746358"/>
    <w:rsid w:val="00755933"/>
    <w:rsid w:val="007D0517"/>
    <w:rsid w:val="00841B6F"/>
    <w:rsid w:val="008564F6"/>
    <w:rsid w:val="00856B80"/>
    <w:rsid w:val="00881F81"/>
    <w:rsid w:val="00891F2A"/>
    <w:rsid w:val="008A4F5C"/>
    <w:rsid w:val="008A6DA8"/>
    <w:rsid w:val="008C1759"/>
    <w:rsid w:val="008C52C4"/>
    <w:rsid w:val="00906186"/>
    <w:rsid w:val="00926FCF"/>
    <w:rsid w:val="00955CF8"/>
    <w:rsid w:val="009A110B"/>
    <w:rsid w:val="009B1FED"/>
    <w:rsid w:val="009C510A"/>
    <w:rsid w:val="00A51B3B"/>
    <w:rsid w:val="00A51F8A"/>
    <w:rsid w:val="00B602B0"/>
    <w:rsid w:val="00BB5959"/>
    <w:rsid w:val="00C22ACB"/>
    <w:rsid w:val="00CB1CF0"/>
    <w:rsid w:val="00D144FA"/>
    <w:rsid w:val="00D4202B"/>
    <w:rsid w:val="00D83480"/>
    <w:rsid w:val="00DB425D"/>
    <w:rsid w:val="00DE0DA7"/>
    <w:rsid w:val="00DE2D28"/>
    <w:rsid w:val="00E014F0"/>
    <w:rsid w:val="00ED4D03"/>
    <w:rsid w:val="00EE27AB"/>
    <w:rsid w:val="00F804D2"/>
    <w:rsid w:val="00FA3138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30E69"/>
  <w15:docId w15:val="{5ACE9181-6614-4BA0-81B6-0C81245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5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35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2A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A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A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E3"/>
  </w:style>
  <w:style w:type="paragraph" w:styleId="Footer">
    <w:name w:val="footer"/>
    <w:basedOn w:val="Normal"/>
    <w:link w:val="FooterChar"/>
    <w:uiPriority w:val="99"/>
    <w:unhideWhenUsed/>
    <w:rsid w:val="000A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E3"/>
  </w:style>
  <w:style w:type="character" w:styleId="CommentReference">
    <w:name w:val="annotation reference"/>
    <w:basedOn w:val="DefaultParagraphFont"/>
    <w:uiPriority w:val="99"/>
    <w:semiHidden/>
    <w:unhideWhenUsed/>
    <w:rsid w:val="005B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270E-0B4A-49AC-8527-FADBBDA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will adshead-grant</cp:lastModifiedBy>
  <cp:revision>2</cp:revision>
  <dcterms:created xsi:type="dcterms:W3CDTF">2022-11-02T18:36:00Z</dcterms:created>
  <dcterms:modified xsi:type="dcterms:W3CDTF">2022-11-02T18:36:00Z</dcterms:modified>
</cp:coreProperties>
</file>