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78C7" w14:textId="77777777" w:rsidR="00F63627" w:rsidRPr="00BE1417" w:rsidRDefault="00F63627" w:rsidP="00F63627">
      <w:pPr>
        <w:pStyle w:val="Heading1"/>
        <w:ind w:left="-851" w:right="-1192"/>
        <w:jc w:val="center"/>
        <w:rPr>
          <w:sz w:val="52"/>
          <w:szCs w:val="52"/>
        </w:rPr>
      </w:pPr>
      <w:r>
        <w:rPr>
          <w:sz w:val="52"/>
          <w:szCs w:val="52"/>
        </w:rPr>
        <w:t xml:space="preserve">  </w:t>
      </w:r>
      <w:r w:rsidRPr="00BE1417">
        <w:rPr>
          <w:sz w:val="52"/>
          <w:szCs w:val="52"/>
        </w:rPr>
        <w:t>Great Waltham Parish Council</w:t>
      </w:r>
    </w:p>
    <w:p w14:paraId="497F6939" w14:textId="16EF7B49" w:rsidR="00F63627" w:rsidRPr="002D4787" w:rsidRDefault="00F63627" w:rsidP="00F63627">
      <w:pPr>
        <w:jc w:val="center"/>
        <w:rPr>
          <w:noProof/>
          <w:lang w:eastAsia="en-GB"/>
        </w:rPr>
      </w:pPr>
      <w:bookmarkStart w:id="0" w:name="_Hlk32085902"/>
      <w:r>
        <w:t>Clerk, W J Adshead-Grant</w:t>
      </w:r>
      <w:r w:rsidRPr="00BE1417">
        <w:t xml:space="preserve">, </w:t>
      </w:r>
      <w:r>
        <w:t xml:space="preserve">The Parish Office, </w:t>
      </w:r>
      <w:r w:rsidRPr="002D4787">
        <w:rPr>
          <w:noProof/>
        </w:rPr>
        <w:t xml:space="preserve">Great Waltham Village Hall (Hulton Hall), South Street, Great Waltham, </w:t>
      </w:r>
      <w:r>
        <w:rPr>
          <w:noProof/>
        </w:rPr>
        <w:t xml:space="preserve">Essex, </w:t>
      </w:r>
      <w:r w:rsidRPr="002D4787">
        <w:rPr>
          <w:noProof/>
        </w:rPr>
        <w:t>CM3 1DF</w:t>
      </w:r>
    </w:p>
    <w:bookmarkEnd w:id="0"/>
    <w:p w14:paraId="3998A531" w14:textId="77777777" w:rsidR="00F63627" w:rsidRPr="002104CF" w:rsidRDefault="00F63627" w:rsidP="00F63627">
      <w:pPr>
        <w:jc w:val="center"/>
        <w:rPr>
          <w:rStyle w:val="Hyperlink"/>
          <w:rFonts w:eastAsia="Calibri"/>
          <w:sz w:val="18"/>
          <w:szCs w:val="18"/>
        </w:rPr>
      </w:pPr>
      <w:r w:rsidRPr="00664B1D">
        <w:rPr>
          <w:noProof/>
          <w:sz w:val="18"/>
          <w:szCs w:val="18"/>
        </w:rPr>
        <mc:AlternateContent>
          <mc:Choice Requires="wps">
            <w:drawing>
              <wp:anchor distT="0" distB="0" distL="114300" distR="114300" simplePos="0" relativeHeight="251659264" behindDoc="0" locked="0" layoutInCell="1" allowOverlap="1" wp14:anchorId="3006086B" wp14:editId="727DAC83">
                <wp:simplePos x="0" y="0"/>
                <wp:positionH relativeFrom="page">
                  <wp:align>center</wp:align>
                </wp:positionH>
                <wp:positionV relativeFrom="paragraph">
                  <wp:posOffset>181610</wp:posOffset>
                </wp:positionV>
                <wp:extent cx="7448550" cy="38100"/>
                <wp:effectExtent l="19050" t="19050" r="38100" b="571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48550" cy="38100"/>
                        </a:xfrm>
                        <a:prstGeom prst="straightConnector1">
                          <a:avLst/>
                        </a:prstGeom>
                        <a:noFill/>
                        <a:ln w="38100">
                          <a:solidFill>
                            <a:srgbClr val="F2F2F2"/>
                          </a:solidFill>
                          <a:round/>
                          <a:headEnd/>
                          <a:tailEnd/>
                        </a:ln>
                        <a:effectLst>
                          <a:outerShdw dist="28398" dir="3806097" algn="ctr" rotWithShape="0">
                            <a:srgbClr val="1F3763">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90577" id="_x0000_t32" coordsize="21600,21600" o:spt="32" o:oned="t" path="m,l21600,21600e" filled="f">
                <v:path arrowok="t" fillok="f" o:connecttype="none"/>
                <o:lock v:ext="edit" shapetype="t"/>
              </v:shapetype>
              <v:shape id="AutoShape 2" o:spid="_x0000_s1026" type="#_x0000_t32" style="position:absolute;margin-left:0;margin-top:14.3pt;width:586.5pt;height:3pt;flip:y;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" strokecolor="#f2f2f2" strokeweight="3pt">
                <v:shadow on="t" color="#1f3763" opacity=".5" offset="1pt"/>
                <w10:wrap anchorx="page"/>
              </v:shape>
            </w:pict>
          </mc:Fallback>
        </mc:AlternateContent>
      </w:r>
      <w:r w:rsidRPr="00664B1D">
        <w:rPr>
          <w:sz w:val="18"/>
          <w:szCs w:val="18"/>
        </w:rPr>
        <w:t xml:space="preserve">E Mail:  clerk@greatwalthamparishcouncil.co.uk </w:t>
      </w:r>
      <w:bookmarkStart w:id="1" w:name="_Hlk32085869"/>
      <w:r w:rsidRPr="00664B1D">
        <w:rPr>
          <w:sz w:val="18"/>
          <w:szCs w:val="18"/>
        </w:rPr>
        <w:t xml:space="preserve">Website: </w:t>
      </w:r>
      <w:r w:rsidRPr="00866974">
        <w:rPr>
          <w:rFonts w:eastAsia="Calibri"/>
          <w:sz w:val="18"/>
          <w:szCs w:val="18"/>
        </w:rPr>
        <w:t>https://e-voice.org.uk/greatwalthamparish</w:t>
      </w:r>
      <w:bookmarkEnd w:id="1"/>
    </w:p>
    <w:p w14:paraId="70C7F7E5" w14:textId="77777777" w:rsidR="00F63627" w:rsidRDefault="00F63627" w:rsidP="007739FA">
      <w:pPr>
        <w:pStyle w:val="NoSpacing"/>
        <w:rPr>
          <w:rFonts w:ascii="Garamond" w:hAnsi="Garamond"/>
          <w:b/>
          <w:bCs/>
          <w:u w:val="single"/>
        </w:rPr>
      </w:pPr>
    </w:p>
    <w:p w14:paraId="77C29B0A" w14:textId="77777777" w:rsidR="00F63627" w:rsidRDefault="00F63627" w:rsidP="007739FA">
      <w:pPr>
        <w:pStyle w:val="NoSpacing"/>
        <w:rPr>
          <w:rFonts w:ascii="Garamond" w:hAnsi="Garamond"/>
          <w:b/>
          <w:bCs/>
          <w:u w:val="single"/>
        </w:rPr>
      </w:pPr>
    </w:p>
    <w:p w14:paraId="6F1903CF" w14:textId="427E0640" w:rsidR="00C65693" w:rsidRPr="00861BA8" w:rsidRDefault="00861BA8" w:rsidP="007739FA">
      <w:pPr>
        <w:pStyle w:val="NoSpacing"/>
        <w:rPr>
          <w:rFonts w:ascii="Garamond" w:hAnsi="Garamond"/>
          <w:b/>
          <w:bCs/>
          <w:u w:val="single"/>
        </w:rPr>
      </w:pPr>
      <w:r w:rsidRPr="00861BA8">
        <w:rPr>
          <w:rFonts w:ascii="Garamond" w:hAnsi="Garamond"/>
          <w:b/>
          <w:bCs/>
          <w:u w:val="single"/>
        </w:rPr>
        <w:t xml:space="preserve">Response of Great Waltham Parish Council (“GWPC”) to Chelmsford City Council’s </w:t>
      </w:r>
      <w:r w:rsidRPr="00861BA8">
        <w:rPr>
          <w:rFonts w:ascii="Garamond" w:hAnsi="Garamond"/>
          <w:b/>
          <w:bCs/>
          <w:i/>
          <w:iCs/>
          <w:u w:val="single"/>
        </w:rPr>
        <w:t>Chelmsford Housing Strategy Consultation, July 2021</w:t>
      </w:r>
      <w:r w:rsidRPr="00861BA8">
        <w:rPr>
          <w:rFonts w:ascii="Garamond" w:hAnsi="Garamond"/>
          <w:b/>
          <w:bCs/>
          <w:u w:val="single"/>
        </w:rPr>
        <w:t xml:space="preserve"> (“Consultation”)</w:t>
      </w:r>
    </w:p>
    <w:p w14:paraId="7B2FF52D" w14:textId="77777777" w:rsidR="00295C75" w:rsidRDefault="00295C75" w:rsidP="00295C75">
      <w:pPr>
        <w:pStyle w:val="NoSpacing"/>
        <w:jc w:val="both"/>
        <w:rPr>
          <w:rFonts w:ascii="Garamond" w:hAnsi="Garamond"/>
        </w:rPr>
      </w:pPr>
    </w:p>
    <w:p w14:paraId="18B81F63" w14:textId="61C97825" w:rsidR="00861BA8" w:rsidRPr="00A6724E" w:rsidRDefault="00861BA8" w:rsidP="00295C75">
      <w:pPr>
        <w:pStyle w:val="NoSpacing"/>
        <w:jc w:val="both"/>
        <w:rPr>
          <w:rFonts w:ascii="Garamond" w:hAnsi="Garamond"/>
          <w:sz w:val="20"/>
          <w:szCs w:val="20"/>
        </w:rPr>
      </w:pPr>
      <w:r w:rsidRPr="00A6724E">
        <w:rPr>
          <w:rFonts w:ascii="Garamond" w:hAnsi="Garamond"/>
          <w:sz w:val="20"/>
          <w:szCs w:val="20"/>
        </w:rPr>
        <w:t xml:space="preserve">GWPC welcomes the opportunity to comment on this Consultation.  </w:t>
      </w:r>
      <w:r w:rsidR="007406D1">
        <w:rPr>
          <w:rFonts w:ascii="Garamond" w:hAnsi="Garamond"/>
          <w:sz w:val="20"/>
          <w:szCs w:val="20"/>
        </w:rPr>
        <w:t xml:space="preserve">Although a </w:t>
      </w:r>
      <w:r w:rsidRPr="00A6724E">
        <w:rPr>
          <w:rFonts w:ascii="Garamond" w:hAnsi="Garamond"/>
          <w:sz w:val="20"/>
          <w:szCs w:val="20"/>
        </w:rPr>
        <w:t xml:space="preserve">number of the questions </w:t>
      </w:r>
      <w:r w:rsidR="007406D1">
        <w:rPr>
          <w:rFonts w:ascii="Garamond" w:hAnsi="Garamond"/>
          <w:sz w:val="20"/>
          <w:szCs w:val="20"/>
        </w:rPr>
        <w:t>asked</w:t>
      </w:r>
      <w:r w:rsidRPr="00A6724E">
        <w:rPr>
          <w:rFonts w:ascii="Garamond" w:hAnsi="Garamond"/>
          <w:sz w:val="20"/>
          <w:szCs w:val="20"/>
        </w:rPr>
        <w:t xml:space="preserve"> do not affect it directly, GWPC </w:t>
      </w:r>
      <w:r w:rsidR="007406D1">
        <w:rPr>
          <w:rFonts w:ascii="Garamond" w:hAnsi="Garamond"/>
          <w:sz w:val="20"/>
          <w:szCs w:val="20"/>
        </w:rPr>
        <w:t xml:space="preserve">is </w:t>
      </w:r>
      <w:r w:rsidRPr="00A6724E">
        <w:rPr>
          <w:rFonts w:ascii="Garamond" w:hAnsi="Garamond"/>
          <w:sz w:val="20"/>
          <w:szCs w:val="20"/>
        </w:rPr>
        <w:t xml:space="preserve">keen to contribute </w:t>
      </w:r>
      <w:r w:rsidR="0036797F">
        <w:rPr>
          <w:rFonts w:ascii="Garamond" w:hAnsi="Garamond"/>
          <w:sz w:val="20"/>
          <w:szCs w:val="20"/>
        </w:rPr>
        <w:t xml:space="preserve">to </w:t>
      </w:r>
      <w:r w:rsidRPr="00A6724E">
        <w:rPr>
          <w:rFonts w:ascii="Garamond" w:hAnsi="Garamond"/>
          <w:sz w:val="20"/>
          <w:szCs w:val="20"/>
        </w:rPr>
        <w:t>the formulation of this important strategy.</w:t>
      </w:r>
    </w:p>
    <w:p w14:paraId="57DF35E6" w14:textId="77777777" w:rsidR="0097500B" w:rsidRPr="00A6724E" w:rsidRDefault="0097500B" w:rsidP="00295C75">
      <w:pPr>
        <w:pStyle w:val="NoSpacing"/>
        <w:ind w:left="426"/>
        <w:jc w:val="both"/>
        <w:rPr>
          <w:rFonts w:ascii="Garamond" w:hAnsi="Garamond"/>
          <w:sz w:val="20"/>
          <w:szCs w:val="20"/>
        </w:rPr>
      </w:pPr>
    </w:p>
    <w:p w14:paraId="55923460" w14:textId="3197D21B" w:rsidR="00C5597E" w:rsidRPr="00A6724E" w:rsidRDefault="00C5597E" w:rsidP="002E5425">
      <w:pPr>
        <w:pStyle w:val="NoSpacing"/>
        <w:jc w:val="both"/>
        <w:rPr>
          <w:rFonts w:ascii="Garamond" w:hAnsi="Garamond"/>
          <w:sz w:val="20"/>
          <w:szCs w:val="20"/>
        </w:rPr>
      </w:pPr>
      <w:r w:rsidRPr="00A6724E">
        <w:rPr>
          <w:rFonts w:ascii="Garamond" w:hAnsi="Garamond"/>
          <w:sz w:val="20"/>
          <w:szCs w:val="20"/>
        </w:rPr>
        <w:t xml:space="preserve">GWPC appreciates the </w:t>
      </w:r>
      <w:r w:rsidR="0097500B" w:rsidRPr="00A6724E">
        <w:rPr>
          <w:rFonts w:ascii="Garamond" w:hAnsi="Garamond"/>
          <w:sz w:val="20"/>
          <w:szCs w:val="20"/>
        </w:rPr>
        <w:t xml:space="preserve">economic </w:t>
      </w:r>
      <w:r w:rsidRPr="00A6724E">
        <w:rPr>
          <w:rFonts w:ascii="Garamond" w:hAnsi="Garamond"/>
          <w:sz w:val="20"/>
          <w:szCs w:val="20"/>
        </w:rPr>
        <w:t xml:space="preserve">backdrop of the </w:t>
      </w:r>
      <w:r w:rsidR="007406D1">
        <w:rPr>
          <w:rFonts w:ascii="Garamond" w:hAnsi="Garamond"/>
          <w:sz w:val="20"/>
          <w:szCs w:val="20"/>
        </w:rPr>
        <w:t>C</w:t>
      </w:r>
      <w:r w:rsidRPr="00A6724E">
        <w:rPr>
          <w:rFonts w:ascii="Garamond" w:hAnsi="Garamond"/>
          <w:sz w:val="20"/>
          <w:szCs w:val="20"/>
        </w:rPr>
        <w:t xml:space="preserve">onsultation, viz. the financial effects of the coronavirus pandemic and funding cuts for local government.  </w:t>
      </w:r>
      <w:r w:rsidR="00C6123D" w:rsidRPr="00A6724E">
        <w:rPr>
          <w:rFonts w:ascii="Garamond" w:hAnsi="Garamond"/>
          <w:sz w:val="20"/>
          <w:szCs w:val="20"/>
        </w:rPr>
        <w:t xml:space="preserve">As a parish council with </w:t>
      </w:r>
      <w:r w:rsidR="00223631" w:rsidRPr="00A6724E">
        <w:rPr>
          <w:rFonts w:ascii="Garamond" w:hAnsi="Garamond"/>
          <w:sz w:val="20"/>
          <w:szCs w:val="20"/>
        </w:rPr>
        <w:t xml:space="preserve">a finite budget GWPC </w:t>
      </w:r>
      <w:r w:rsidR="00FF2A7A">
        <w:rPr>
          <w:rFonts w:ascii="Garamond" w:hAnsi="Garamond"/>
          <w:sz w:val="20"/>
          <w:szCs w:val="20"/>
        </w:rPr>
        <w:t xml:space="preserve">is </w:t>
      </w:r>
      <w:r w:rsidR="007406D1">
        <w:rPr>
          <w:rFonts w:ascii="Garamond" w:hAnsi="Garamond"/>
          <w:sz w:val="20"/>
          <w:szCs w:val="20"/>
        </w:rPr>
        <w:t xml:space="preserve">well </w:t>
      </w:r>
      <w:r w:rsidR="00223631" w:rsidRPr="00A6724E">
        <w:rPr>
          <w:rFonts w:ascii="Garamond" w:hAnsi="Garamond"/>
          <w:sz w:val="20"/>
          <w:szCs w:val="20"/>
        </w:rPr>
        <w:t>aware of the gap between what is desirable and that which is possible.</w:t>
      </w:r>
    </w:p>
    <w:p w14:paraId="0A695513" w14:textId="77777777" w:rsidR="0097500B" w:rsidRPr="00A6724E" w:rsidRDefault="0097500B" w:rsidP="002E5425">
      <w:pPr>
        <w:pStyle w:val="NoSpacing"/>
        <w:ind w:left="426"/>
        <w:jc w:val="both"/>
        <w:rPr>
          <w:rFonts w:ascii="Garamond" w:hAnsi="Garamond"/>
          <w:sz w:val="20"/>
          <w:szCs w:val="20"/>
        </w:rPr>
      </w:pPr>
    </w:p>
    <w:p w14:paraId="5843355E" w14:textId="3D258403" w:rsidR="0097500B" w:rsidRPr="00A6724E" w:rsidRDefault="00295C75" w:rsidP="002E5425">
      <w:pPr>
        <w:pStyle w:val="NoSpacing"/>
        <w:jc w:val="both"/>
        <w:rPr>
          <w:rFonts w:ascii="Garamond" w:hAnsi="Garamond"/>
          <w:sz w:val="20"/>
          <w:szCs w:val="20"/>
        </w:rPr>
      </w:pPr>
      <w:r w:rsidRPr="00A6724E">
        <w:rPr>
          <w:rFonts w:ascii="Garamond" w:hAnsi="Garamond"/>
          <w:sz w:val="20"/>
          <w:szCs w:val="20"/>
        </w:rPr>
        <w:t>Overall, t</w:t>
      </w:r>
      <w:r w:rsidR="00223631" w:rsidRPr="00A6724E">
        <w:rPr>
          <w:rFonts w:ascii="Garamond" w:hAnsi="Garamond"/>
          <w:sz w:val="20"/>
          <w:szCs w:val="20"/>
        </w:rPr>
        <w:t xml:space="preserve">he Consultation document provides well-presented rationales for </w:t>
      </w:r>
      <w:r w:rsidR="0036797F">
        <w:rPr>
          <w:rFonts w:ascii="Garamond" w:hAnsi="Garamond"/>
          <w:sz w:val="20"/>
          <w:szCs w:val="20"/>
        </w:rPr>
        <w:t>the proposed actions</w:t>
      </w:r>
      <w:r w:rsidR="00223631" w:rsidRPr="00A6724E">
        <w:rPr>
          <w:rFonts w:ascii="Garamond" w:hAnsi="Garamond"/>
          <w:sz w:val="20"/>
          <w:szCs w:val="20"/>
        </w:rPr>
        <w:t xml:space="preserve">, </w:t>
      </w:r>
      <w:r w:rsidR="0036797F">
        <w:rPr>
          <w:rFonts w:ascii="Garamond" w:hAnsi="Garamond"/>
          <w:sz w:val="20"/>
          <w:szCs w:val="20"/>
        </w:rPr>
        <w:t xml:space="preserve">and helps to explain </w:t>
      </w:r>
      <w:r w:rsidR="00223631" w:rsidRPr="00A6724E">
        <w:rPr>
          <w:rFonts w:ascii="Garamond" w:hAnsi="Garamond"/>
          <w:sz w:val="20"/>
          <w:szCs w:val="20"/>
        </w:rPr>
        <w:t xml:space="preserve">the intricacies of what has become a </w:t>
      </w:r>
      <w:r w:rsidR="0036797F">
        <w:rPr>
          <w:rFonts w:ascii="Garamond" w:hAnsi="Garamond"/>
          <w:sz w:val="20"/>
          <w:szCs w:val="20"/>
        </w:rPr>
        <w:t xml:space="preserve">rather </w:t>
      </w:r>
      <w:r w:rsidR="00223631" w:rsidRPr="00A6724E">
        <w:rPr>
          <w:rFonts w:ascii="Garamond" w:hAnsi="Garamond"/>
          <w:sz w:val="20"/>
          <w:szCs w:val="20"/>
        </w:rPr>
        <w:t xml:space="preserve">complex area of activity.  </w:t>
      </w:r>
      <w:r w:rsidR="00050922">
        <w:rPr>
          <w:rFonts w:ascii="Garamond" w:hAnsi="Garamond"/>
          <w:sz w:val="20"/>
          <w:szCs w:val="20"/>
        </w:rPr>
        <w:t xml:space="preserve">That </w:t>
      </w:r>
      <w:r w:rsidR="00223631" w:rsidRPr="00A6724E">
        <w:rPr>
          <w:rFonts w:ascii="Garamond" w:hAnsi="Garamond"/>
          <w:sz w:val="20"/>
          <w:szCs w:val="20"/>
        </w:rPr>
        <w:t xml:space="preserve">the structure for accessing housing </w:t>
      </w:r>
      <w:r w:rsidR="00D34BF7">
        <w:rPr>
          <w:rFonts w:ascii="Garamond" w:hAnsi="Garamond"/>
          <w:sz w:val="20"/>
          <w:szCs w:val="20"/>
        </w:rPr>
        <w:t xml:space="preserve">is </w:t>
      </w:r>
      <w:r w:rsidR="00050922">
        <w:rPr>
          <w:rFonts w:ascii="Garamond" w:hAnsi="Garamond"/>
          <w:sz w:val="20"/>
          <w:szCs w:val="20"/>
        </w:rPr>
        <w:t xml:space="preserve">perhaps </w:t>
      </w:r>
      <w:r w:rsidR="00223631" w:rsidRPr="00A6724E">
        <w:rPr>
          <w:rFonts w:ascii="Garamond" w:hAnsi="Garamond"/>
          <w:sz w:val="20"/>
          <w:szCs w:val="20"/>
        </w:rPr>
        <w:t xml:space="preserve">too multifarious </w:t>
      </w:r>
      <w:r w:rsidR="00F63627">
        <w:rPr>
          <w:rFonts w:ascii="Garamond" w:hAnsi="Garamond"/>
          <w:sz w:val="20"/>
          <w:szCs w:val="20"/>
        </w:rPr>
        <w:t xml:space="preserve">and/or the </w:t>
      </w:r>
      <w:r w:rsidR="00223631" w:rsidRPr="00A6724E">
        <w:rPr>
          <w:rFonts w:ascii="Garamond" w:hAnsi="Garamond"/>
          <w:sz w:val="20"/>
          <w:szCs w:val="20"/>
        </w:rPr>
        <w:t xml:space="preserve">market </w:t>
      </w:r>
      <w:r w:rsidR="0036797F">
        <w:rPr>
          <w:rFonts w:ascii="Garamond" w:hAnsi="Garamond"/>
          <w:sz w:val="20"/>
          <w:szCs w:val="20"/>
        </w:rPr>
        <w:t>may</w:t>
      </w:r>
      <w:r w:rsidR="00F63627">
        <w:rPr>
          <w:rFonts w:ascii="Garamond" w:hAnsi="Garamond"/>
          <w:sz w:val="20"/>
          <w:szCs w:val="20"/>
        </w:rPr>
        <w:t xml:space="preserve"> not always deliver </w:t>
      </w:r>
      <w:r w:rsidR="00223631" w:rsidRPr="00A6724E">
        <w:rPr>
          <w:rFonts w:ascii="Garamond" w:hAnsi="Garamond"/>
          <w:sz w:val="20"/>
          <w:szCs w:val="20"/>
        </w:rPr>
        <w:t>value-for-money</w:t>
      </w:r>
      <w:r w:rsidR="0036797F">
        <w:rPr>
          <w:rFonts w:ascii="Garamond" w:hAnsi="Garamond"/>
          <w:sz w:val="20"/>
          <w:szCs w:val="20"/>
        </w:rPr>
        <w:t xml:space="preserve"> solutions </w:t>
      </w:r>
      <w:r w:rsidR="00F63627">
        <w:rPr>
          <w:rFonts w:ascii="Garamond" w:hAnsi="Garamond"/>
          <w:sz w:val="20"/>
          <w:szCs w:val="20"/>
        </w:rPr>
        <w:t xml:space="preserve">are </w:t>
      </w:r>
      <w:r w:rsidR="00223631" w:rsidRPr="00A6724E">
        <w:rPr>
          <w:rFonts w:ascii="Garamond" w:hAnsi="Garamond"/>
          <w:sz w:val="20"/>
          <w:szCs w:val="20"/>
        </w:rPr>
        <w:t>issues beyond the scope of the Consultation</w:t>
      </w:r>
      <w:r w:rsidR="0036797F">
        <w:rPr>
          <w:rFonts w:ascii="Garamond" w:hAnsi="Garamond"/>
          <w:sz w:val="20"/>
          <w:szCs w:val="20"/>
        </w:rPr>
        <w:t xml:space="preserve"> and this response</w:t>
      </w:r>
      <w:r w:rsidR="000916AC">
        <w:rPr>
          <w:rFonts w:ascii="Garamond" w:hAnsi="Garamond"/>
          <w:sz w:val="20"/>
          <w:szCs w:val="20"/>
        </w:rPr>
        <w:t xml:space="preserve">.  </w:t>
      </w:r>
      <w:r w:rsidR="0036797F">
        <w:rPr>
          <w:rFonts w:ascii="Garamond" w:hAnsi="Garamond"/>
          <w:sz w:val="20"/>
          <w:szCs w:val="20"/>
        </w:rPr>
        <w:t>Nevertheless</w:t>
      </w:r>
      <w:r w:rsidRPr="00A6724E">
        <w:rPr>
          <w:rFonts w:ascii="Garamond" w:hAnsi="Garamond"/>
          <w:sz w:val="20"/>
          <w:szCs w:val="20"/>
        </w:rPr>
        <w:t xml:space="preserve">, </w:t>
      </w:r>
      <w:r w:rsidR="00D34BF7">
        <w:rPr>
          <w:rFonts w:ascii="Garamond" w:hAnsi="Garamond"/>
          <w:sz w:val="20"/>
          <w:szCs w:val="20"/>
        </w:rPr>
        <w:t xml:space="preserve">it </w:t>
      </w:r>
      <w:r w:rsidR="00050922">
        <w:rPr>
          <w:rFonts w:ascii="Garamond" w:hAnsi="Garamond"/>
          <w:sz w:val="20"/>
          <w:szCs w:val="20"/>
        </w:rPr>
        <w:t xml:space="preserve">may well be </w:t>
      </w:r>
      <w:r w:rsidR="00D34BF7">
        <w:rPr>
          <w:rFonts w:ascii="Garamond" w:hAnsi="Garamond"/>
          <w:sz w:val="20"/>
          <w:szCs w:val="20"/>
        </w:rPr>
        <w:t xml:space="preserve">that </w:t>
      </w:r>
      <w:r w:rsidRPr="00A6724E">
        <w:rPr>
          <w:rFonts w:ascii="Garamond" w:hAnsi="Garamond"/>
          <w:sz w:val="20"/>
          <w:szCs w:val="20"/>
        </w:rPr>
        <w:t xml:space="preserve">such factors </w:t>
      </w:r>
      <w:r w:rsidR="00050922">
        <w:rPr>
          <w:rFonts w:ascii="Garamond" w:hAnsi="Garamond"/>
          <w:sz w:val="20"/>
          <w:szCs w:val="20"/>
        </w:rPr>
        <w:t xml:space="preserve">have </w:t>
      </w:r>
      <w:r w:rsidR="00FF2A7A">
        <w:rPr>
          <w:rFonts w:ascii="Garamond" w:hAnsi="Garamond"/>
          <w:sz w:val="20"/>
          <w:szCs w:val="20"/>
        </w:rPr>
        <w:t>affect</w:t>
      </w:r>
      <w:r w:rsidR="00050922">
        <w:rPr>
          <w:rFonts w:ascii="Garamond" w:hAnsi="Garamond"/>
          <w:sz w:val="20"/>
          <w:szCs w:val="20"/>
        </w:rPr>
        <w:t>ed</w:t>
      </w:r>
      <w:r w:rsidR="00FF2A7A">
        <w:rPr>
          <w:rFonts w:ascii="Garamond" w:hAnsi="Garamond"/>
          <w:sz w:val="20"/>
          <w:szCs w:val="20"/>
        </w:rPr>
        <w:t xml:space="preserve"> </w:t>
      </w:r>
      <w:r w:rsidR="00223631" w:rsidRPr="00A6724E">
        <w:rPr>
          <w:rFonts w:ascii="Garamond" w:hAnsi="Garamond"/>
          <w:sz w:val="20"/>
          <w:szCs w:val="20"/>
        </w:rPr>
        <w:t xml:space="preserve">what </w:t>
      </w:r>
      <w:r w:rsidR="00050922">
        <w:rPr>
          <w:rFonts w:ascii="Garamond" w:hAnsi="Garamond"/>
          <w:sz w:val="20"/>
          <w:szCs w:val="20"/>
        </w:rPr>
        <w:t xml:space="preserve">is being proposed </w:t>
      </w:r>
      <w:r w:rsidR="00FF2A7A">
        <w:rPr>
          <w:rFonts w:ascii="Garamond" w:hAnsi="Garamond"/>
          <w:sz w:val="20"/>
          <w:szCs w:val="20"/>
        </w:rPr>
        <w:t xml:space="preserve">and how </w:t>
      </w:r>
      <w:r w:rsidR="0036797F">
        <w:rPr>
          <w:rFonts w:ascii="Garamond" w:hAnsi="Garamond"/>
          <w:sz w:val="20"/>
          <w:szCs w:val="20"/>
        </w:rPr>
        <w:t xml:space="preserve">future </w:t>
      </w:r>
      <w:r w:rsidR="00FF2A7A">
        <w:rPr>
          <w:rFonts w:ascii="Garamond" w:hAnsi="Garamond"/>
          <w:sz w:val="20"/>
          <w:szCs w:val="20"/>
        </w:rPr>
        <w:t xml:space="preserve">services </w:t>
      </w:r>
      <w:r w:rsidR="00223631" w:rsidRPr="00A6724E">
        <w:rPr>
          <w:rFonts w:ascii="Garamond" w:hAnsi="Garamond"/>
          <w:sz w:val="20"/>
          <w:szCs w:val="20"/>
        </w:rPr>
        <w:t>can be delivered for citizens</w:t>
      </w:r>
      <w:r w:rsidRPr="00A6724E">
        <w:rPr>
          <w:rFonts w:ascii="Garamond" w:hAnsi="Garamond"/>
          <w:sz w:val="20"/>
          <w:szCs w:val="20"/>
        </w:rPr>
        <w:t xml:space="preserve"> wishing to reside in Chelmsford</w:t>
      </w:r>
      <w:r w:rsidR="00223631" w:rsidRPr="00A6724E">
        <w:rPr>
          <w:rFonts w:ascii="Garamond" w:hAnsi="Garamond"/>
          <w:sz w:val="20"/>
          <w:szCs w:val="20"/>
        </w:rPr>
        <w:t>.</w:t>
      </w:r>
    </w:p>
    <w:p w14:paraId="74A04EFC" w14:textId="45031D32" w:rsidR="00295C75" w:rsidRPr="00A6724E" w:rsidRDefault="00295C75" w:rsidP="002E5425">
      <w:pPr>
        <w:pStyle w:val="NoSpacing"/>
        <w:jc w:val="both"/>
        <w:rPr>
          <w:rFonts w:ascii="Garamond" w:hAnsi="Garamond"/>
          <w:sz w:val="20"/>
          <w:szCs w:val="20"/>
        </w:rPr>
      </w:pPr>
    </w:p>
    <w:p w14:paraId="2383E68D" w14:textId="572808CF" w:rsidR="00295C75" w:rsidRPr="00A6724E" w:rsidRDefault="00295C75" w:rsidP="002E5425">
      <w:pPr>
        <w:pStyle w:val="NoSpacing"/>
        <w:jc w:val="both"/>
        <w:rPr>
          <w:rFonts w:ascii="Garamond" w:hAnsi="Garamond"/>
          <w:sz w:val="20"/>
          <w:szCs w:val="20"/>
        </w:rPr>
      </w:pPr>
      <w:r w:rsidRPr="00A6724E">
        <w:rPr>
          <w:rFonts w:ascii="Garamond" w:hAnsi="Garamond"/>
          <w:sz w:val="20"/>
          <w:szCs w:val="20"/>
        </w:rPr>
        <w:t>GWPC’s response to the specific questions in the Consultation are documented below:</w:t>
      </w:r>
    </w:p>
    <w:p w14:paraId="74543AF0" w14:textId="77777777" w:rsidR="00295C75" w:rsidRPr="00A6724E" w:rsidRDefault="00295C75" w:rsidP="002E5425">
      <w:pPr>
        <w:pStyle w:val="NoSpacing"/>
        <w:ind w:left="426"/>
        <w:jc w:val="both"/>
        <w:rPr>
          <w:rFonts w:ascii="Garamond" w:hAnsi="Garamond"/>
          <w:sz w:val="20"/>
          <w:szCs w:val="20"/>
        </w:rPr>
      </w:pPr>
    </w:p>
    <w:p w14:paraId="10AFCF2F" w14:textId="5E65ED84" w:rsidR="0097500B" w:rsidRPr="002E5425" w:rsidRDefault="0097500B" w:rsidP="002E5425">
      <w:pPr>
        <w:pStyle w:val="NoSpacing"/>
        <w:numPr>
          <w:ilvl w:val="0"/>
          <w:numId w:val="2"/>
        </w:numPr>
        <w:ind w:left="426"/>
        <w:jc w:val="both"/>
        <w:rPr>
          <w:rFonts w:ascii="Garamond" w:hAnsi="Garamond"/>
          <w:b/>
          <w:bCs/>
          <w:sz w:val="20"/>
          <w:szCs w:val="20"/>
          <w:u w:val="single"/>
        </w:rPr>
      </w:pPr>
      <w:r w:rsidRPr="002E5425">
        <w:rPr>
          <w:rFonts w:ascii="Garamond" w:hAnsi="Garamond"/>
          <w:b/>
          <w:bCs/>
          <w:sz w:val="20"/>
          <w:szCs w:val="20"/>
          <w:u w:val="single"/>
        </w:rPr>
        <w:t>Do you have any suggestions as to how the Council could provide more larger affordable homes?</w:t>
      </w:r>
    </w:p>
    <w:p w14:paraId="19EE61A6" w14:textId="77777777" w:rsidR="00E96309" w:rsidRPr="00A6724E" w:rsidRDefault="00E96309" w:rsidP="002E5425">
      <w:pPr>
        <w:pStyle w:val="NoSpacing"/>
        <w:ind w:left="426"/>
        <w:jc w:val="both"/>
        <w:rPr>
          <w:rFonts w:ascii="Garamond" w:hAnsi="Garamond"/>
          <w:sz w:val="20"/>
          <w:szCs w:val="20"/>
        </w:rPr>
      </w:pPr>
    </w:p>
    <w:p w14:paraId="2F783810" w14:textId="55ACBABF" w:rsidR="00E96309" w:rsidRPr="000B5B02" w:rsidRDefault="00295C75" w:rsidP="002E5425">
      <w:pPr>
        <w:pStyle w:val="NoSpacing"/>
        <w:ind w:left="426"/>
        <w:jc w:val="both"/>
        <w:rPr>
          <w:rFonts w:ascii="Garamond" w:hAnsi="Garamond"/>
          <w:sz w:val="20"/>
          <w:szCs w:val="20"/>
        </w:rPr>
      </w:pPr>
      <w:r w:rsidRPr="000B5B02">
        <w:rPr>
          <w:rFonts w:ascii="Garamond" w:hAnsi="Garamond"/>
          <w:sz w:val="20"/>
          <w:szCs w:val="20"/>
        </w:rPr>
        <w:t xml:space="preserve">GWPC agrees that the type, not just the quantity, of housing </w:t>
      </w:r>
      <w:r w:rsidR="000B5B02" w:rsidRPr="000B5B02">
        <w:rPr>
          <w:rFonts w:ascii="Garamond" w:hAnsi="Garamond"/>
          <w:sz w:val="20"/>
          <w:szCs w:val="20"/>
        </w:rPr>
        <w:t xml:space="preserve">available </w:t>
      </w:r>
      <w:r w:rsidRPr="000B5B02">
        <w:rPr>
          <w:rFonts w:ascii="Garamond" w:hAnsi="Garamond"/>
          <w:sz w:val="20"/>
          <w:szCs w:val="20"/>
        </w:rPr>
        <w:t>is important.  It accepts the rationale</w:t>
      </w:r>
      <w:r w:rsidR="0036797F">
        <w:rPr>
          <w:rFonts w:ascii="Garamond" w:hAnsi="Garamond"/>
          <w:sz w:val="20"/>
          <w:szCs w:val="20"/>
        </w:rPr>
        <w:t>s and proposed actions</w:t>
      </w:r>
      <w:r w:rsidRPr="000B5B02">
        <w:rPr>
          <w:rFonts w:ascii="Garamond" w:hAnsi="Garamond"/>
          <w:sz w:val="20"/>
          <w:szCs w:val="20"/>
        </w:rPr>
        <w:t xml:space="preserve"> made for an increased ‘stock’ of larger </w:t>
      </w:r>
      <w:r w:rsidR="000B5B02" w:rsidRPr="000B5B02">
        <w:rPr>
          <w:rFonts w:ascii="Garamond" w:hAnsi="Garamond"/>
          <w:sz w:val="20"/>
          <w:szCs w:val="20"/>
        </w:rPr>
        <w:t xml:space="preserve">affordable </w:t>
      </w:r>
      <w:r w:rsidRPr="000B5B02">
        <w:rPr>
          <w:rFonts w:ascii="Garamond" w:hAnsi="Garamond"/>
          <w:sz w:val="20"/>
          <w:szCs w:val="20"/>
        </w:rPr>
        <w:t>homes</w:t>
      </w:r>
      <w:r w:rsidR="00E1316B">
        <w:rPr>
          <w:rFonts w:ascii="Garamond" w:hAnsi="Garamond"/>
          <w:sz w:val="20"/>
          <w:szCs w:val="20"/>
        </w:rPr>
        <w:t xml:space="preserve"> within the Council’s geographical area</w:t>
      </w:r>
      <w:r w:rsidRPr="000B5B02">
        <w:rPr>
          <w:rFonts w:ascii="Garamond" w:hAnsi="Garamond"/>
          <w:sz w:val="20"/>
          <w:szCs w:val="20"/>
        </w:rPr>
        <w:t xml:space="preserve">.  </w:t>
      </w:r>
    </w:p>
    <w:p w14:paraId="7D986372" w14:textId="77777777" w:rsidR="00E96309" w:rsidRPr="000B5B02" w:rsidRDefault="00E96309" w:rsidP="002E5425">
      <w:pPr>
        <w:pStyle w:val="NoSpacing"/>
        <w:ind w:left="426"/>
        <w:jc w:val="both"/>
        <w:rPr>
          <w:rFonts w:ascii="Garamond" w:hAnsi="Garamond"/>
          <w:sz w:val="20"/>
          <w:szCs w:val="20"/>
        </w:rPr>
      </w:pPr>
    </w:p>
    <w:p w14:paraId="0755C330" w14:textId="26B8EFFC" w:rsidR="00295C75" w:rsidRDefault="00295C75" w:rsidP="002E5425">
      <w:pPr>
        <w:pStyle w:val="NoSpacing"/>
        <w:ind w:left="426"/>
        <w:jc w:val="both"/>
        <w:rPr>
          <w:rFonts w:ascii="Garamond" w:hAnsi="Garamond"/>
          <w:sz w:val="20"/>
          <w:szCs w:val="20"/>
        </w:rPr>
      </w:pPr>
      <w:r w:rsidRPr="000B5B02">
        <w:rPr>
          <w:rFonts w:ascii="Garamond" w:hAnsi="Garamond"/>
          <w:sz w:val="20"/>
          <w:szCs w:val="20"/>
        </w:rPr>
        <w:t xml:space="preserve">In s.4.72 </w:t>
      </w:r>
      <w:r w:rsidR="00A6724E" w:rsidRPr="000B5B02">
        <w:rPr>
          <w:rFonts w:ascii="Garamond" w:hAnsi="Garamond"/>
          <w:sz w:val="20"/>
          <w:szCs w:val="20"/>
        </w:rPr>
        <w:t xml:space="preserve">the Consultation document </w:t>
      </w:r>
      <w:r w:rsidRPr="000B5B02">
        <w:rPr>
          <w:rFonts w:ascii="Garamond" w:hAnsi="Garamond"/>
          <w:sz w:val="20"/>
          <w:szCs w:val="20"/>
        </w:rPr>
        <w:t xml:space="preserve">says </w:t>
      </w:r>
      <w:r w:rsidR="00FD3559" w:rsidRPr="000B5B02">
        <w:rPr>
          <w:rFonts w:ascii="Garamond" w:hAnsi="Garamond"/>
          <w:sz w:val="20"/>
          <w:szCs w:val="20"/>
        </w:rPr>
        <w:t xml:space="preserve">‘[t]he Council will continue to monitor empty homes, encouraging owners to bring them back in to use and taking enforcement action including the option of compulsory purchase’.  GWPC believes that more proactive action in this area is </w:t>
      </w:r>
      <w:r w:rsidR="00FF2A7A">
        <w:rPr>
          <w:rFonts w:ascii="Garamond" w:hAnsi="Garamond"/>
          <w:sz w:val="20"/>
          <w:szCs w:val="20"/>
        </w:rPr>
        <w:t xml:space="preserve">possible </w:t>
      </w:r>
      <w:r w:rsidR="00FD3559" w:rsidRPr="000B5B02">
        <w:rPr>
          <w:rFonts w:ascii="Garamond" w:hAnsi="Garamond"/>
          <w:sz w:val="20"/>
          <w:szCs w:val="20"/>
        </w:rPr>
        <w:t xml:space="preserve">and may offer </w:t>
      </w:r>
      <w:r w:rsidR="00FF2A7A">
        <w:rPr>
          <w:rFonts w:ascii="Garamond" w:hAnsi="Garamond"/>
          <w:sz w:val="20"/>
          <w:szCs w:val="20"/>
        </w:rPr>
        <w:t xml:space="preserve">viable </w:t>
      </w:r>
      <w:r w:rsidR="00FD3559" w:rsidRPr="000B5B02">
        <w:rPr>
          <w:rFonts w:ascii="Garamond" w:hAnsi="Garamond"/>
          <w:sz w:val="20"/>
          <w:szCs w:val="20"/>
        </w:rPr>
        <w:t>opportunit</w:t>
      </w:r>
      <w:r w:rsidR="00FF2A7A">
        <w:rPr>
          <w:rFonts w:ascii="Garamond" w:hAnsi="Garamond"/>
          <w:sz w:val="20"/>
          <w:szCs w:val="20"/>
        </w:rPr>
        <w:t>ies</w:t>
      </w:r>
      <w:r w:rsidR="00FD3559" w:rsidRPr="000B5B02">
        <w:rPr>
          <w:rFonts w:ascii="Garamond" w:hAnsi="Garamond"/>
          <w:sz w:val="20"/>
          <w:szCs w:val="20"/>
        </w:rPr>
        <w:t xml:space="preserve"> </w:t>
      </w:r>
      <w:r w:rsidR="000B5B02" w:rsidRPr="000B5B02">
        <w:rPr>
          <w:rFonts w:ascii="Garamond" w:hAnsi="Garamond"/>
          <w:sz w:val="20"/>
          <w:szCs w:val="20"/>
        </w:rPr>
        <w:t xml:space="preserve">for larger homes </w:t>
      </w:r>
      <w:r w:rsidR="00FD3559" w:rsidRPr="000B5B02">
        <w:rPr>
          <w:rFonts w:ascii="Garamond" w:hAnsi="Garamond"/>
          <w:sz w:val="20"/>
          <w:szCs w:val="20"/>
        </w:rPr>
        <w:t xml:space="preserve">to </w:t>
      </w:r>
      <w:r w:rsidR="00050922">
        <w:rPr>
          <w:rFonts w:ascii="Garamond" w:hAnsi="Garamond"/>
          <w:sz w:val="20"/>
          <w:szCs w:val="20"/>
        </w:rPr>
        <w:t>be</w:t>
      </w:r>
      <w:r w:rsidR="000B5B02" w:rsidRPr="000B5B02">
        <w:rPr>
          <w:rFonts w:ascii="Garamond" w:hAnsi="Garamond"/>
          <w:sz w:val="20"/>
          <w:szCs w:val="20"/>
        </w:rPr>
        <w:t xml:space="preserve">come productive more quickly, </w:t>
      </w:r>
      <w:r w:rsidR="00FD3559" w:rsidRPr="000B5B02">
        <w:rPr>
          <w:rFonts w:ascii="Garamond" w:hAnsi="Garamond"/>
          <w:sz w:val="20"/>
          <w:szCs w:val="20"/>
        </w:rPr>
        <w:t xml:space="preserve">compared </w:t>
      </w:r>
      <w:r w:rsidR="00FF2A7A">
        <w:rPr>
          <w:rFonts w:ascii="Garamond" w:hAnsi="Garamond"/>
          <w:sz w:val="20"/>
          <w:szCs w:val="20"/>
        </w:rPr>
        <w:t>with</w:t>
      </w:r>
      <w:r w:rsidR="00FD3559" w:rsidRPr="000B5B02">
        <w:rPr>
          <w:rFonts w:ascii="Garamond" w:hAnsi="Garamond"/>
          <w:sz w:val="20"/>
          <w:szCs w:val="20"/>
        </w:rPr>
        <w:t xml:space="preserve"> new build</w:t>
      </w:r>
      <w:r w:rsidR="000B5B02" w:rsidRPr="000B5B02">
        <w:rPr>
          <w:rFonts w:ascii="Garamond" w:hAnsi="Garamond"/>
          <w:sz w:val="20"/>
          <w:szCs w:val="20"/>
        </w:rPr>
        <w:t>s</w:t>
      </w:r>
      <w:r w:rsidR="00FD3559" w:rsidRPr="000B5B02">
        <w:rPr>
          <w:rFonts w:ascii="Garamond" w:hAnsi="Garamond"/>
          <w:sz w:val="20"/>
          <w:szCs w:val="20"/>
        </w:rPr>
        <w:t xml:space="preserve"> or conversion</w:t>
      </w:r>
      <w:r w:rsidR="000B5B02" w:rsidRPr="000B5B02">
        <w:rPr>
          <w:rFonts w:ascii="Garamond" w:hAnsi="Garamond"/>
          <w:sz w:val="20"/>
          <w:szCs w:val="20"/>
        </w:rPr>
        <w:t>s.</w:t>
      </w:r>
      <w:r w:rsidR="00E96309" w:rsidRPr="000B5B02">
        <w:rPr>
          <w:rFonts w:ascii="Garamond" w:hAnsi="Garamond"/>
          <w:sz w:val="20"/>
          <w:szCs w:val="20"/>
        </w:rPr>
        <w:t xml:space="preserve">   </w:t>
      </w:r>
      <w:r w:rsidR="000916AC" w:rsidRPr="000B5B02">
        <w:rPr>
          <w:rFonts w:ascii="Garamond" w:hAnsi="Garamond"/>
          <w:sz w:val="20"/>
          <w:szCs w:val="20"/>
        </w:rPr>
        <w:t>Ministry of Housing, Communities and Local Government</w:t>
      </w:r>
      <w:r w:rsidR="0044721F" w:rsidRPr="000B5B02">
        <w:rPr>
          <w:rFonts w:ascii="Garamond" w:hAnsi="Garamond"/>
          <w:sz w:val="20"/>
          <w:szCs w:val="20"/>
        </w:rPr>
        <w:t xml:space="preserve"> </w:t>
      </w:r>
      <w:r w:rsidR="00E67F36">
        <w:rPr>
          <w:rFonts w:ascii="Garamond" w:hAnsi="Garamond"/>
          <w:sz w:val="20"/>
          <w:szCs w:val="20"/>
        </w:rPr>
        <w:t xml:space="preserve">(MHCLG) </w:t>
      </w:r>
      <w:r w:rsidR="0044721F" w:rsidRPr="000B5B02">
        <w:rPr>
          <w:rFonts w:ascii="Garamond" w:hAnsi="Garamond"/>
          <w:sz w:val="20"/>
          <w:szCs w:val="20"/>
        </w:rPr>
        <w:t xml:space="preserve">data indicate </w:t>
      </w:r>
      <w:r w:rsidR="000B5B02" w:rsidRPr="000B5B02">
        <w:rPr>
          <w:rFonts w:ascii="Garamond" w:hAnsi="Garamond"/>
          <w:sz w:val="20"/>
          <w:szCs w:val="20"/>
        </w:rPr>
        <w:t xml:space="preserve">that in October 2020 </w:t>
      </w:r>
      <w:r w:rsidR="0044721F" w:rsidRPr="000B5B02">
        <w:rPr>
          <w:rFonts w:ascii="Garamond" w:hAnsi="Garamond"/>
          <w:sz w:val="20"/>
          <w:szCs w:val="20"/>
        </w:rPr>
        <w:t>there were 639 long-term vacant dwellings in the Chelmsford local authority district</w:t>
      </w:r>
      <w:r w:rsidR="000B5B02" w:rsidRPr="000B5B02">
        <w:rPr>
          <w:rFonts w:ascii="Garamond" w:hAnsi="Garamond"/>
          <w:sz w:val="20"/>
          <w:szCs w:val="20"/>
        </w:rPr>
        <w:t>, a 25.3% increase over October 2019</w:t>
      </w:r>
      <w:r w:rsidR="000B5B02" w:rsidRPr="000B5B02">
        <w:rPr>
          <w:rStyle w:val="FootnoteReference"/>
          <w:rFonts w:ascii="Garamond" w:hAnsi="Garamond"/>
          <w:sz w:val="20"/>
          <w:szCs w:val="20"/>
        </w:rPr>
        <w:footnoteReference w:id="1"/>
      </w:r>
      <w:r w:rsidR="0044721F" w:rsidRPr="000B5B02">
        <w:rPr>
          <w:rFonts w:ascii="Garamond" w:hAnsi="Garamond"/>
          <w:sz w:val="20"/>
          <w:szCs w:val="20"/>
        </w:rPr>
        <w:t xml:space="preserve">.  No doubt some of these could be </w:t>
      </w:r>
      <w:r w:rsidR="00E96309" w:rsidRPr="000B5B02">
        <w:rPr>
          <w:rFonts w:ascii="Garamond" w:hAnsi="Garamond"/>
          <w:sz w:val="20"/>
          <w:szCs w:val="20"/>
        </w:rPr>
        <w:t xml:space="preserve">acquired </w:t>
      </w:r>
      <w:r w:rsidR="00A6724E" w:rsidRPr="000B5B02">
        <w:rPr>
          <w:rFonts w:ascii="Garamond" w:hAnsi="Garamond"/>
          <w:sz w:val="20"/>
          <w:szCs w:val="20"/>
        </w:rPr>
        <w:t xml:space="preserve">or made available </w:t>
      </w:r>
      <w:r w:rsidR="00E96309" w:rsidRPr="000B5B02">
        <w:rPr>
          <w:rFonts w:ascii="Garamond" w:hAnsi="Garamond"/>
          <w:sz w:val="20"/>
          <w:szCs w:val="20"/>
        </w:rPr>
        <w:t>for productive use.</w:t>
      </w:r>
    </w:p>
    <w:p w14:paraId="34FFBE9F" w14:textId="69DF5F07" w:rsidR="002A0BD6" w:rsidRDefault="002A0BD6" w:rsidP="002E5425">
      <w:pPr>
        <w:pStyle w:val="NoSpacing"/>
        <w:ind w:left="426"/>
        <w:jc w:val="both"/>
        <w:rPr>
          <w:rFonts w:ascii="Garamond" w:hAnsi="Garamond"/>
          <w:sz w:val="20"/>
          <w:szCs w:val="20"/>
        </w:rPr>
      </w:pPr>
    </w:p>
    <w:p w14:paraId="394D8076" w14:textId="255B0A52" w:rsidR="002A0BD6" w:rsidRPr="00E67F36" w:rsidRDefault="002A0BD6" w:rsidP="002E5425">
      <w:pPr>
        <w:pStyle w:val="NoSpacing"/>
        <w:ind w:left="426"/>
        <w:jc w:val="both"/>
        <w:rPr>
          <w:rFonts w:ascii="Garamond" w:hAnsi="Garamond"/>
          <w:sz w:val="20"/>
          <w:szCs w:val="20"/>
        </w:rPr>
      </w:pPr>
      <w:r>
        <w:rPr>
          <w:rFonts w:ascii="Garamond" w:hAnsi="Garamond"/>
          <w:sz w:val="20"/>
          <w:szCs w:val="20"/>
        </w:rPr>
        <w:t xml:space="preserve">In addition, </w:t>
      </w:r>
      <w:r w:rsidR="00E67F36">
        <w:rPr>
          <w:rFonts w:ascii="Garamond" w:hAnsi="Garamond"/>
          <w:sz w:val="20"/>
          <w:szCs w:val="20"/>
        </w:rPr>
        <w:t xml:space="preserve">MHCLG’s recently issued </w:t>
      </w:r>
      <w:r w:rsidR="00E67F36">
        <w:rPr>
          <w:rFonts w:ascii="Garamond" w:hAnsi="Garamond"/>
          <w:i/>
          <w:iCs/>
          <w:sz w:val="20"/>
          <w:szCs w:val="20"/>
        </w:rPr>
        <w:t>Build Back Better High Streets</w:t>
      </w:r>
      <w:r w:rsidR="00E67F36">
        <w:rPr>
          <w:rFonts w:ascii="Garamond" w:hAnsi="Garamond"/>
          <w:sz w:val="20"/>
          <w:szCs w:val="20"/>
        </w:rPr>
        <w:t xml:space="preserve"> policy paper indicates a </w:t>
      </w:r>
      <w:r w:rsidR="008E3EB5">
        <w:rPr>
          <w:rFonts w:ascii="Garamond" w:hAnsi="Garamond"/>
          <w:sz w:val="20"/>
          <w:szCs w:val="20"/>
        </w:rPr>
        <w:t xml:space="preserve">desire </w:t>
      </w:r>
      <w:r w:rsidR="00E67F36">
        <w:rPr>
          <w:rFonts w:ascii="Garamond" w:hAnsi="Garamond"/>
          <w:sz w:val="20"/>
          <w:szCs w:val="20"/>
        </w:rPr>
        <w:t xml:space="preserve">to more easily facilitate the conversion of commercial properties to residential use.  The Council will no doubt </w:t>
      </w:r>
      <w:r w:rsidR="00FF2A7A">
        <w:rPr>
          <w:rFonts w:ascii="Garamond" w:hAnsi="Garamond"/>
          <w:sz w:val="20"/>
          <w:szCs w:val="20"/>
        </w:rPr>
        <w:t xml:space="preserve">be </w:t>
      </w:r>
      <w:r w:rsidR="00E67F36">
        <w:rPr>
          <w:rFonts w:ascii="Garamond" w:hAnsi="Garamond"/>
          <w:sz w:val="20"/>
          <w:szCs w:val="20"/>
        </w:rPr>
        <w:t>look</w:t>
      </w:r>
      <w:r w:rsidR="00FF2A7A">
        <w:rPr>
          <w:rFonts w:ascii="Garamond" w:hAnsi="Garamond"/>
          <w:sz w:val="20"/>
          <w:szCs w:val="20"/>
        </w:rPr>
        <w:t>ing</w:t>
      </w:r>
      <w:r w:rsidR="00E67F36">
        <w:rPr>
          <w:rFonts w:ascii="Garamond" w:hAnsi="Garamond"/>
          <w:sz w:val="20"/>
          <w:szCs w:val="20"/>
        </w:rPr>
        <w:t xml:space="preserve"> to identify opportunities once concrete proposals emerge.  The paper’s section on ‘Helping councils’ </w:t>
      </w:r>
      <w:r w:rsidR="008E3EB5">
        <w:rPr>
          <w:rFonts w:ascii="Garamond" w:hAnsi="Garamond"/>
          <w:sz w:val="20"/>
          <w:szCs w:val="20"/>
        </w:rPr>
        <w:t xml:space="preserve">mentions </w:t>
      </w:r>
      <w:r w:rsidR="00E67F36">
        <w:rPr>
          <w:rFonts w:ascii="Garamond" w:hAnsi="Garamond"/>
          <w:sz w:val="20"/>
          <w:szCs w:val="20"/>
        </w:rPr>
        <w:t>‘encouraging councils to use Compulsory Purchase Orders for long-term empty properties and where property owners are stalling regeneration plans’</w:t>
      </w:r>
      <w:r w:rsidR="00E67F36">
        <w:rPr>
          <w:rStyle w:val="FootnoteReference"/>
          <w:rFonts w:ascii="Garamond" w:hAnsi="Garamond"/>
          <w:sz w:val="20"/>
          <w:szCs w:val="20"/>
        </w:rPr>
        <w:footnoteReference w:id="2"/>
      </w:r>
      <w:r w:rsidR="007406D1">
        <w:rPr>
          <w:rFonts w:ascii="Garamond" w:hAnsi="Garamond"/>
          <w:sz w:val="20"/>
          <w:szCs w:val="20"/>
        </w:rPr>
        <w:t xml:space="preserve">, </w:t>
      </w:r>
      <w:r w:rsidR="00E67F36">
        <w:rPr>
          <w:rFonts w:ascii="Garamond" w:hAnsi="Garamond"/>
          <w:sz w:val="20"/>
          <w:szCs w:val="20"/>
        </w:rPr>
        <w:t xml:space="preserve">although the </w:t>
      </w:r>
      <w:r w:rsidR="008E3EB5">
        <w:rPr>
          <w:rFonts w:ascii="Garamond" w:hAnsi="Garamond"/>
          <w:sz w:val="20"/>
          <w:szCs w:val="20"/>
        </w:rPr>
        <w:t xml:space="preserve">principal </w:t>
      </w:r>
      <w:r w:rsidR="00E67F36">
        <w:rPr>
          <w:rFonts w:ascii="Garamond" w:hAnsi="Garamond"/>
          <w:sz w:val="20"/>
          <w:szCs w:val="20"/>
        </w:rPr>
        <w:t xml:space="preserve">emphasis </w:t>
      </w:r>
      <w:r w:rsidR="00050922">
        <w:rPr>
          <w:rFonts w:ascii="Garamond" w:hAnsi="Garamond"/>
          <w:sz w:val="20"/>
          <w:szCs w:val="20"/>
        </w:rPr>
        <w:t xml:space="preserve">seems to be </w:t>
      </w:r>
      <w:r w:rsidR="00E67F36">
        <w:rPr>
          <w:rFonts w:ascii="Garamond" w:hAnsi="Garamond"/>
          <w:sz w:val="20"/>
          <w:szCs w:val="20"/>
        </w:rPr>
        <w:t>on powers to invigorate high street</w:t>
      </w:r>
      <w:r w:rsidR="008B191F">
        <w:rPr>
          <w:rFonts w:ascii="Garamond" w:hAnsi="Garamond"/>
          <w:sz w:val="20"/>
          <w:szCs w:val="20"/>
        </w:rPr>
        <w:t>s</w:t>
      </w:r>
      <w:r w:rsidR="00E67F36">
        <w:rPr>
          <w:rFonts w:ascii="Garamond" w:hAnsi="Garamond"/>
          <w:sz w:val="20"/>
          <w:szCs w:val="20"/>
        </w:rPr>
        <w:t xml:space="preserve"> for new commercial, rather than residential, use.</w:t>
      </w:r>
    </w:p>
    <w:p w14:paraId="6B3BA863" w14:textId="77777777" w:rsidR="008E3EB5" w:rsidRDefault="008E3EB5" w:rsidP="008E3EB5">
      <w:pPr>
        <w:pStyle w:val="NoSpacing"/>
        <w:ind w:left="426"/>
        <w:jc w:val="both"/>
        <w:rPr>
          <w:rFonts w:ascii="Garamond" w:hAnsi="Garamond"/>
          <w:b/>
          <w:bCs/>
          <w:sz w:val="20"/>
          <w:szCs w:val="20"/>
          <w:u w:val="single"/>
        </w:rPr>
      </w:pPr>
    </w:p>
    <w:p w14:paraId="38ABE21F" w14:textId="2833EDEF" w:rsidR="0097500B" w:rsidRPr="002E5425" w:rsidRDefault="0097500B" w:rsidP="002E5425">
      <w:pPr>
        <w:pStyle w:val="NoSpacing"/>
        <w:numPr>
          <w:ilvl w:val="0"/>
          <w:numId w:val="2"/>
        </w:numPr>
        <w:ind w:left="426"/>
        <w:jc w:val="both"/>
        <w:rPr>
          <w:rFonts w:ascii="Garamond" w:hAnsi="Garamond"/>
          <w:b/>
          <w:bCs/>
          <w:sz w:val="20"/>
          <w:szCs w:val="20"/>
          <w:u w:val="single"/>
        </w:rPr>
      </w:pPr>
      <w:r w:rsidRPr="002E5425">
        <w:rPr>
          <w:rFonts w:ascii="Garamond" w:hAnsi="Garamond"/>
          <w:b/>
          <w:bCs/>
          <w:sz w:val="20"/>
          <w:szCs w:val="20"/>
          <w:u w:val="single"/>
        </w:rPr>
        <w:t>If you are a housing association, how could you help improve the supply of the existing stock and how could the Council help you develop larger family homes?</w:t>
      </w:r>
    </w:p>
    <w:p w14:paraId="2513B195" w14:textId="76E04A90" w:rsidR="000B5B02" w:rsidRDefault="000B5B02" w:rsidP="002E5425">
      <w:pPr>
        <w:pStyle w:val="NoSpacing"/>
        <w:ind w:left="66"/>
        <w:jc w:val="both"/>
        <w:rPr>
          <w:rFonts w:ascii="Garamond" w:hAnsi="Garamond"/>
          <w:sz w:val="20"/>
          <w:szCs w:val="20"/>
        </w:rPr>
      </w:pPr>
    </w:p>
    <w:p w14:paraId="15996AD4" w14:textId="6481BD5E" w:rsidR="00015671" w:rsidRDefault="00015671" w:rsidP="002E5425">
      <w:pPr>
        <w:pStyle w:val="NoSpacing"/>
        <w:ind w:left="426"/>
        <w:jc w:val="both"/>
        <w:rPr>
          <w:rFonts w:ascii="Garamond" w:hAnsi="Garamond"/>
          <w:sz w:val="20"/>
          <w:szCs w:val="20"/>
        </w:rPr>
      </w:pPr>
      <w:r>
        <w:rPr>
          <w:rFonts w:ascii="Garamond" w:hAnsi="Garamond"/>
          <w:sz w:val="20"/>
          <w:szCs w:val="20"/>
        </w:rPr>
        <w:t>Not applicable for GWPC.</w:t>
      </w:r>
    </w:p>
    <w:p w14:paraId="604A9E88" w14:textId="77777777" w:rsidR="00015671" w:rsidRPr="00A6724E" w:rsidRDefault="00015671" w:rsidP="002E5425">
      <w:pPr>
        <w:pStyle w:val="NoSpacing"/>
        <w:ind w:left="426"/>
        <w:jc w:val="both"/>
        <w:rPr>
          <w:rFonts w:ascii="Garamond" w:hAnsi="Garamond"/>
          <w:sz w:val="20"/>
          <w:szCs w:val="20"/>
        </w:rPr>
      </w:pPr>
    </w:p>
    <w:p w14:paraId="2F0DA665" w14:textId="77777777" w:rsidR="007406D1" w:rsidRDefault="007406D1">
      <w:pPr>
        <w:rPr>
          <w:rFonts w:ascii="Garamond" w:hAnsi="Garamond"/>
          <w:b/>
          <w:bCs/>
          <w:sz w:val="20"/>
          <w:szCs w:val="20"/>
          <w:u w:val="single"/>
        </w:rPr>
      </w:pPr>
      <w:r>
        <w:rPr>
          <w:rFonts w:ascii="Garamond" w:hAnsi="Garamond"/>
          <w:b/>
          <w:bCs/>
          <w:sz w:val="20"/>
          <w:szCs w:val="20"/>
          <w:u w:val="single"/>
        </w:rPr>
        <w:br w:type="page"/>
      </w:r>
    </w:p>
    <w:p w14:paraId="66CB52BD" w14:textId="30A7C3C2" w:rsidR="0097500B" w:rsidRPr="002E5425" w:rsidRDefault="0097500B" w:rsidP="002E5425">
      <w:pPr>
        <w:pStyle w:val="NoSpacing"/>
        <w:numPr>
          <w:ilvl w:val="0"/>
          <w:numId w:val="2"/>
        </w:numPr>
        <w:ind w:left="426"/>
        <w:jc w:val="both"/>
        <w:rPr>
          <w:rFonts w:ascii="Garamond" w:hAnsi="Garamond"/>
          <w:b/>
          <w:bCs/>
          <w:sz w:val="20"/>
          <w:szCs w:val="20"/>
          <w:u w:val="single"/>
        </w:rPr>
      </w:pPr>
      <w:r w:rsidRPr="002E5425">
        <w:rPr>
          <w:rFonts w:ascii="Garamond" w:hAnsi="Garamond"/>
          <w:b/>
          <w:bCs/>
          <w:sz w:val="20"/>
          <w:szCs w:val="20"/>
          <w:u w:val="single"/>
        </w:rPr>
        <w:lastRenderedPageBreak/>
        <w:t>Is there anything else you would like to add?</w:t>
      </w:r>
    </w:p>
    <w:p w14:paraId="62E7637E" w14:textId="2FCAA094" w:rsidR="000B5B02" w:rsidRDefault="000B5B02" w:rsidP="002E5425">
      <w:pPr>
        <w:pStyle w:val="NoSpacing"/>
        <w:jc w:val="both"/>
        <w:rPr>
          <w:rFonts w:ascii="Garamond" w:hAnsi="Garamond"/>
          <w:sz w:val="20"/>
          <w:szCs w:val="20"/>
        </w:rPr>
      </w:pPr>
    </w:p>
    <w:p w14:paraId="0B7F1FF7" w14:textId="5686CDDA" w:rsidR="00015671" w:rsidRDefault="00015671" w:rsidP="002E5425">
      <w:pPr>
        <w:pStyle w:val="NoSpacing"/>
        <w:ind w:left="426"/>
        <w:jc w:val="both"/>
        <w:rPr>
          <w:rFonts w:ascii="Garamond" w:hAnsi="Garamond"/>
          <w:sz w:val="20"/>
          <w:szCs w:val="20"/>
        </w:rPr>
      </w:pPr>
      <w:r>
        <w:rPr>
          <w:rFonts w:ascii="Garamond" w:hAnsi="Garamond"/>
          <w:sz w:val="20"/>
          <w:szCs w:val="20"/>
        </w:rPr>
        <w:t>Although GWPC accept</w:t>
      </w:r>
      <w:r w:rsidR="007406D1">
        <w:rPr>
          <w:rFonts w:ascii="Garamond" w:hAnsi="Garamond"/>
          <w:sz w:val="20"/>
          <w:szCs w:val="20"/>
        </w:rPr>
        <w:t>s</w:t>
      </w:r>
      <w:r>
        <w:rPr>
          <w:rFonts w:ascii="Garamond" w:hAnsi="Garamond"/>
          <w:sz w:val="20"/>
          <w:szCs w:val="20"/>
        </w:rPr>
        <w:t xml:space="preserve"> the case for larger affordable homes</w:t>
      </w:r>
      <w:r w:rsidR="00125AAF">
        <w:rPr>
          <w:rFonts w:ascii="Garamond" w:hAnsi="Garamond"/>
          <w:sz w:val="20"/>
          <w:szCs w:val="20"/>
        </w:rPr>
        <w:t xml:space="preserve"> in the Chelmsford </w:t>
      </w:r>
      <w:r w:rsidR="00E1316B">
        <w:rPr>
          <w:rFonts w:ascii="Garamond" w:hAnsi="Garamond"/>
          <w:sz w:val="20"/>
          <w:szCs w:val="20"/>
        </w:rPr>
        <w:t xml:space="preserve">district </w:t>
      </w:r>
      <w:r w:rsidR="00125AAF">
        <w:rPr>
          <w:rFonts w:ascii="Garamond" w:hAnsi="Garamond"/>
          <w:sz w:val="20"/>
          <w:szCs w:val="20"/>
        </w:rPr>
        <w:t>as a whole, the parish’s current village design statement indicates a view that ‘l</w:t>
      </w:r>
      <w:r w:rsidR="00125AAF" w:rsidRPr="00125AAF">
        <w:rPr>
          <w:rFonts w:ascii="Garamond" w:hAnsi="Garamond"/>
          <w:sz w:val="20"/>
          <w:szCs w:val="20"/>
        </w:rPr>
        <w:t>arge houses</w:t>
      </w:r>
      <w:r w:rsidR="00125AAF">
        <w:rPr>
          <w:rFonts w:ascii="Garamond" w:hAnsi="Garamond"/>
          <w:sz w:val="20"/>
          <w:szCs w:val="20"/>
        </w:rPr>
        <w:t xml:space="preserve"> </w:t>
      </w:r>
      <w:r w:rsidR="00125AAF" w:rsidRPr="00125AAF">
        <w:rPr>
          <w:rFonts w:ascii="Garamond" w:hAnsi="Garamond"/>
          <w:sz w:val="20"/>
          <w:szCs w:val="20"/>
        </w:rPr>
        <w:t>are generally not</w:t>
      </w:r>
      <w:r w:rsidR="00125AAF">
        <w:rPr>
          <w:rFonts w:ascii="Garamond" w:hAnsi="Garamond"/>
          <w:sz w:val="20"/>
          <w:szCs w:val="20"/>
        </w:rPr>
        <w:t xml:space="preserve"> </w:t>
      </w:r>
      <w:r w:rsidR="00125AAF" w:rsidRPr="00125AAF">
        <w:rPr>
          <w:rFonts w:ascii="Garamond" w:hAnsi="Garamond"/>
          <w:sz w:val="20"/>
          <w:szCs w:val="20"/>
        </w:rPr>
        <w:t>appropriate</w:t>
      </w:r>
      <w:r w:rsidR="00125AAF">
        <w:rPr>
          <w:rFonts w:ascii="Garamond" w:hAnsi="Garamond"/>
          <w:sz w:val="20"/>
          <w:szCs w:val="20"/>
        </w:rPr>
        <w:t>’</w:t>
      </w:r>
      <w:r w:rsidR="00D116A8">
        <w:rPr>
          <w:rStyle w:val="FootnoteReference"/>
          <w:rFonts w:ascii="Garamond" w:hAnsi="Garamond"/>
          <w:sz w:val="20"/>
          <w:szCs w:val="20"/>
        </w:rPr>
        <w:footnoteReference w:id="3"/>
      </w:r>
      <w:r w:rsidR="00E1316B">
        <w:rPr>
          <w:rFonts w:ascii="Garamond" w:hAnsi="Garamond"/>
          <w:sz w:val="20"/>
          <w:szCs w:val="20"/>
        </w:rPr>
        <w:t xml:space="preserve"> in its area</w:t>
      </w:r>
      <w:r w:rsidR="00125AAF">
        <w:rPr>
          <w:rFonts w:ascii="Garamond" w:hAnsi="Garamond"/>
          <w:sz w:val="20"/>
          <w:szCs w:val="20"/>
        </w:rPr>
        <w:t xml:space="preserve">, and in the parish plan (albeit dating back to 2010), these </w:t>
      </w:r>
      <w:r w:rsidR="00E1316B">
        <w:rPr>
          <w:rFonts w:ascii="Garamond" w:hAnsi="Garamond"/>
          <w:sz w:val="20"/>
          <w:szCs w:val="20"/>
        </w:rPr>
        <w:t xml:space="preserve">parishioner </w:t>
      </w:r>
      <w:r w:rsidR="00125AAF">
        <w:rPr>
          <w:rFonts w:ascii="Garamond" w:hAnsi="Garamond"/>
          <w:sz w:val="20"/>
          <w:szCs w:val="20"/>
        </w:rPr>
        <w:t>consultation findings are documented: ‘</w:t>
      </w:r>
      <w:r w:rsidR="00125AAF" w:rsidRPr="00125AAF">
        <w:rPr>
          <w:rFonts w:ascii="Garamond" w:hAnsi="Garamond"/>
          <w:sz w:val="20"/>
          <w:szCs w:val="20"/>
        </w:rPr>
        <w:t>In general, there is not a</w:t>
      </w:r>
      <w:r w:rsidR="00D116A8">
        <w:rPr>
          <w:rFonts w:ascii="Garamond" w:hAnsi="Garamond"/>
          <w:sz w:val="20"/>
          <w:szCs w:val="20"/>
        </w:rPr>
        <w:t xml:space="preserve"> </w:t>
      </w:r>
      <w:r w:rsidR="00125AAF" w:rsidRPr="00125AAF">
        <w:rPr>
          <w:rFonts w:ascii="Garamond" w:hAnsi="Garamond"/>
          <w:sz w:val="20"/>
          <w:szCs w:val="20"/>
        </w:rPr>
        <w:t>perceived need for more housing</w:t>
      </w:r>
      <w:r w:rsidR="00125AAF">
        <w:rPr>
          <w:rFonts w:ascii="Garamond" w:hAnsi="Garamond"/>
          <w:sz w:val="20"/>
          <w:szCs w:val="20"/>
        </w:rPr>
        <w:t xml:space="preserve"> </w:t>
      </w:r>
      <w:r w:rsidR="00125AAF" w:rsidRPr="00125AAF">
        <w:rPr>
          <w:rFonts w:ascii="Garamond" w:hAnsi="Garamond"/>
          <w:sz w:val="20"/>
          <w:szCs w:val="20"/>
        </w:rPr>
        <w:t>in the Parish</w:t>
      </w:r>
      <w:r w:rsidR="00FF2A7A">
        <w:rPr>
          <w:rFonts w:ascii="Garamond" w:hAnsi="Garamond"/>
          <w:sz w:val="20"/>
          <w:szCs w:val="20"/>
        </w:rPr>
        <w:t>’</w:t>
      </w:r>
      <w:r w:rsidR="00050922">
        <w:rPr>
          <w:rFonts w:ascii="Garamond" w:hAnsi="Garamond"/>
          <w:sz w:val="20"/>
          <w:szCs w:val="20"/>
        </w:rPr>
        <w:t xml:space="preserve">; </w:t>
      </w:r>
      <w:r w:rsidR="00FF2A7A">
        <w:rPr>
          <w:rFonts w:ascii="Garamond" w:hAnsi="Garamond"/>
          <w:sz w:val="20"/>
          <w:szCs w:val="20"/>
        </w:rPr>
        <w:t>‘</w:t>
      </w:r>
      <w:r w:rsidR="00125AAF" w:rsidRPr="00125AAF">
        <w:rPr>
          <w:rFonts w:ascii="Garamond" w:hAnsi="Garamond"/>
          <w:sz w:val="20"/>
          <w:szCs w:val="20"/>
        </w:rPr>
        <w:t>Most of the minority of residents</w:t>
      </w:r>
      <w:r w:rsidR="00125AAF">
        <w:rPr>
          <w:rFonts w:ascii="Garamond" w:hAnsi="Garamond"/>
          <w:sz w:val="20"/>
          <w:szCs w:val="20"/>
        </w:rPr>
        <w:t xml:space="preserve"> </w:t>
      </w:r>
      <w:r w:rsidR="00125AAF" w:rsidRPr="00125AAF">
        <w:rPr>
          <w:rFonts w:ascii="Garamond" w:hAnsi="Garamond"/>
          <w:sz w:val="20"/>
          <w:szCs w:val="20"/>
        </w:rPr>
        <w:t>who saw a need for housing also</w:t>
      </w:r>
      <w:r w:rsidR="00125AAF">
        <w:rPr>
          <w:rFonts w:ascii="Garamond" w:hAnsi="Garamond"/>
          <w:sz w:val="20"/>
          <w:szCs w:val="20"/>
        </w:rPr>
        <w:t xml:space="preserve"> </w:t>
      </w:r>
      <w:r w:rsidR="00125AAF" w:rsidRPr="00125AAF">
        <w:rPr>
          <w:rFonts w:ascii="Garamond" w:hAnsi="Garamond"/>
          <w:sz w:val="20"/>
          <w:szCs w:val="20"/>
        </w:rPr>
        <w:t>saw a need for affordable</w:t>
      </w:r>
      <w:r w:rsidR="00125AAF">
        <w:rPr>
          <w:rFonts w:ascii="Garamond" w:hAnsi="Garamond"/>
          <w:sz w:val="20"/>
          <w:szCs w:val="20"/>
        </w:rPr>
        <w:t xml:space="preserve"> </w:t>
      </w:r>
      <w:r w:rsidR="00125AAF" w:rsidRPr="00125AAF">
        <w:rPr>
          <w:rFonts w:ascii="Garamond" w:hAnsi="Garamond"/>
          <w:sz w:val="20"/>
          <w:szCs w:val="20"/>
        </w:rPr>
        <w:t>housing</w:t>
      </w:r>
      <w:r w:rsidR="00FF2A7A">
        <w:rPr>
          <w:rFonts w:ascii="Garamond" w:hAnsi="Garamond"/>
          <w:sz w:val="20"/>
          <w:szCs w:val="20"/>
        </w:rPr>
        <w:t>’</w:t>
      </w:r>
      <w:r w:rsidR="00050922">
        <w:rPr>
          <w:rFonts w:ascii="Garamond" w:hAnsi="Garamond"/>
          <w:sz w:val="20"/>
          <w:szCs w:val="20"/>
        </w:rPr>
        <w:t>;</w:t>
      </w:r>
      <w:r w:rsidR="00125AAF">
        <w:rPr>
          <w:rFonts w:ascii="Garamond" w:hAnsi="Garamond"/>
          <w:sz w:val="20"/>
          <w:szCs w:val="20"/>
        </w:rPr>
        <w:t xml:space="preserve"> </w:t>
      </w:r>
      <w:r w:rsidR="00FF2A7A">
        <w:rPr>
          <w:rFonts w:ascii="Garamond" w:hAnsi="Garamond"/>
          <w:sz w:val="20"/>
          <w:szCs w:val="20"/>
        </w:rPr>
        <w:t>‘</w:t>
      </w:r>
      <w:r w:rsidR="00125AAF" w:rsidRPr="00125AAF">
        <w:rPr>
          <w:rFonts w:ascii="Garamond" w:hAnsi="Garamond"/>
          <w:sz w:val="20"/>
          <w:szCs w:val="20"/>
        </w:rPr>
        <w:t>Most of the minority of residents</w:t>
      </w:r>
      <w:r w:rsidR="00125AAF">
        <w:rPr>
          <w:rFonts w:ascii="Garamond" w:hAnsi="Garamond"/>
          <w:sz w:val="20"/>
          <w:szCs w:val="20"/>
        </w:rPr>
        <w:t xml:space="preserve"> </w:t>
      </w:r>
      <w:r w:rsidR="00125AAF" w:rsidRPr="00125AAF">
        <w:rPr>
          <w:rFonts w:ascii="Garamond" w:hAnsi="Garamond"/>
          <w:sz w:val="20"/>
          <w:szCs w:val="20"/>
        </w:rPr>
        <w:t>who saw a need for housing also</w:t>
      </w:r>
      <w:r w:rsidR="00125AAF">
        <w:rPr>
          <w:rFonts w:ascii="Garamond" w:hAnsi="Garamond"/>
          <w:sz w:val="20"/>
          <w:szCs w:val="20"/>
        </w:rPr>
        <w:t xml:space="preserve"> </w:t>
      </w:r>
      <w:r w:rsidR="00125AAF" w:rsidRPr="00125AAF">
        <w:rPr>
          <w:rFonts w:ascii="Garamond" w:hAnsi="Garamond"/>
          <w:sz w:val="20"/>
          <w:szCs w:val="20"/>
        </w:rPr>
        <w:t>saw a need for housing for young</w:t>
      </w:r>
      <w:r w:rsidR="00125AAF">
        <w:rPr>
          <w:rFonts w:ascii="Garamond" w:hAnsi="Garamond"/>
          <w:sz w:val="20"/>
          <w:szCs w:val="20"/>
        </w:rPr>
        <w:t xml:space="preserve"> </w:t>
      </w:r>
      <w:r w:rsidR="00125AAF" w:rsidRPr="00125AAF">
        <w:rPr>
          <w:rFonts w:ascii="Garamond" w:hAnsi="Garamond"/>
          <w:sz w:val="20"/>
          <w:szCs w:val="20"/>
        </w:rPr>
        <w:t>people</w:t>
      </w:r>
      <w:r w:rsidR="00FF2A7A">
        <w:rPr>
          <w:rFonts w:ascii="Garamond" w:hAnsi="Garamond"/>
          <w:sz w:val="20"/>
          <w:szCs w:val="20"/>
        </w:rPr>
        <w:t>’</w:t>
      </w:r>
      <w:r w:rsidR="00050922">
        <w:rPr>
          <w:rFonts w:ascii="Garamond" w:hAnsi="Garamond"/>
          <w:sz w:val="20"/>
          <w:szCs w:val="20"/>
        </w:rPr>
        <w:t xml:space="preserve">; and </w:t>
      </w:r>
      <w:r w:rsidR="00FF2A7A">
        <w:rPr>
          <w:rFonts w:ascii="Garamond" w:hAnsi="Garamond"/>
          <w:sz w:val="20"/>
          <w:szCs w:val="20"/>
        </w:rPr>
        <w:t>‘</w:t>
      </w:r>
      <w:r w:rsidR="00125AAF" w:rsidRPr="00125AAF">
        <w:rPr>
          <w:rFonts w:ascii="Garamond" w:hAnsi="Garamond"/>
          <w:sz w:val="20"/>
          <w:szCs w:val="20"/>
        </w:rPr>
        <w:t>New houses should be built</w:t>
      </w:r>
      <w:r w:rsidR="00125AAF">
        <w:rPr>
          <w:rFonts w:ascii="Garamond" w:hAnsi="Garamond"/>
          <w:sz w:val="20"/>
          <w:szCs w:val="20"/>
        </w:rPr>
        <w:t xml:space="preserve"> </w:t>
      </w:r>
      <w:r w:rsidR="00125AAF" w:rsidRPr="00125AAF">
        <w:rPr>
          <w:rFonts w:ascii="Garamond" w:hAnsi="Garamond"/>
          <w:sz w:val="20"/>
          <w:szCs w:val="20"/>
        </w:rPr>
        <w:t>where there are more services,</w:t>
      </w:r>
      <w:r w:rsidR="00125AAF">
        <w:rPr>
          <w:rFonts w:ascii="Garamond" w:hAnsi="Garamond"/>
          <w:sz w:val="20"/>
          <w:szCs w:val="20"/>
        </w:rPr>
        <w:t xml:space="preserve"> </w:t>
      </w:r>
      <w:r w:rsidR="00125AAF" w:rsidRPr="00125AAF">
        <w:rPr>
          <w:rFonts w:ascii="Garamond" w:hAnsi="Garamond"/>
          <w:sz w:val="20"/>
          <w:szCs w:val="20"/>
        </w:rPr>
        <w:t>facilities and public transport</w:t>
      </w:r>
      <w:r w:rsidR="00125AAF">
        <w:rPr>
          <w:rFonts w:ascii="Garamond" w:hAnsi="Garamond"/>
          <w:sz w:val="20"/>
          <w:szCs w:val="20"/>
        </w:rPr>
        <w:t>’</w:t>
      </w:r>
      <w:r w:rsidR="00D116A8">
        <w:rPr>
          <w:rStyle w:val="FootnoteReference"/>
          <w:rFonts w:ascii="Garamond" w:hAnsi="Garamond"/>
          <w:sz w:val="20"/>
          <w:szCs w:val="20"/>
        </w:rPr>
        <w:footnoteReference w:id="4"/>
      </w:r>
      <w:r w:rsidR="00125AAF" w:rsidRPr="00125AAF">
        <w:rPr>
          <w:rFonts w:ascii="Garamond" w:hAnsi="Garamond"/>
          <w:sz w:val="20"/>
          <w:szCs w:val="20"/>
        </w:rPr>
        <w:t>.</w:t>
      </w:r>
      <w:r w:rsidR="00125AAF">
        <w:rPr>
          <w:rFonts w:ascii="Garamond" w:hAnsi="Garamond"/>
          <w:sz w:val="20"/>
          <w:szCs w:val="20"/>
        </w:rPr>
        <w:t xml:space="preserve">  </w:t>
      </w:r>
      <w:r w:rsidR="00D116A8">
        <w:rPr>
          <w:rFonts w:ascii="Garamond" w:hAnsi="Garamond"/>
          <w:sz w:val="20"/>
          <w:szCs w:val="20"/>
        </w:rPr>
        <w:t>GWPC</w:t>
      </w:r>
      <w:r w:rsidR="00125AAF">
        <w:rPr>
          <w:rFonts w:ascii="Garamond" w:hAnsi="Garamond"/>
          <w:sz w:val="20"/>
          <w:szCs w:val="20"/>
        </w:rPr>
        <w:t xml:space="preserve"> continues to follow</w:t>
      </w:r>
      <w:r w:rsidR="00D116A8">
        <w:rPr>
          <w:rFonts w:ascii="Garamond" w:hAnsi="Garamond"/>
          <w:sz w:val="20"/>
          <w:szCs w:val="20"/>
        </w:rPr>
        <w:t xml:space="preserve"> these principles, and as consultee for planning applications</w:t>
      </w:r>
      <w:r w:rsidR="00275467">
        <w:rPr>
          <w:rFonts w:ascii="Garamond" w:hAnsi="Garamond"/>
          <w:sz w:val="20"/>
          <w:szCs w:val="20"/>
        </w:rPr>
        <w:t xml:space="preserve"> in the parish</w:t>
      </w:r>
      <w:r w:rsidR="00D116A8">
        <w:rPr>
          <w:rFonts w:ascii="Garamond" w:hAnsi="Garamond"/>
          <w:sz w:val="20"/>
          <w:szCs w:val="20"/>
        </w:rPr>
        <w:t xml:space="preserve">, </w:t>
      </w:r>
      <w:r w:rsidR="008E3EB5">
        <w:rPr>
          <w:rFonts w:ascii="Garamond" w:hAnsi="Garamond"/>
          <w:sz w:val="20"/>
          <w:szCs w:val="20"/>
        </w:rPr>
        <w:t xml:space="preserve">routinely </w:t>
      </w:r>
      <w:r w:rsidR="00D116A8">
        <w:rPr>
          <w:rFonts w:ascii="Garamond" w:hAnsi="Garamond"/>
          <w:sz w:val="20"/>
          <w:szCs w:val="20"/>
        </w:rPr>
        <w:t xml:space="preserve">identifies </w:t>
      </w:r>
      <w:r w:rsidR="008E3EB5">
        <w:rPr>
          <w:rFonts w:ascii="Garamond" w:hAnsi="Garamond"/>
          <w:sz w:val="20"/>
          <w:szCs w:val="20"/>
        </w:rPr>
        <w:t>a</w:t>
      </w:r>
      <w:r w:rsidR="00D116A8">
        <w:rPr>
          <w:rFonts w:ascii="Garamond" w:hAnsi="Garamond"/>
          <w:sz w:val="20"/>
          <w:szCs w:val="20"/>
        </w:rPr>
        <w:t xml:space="preserve"> preference for </w:t>
      </w:r>
      <w:r w:rsidR="00FF2A7A">
        <w:rPr>
          <w:rFonts w:ascii="Garamond" w:hAnsi="Garamond"/>
          <w:sz w:val="20"/>
          <w:szCs w:val="20"/>
        </w:rPr>
        <w:t xml:space="preserve">new </w:t>
      </w:r>
      <w:r w:rsidR="00D116A8">
        <w:rPr>
          <w:rFonts w:ascii="Garamond" w:hAnsi="Garamond"/>
          <w:sz w:val="20"/>
          <w:szCs w:val="20"/>
        </w:rPr>
        <w:t xml:space="preserve">one- or two-bedroom homes.  The view is that in its more rural setting there remains a dearth of </w:t>
      </w:r>
      <w:r w:rsidR="007406D1">
        <w:rPr>
          <w:rFonts w:ascii="Garamond" w:hAnsi="Garamond"/>
          <w:sz w:val="20"/>
          <w:szCs w:val="20"/>
        </w:rPr>
        <w:t xml:space="preserve">affordable </w:t>
      </w:r>
      <w:r w:rsidR="00D116A8">
        <w:rPr>
          <w:rFonts w:ascii="Garamond" w:hAnsi="Garamond"/>
          <w:sz w:val="20"/>
          <w:szCs w:val="20"/>
        </w:rPr>
        <w:t xml:space="preserve">‘starter’ homes for children of existing residents </w:t>
      </w:r>
      <w:r w:rsidR="007406D1">
        <w:rPr>
          <w:rFonts w:ascii="Garamond" w:hAnsi="Garamond"/>
          <w:sz w:val="20"/>
          <w:szCs w:val="20"/>
        </w:rPr>
        <w:t xml:space="preserve">not </w:t>
      </w:r>
      <w:r w:rsidR="00D116A8">
        <w:rPr>
          <w:rFonts w:ascii="Garamond" w:hAnsi="Garamond"/>
          <w:sz w:val="20"/>
          <w:szCs w:val="20"/>
        </w:rPr>
        <w:t xml:space="preserve">wishing to </w:t>
      </w:r>
      <w:r w:rsidR="007406D1">
        <w:rPr>
          <w:rFonts w:ascii="Garamond" w:hAnsi="Garamond"/>
          <w:sz w:val="20"/>
          <w:szCs w:val="20"/>
        </w:rPr>
        <w:t xml:space="preserve">move away from </w:t>
      </w:r>
      <w:r w:rsidR="00D116A8">
        <w:rPr>
          <w:rFonts w:ascii="Garamond" w:hAnsi="Garamond"/>
          <w:sz w:val="20"/>
          <w:szCs w:val="20"/>
        </w:rPr>
        <w:t>the parish.</w:t>
      </w:r>
    </w:p>
    <w:p w14:paraId="6B6163EF" w14:textId="77777777" w:rsidR="008B191F" w:rsidRDefault="008B191F" w:rsidP="002E5425">
      <w:pPr>
        <w:pStyle w:val="NoSpacing"/>
        <w:ind w:left="426"/>
        <w:jc w:val="both"/>
        <w:rPr>
          <w:rFonts w:ascii="Garamond" w:hAnsi="Garamond"/>
          <w:sz w:val="20"/>
          <w:szCs w:val="20"/>
        </w:rPr>
      </w:pPr>
    </w:p>
    <w:p w14:paraId="27648186" w14:textId="0EF958C6" w:rsidR="00C6123D" w:rsidRPr="002E5425" w:rsidRDefault="0097500B" w:rsidP="002E5425">
      <w:pPr>
        <w:pStyle w:val="NoSpacing"/>
        <w:numPr>
          <w:ilvl w:val="0"/>
          <w:numId w:val="2"/>
        </w:numPr>
        <w:ind w:left="426"/>
        <w:jc w:val="both"/>
        <w:rPr>
          <w:rFonts w:ascii="Garamond" w:hAnsi="Garamond"/>
          <w:b/>
          <w:bCs/>
          <w:sz w:val="20"/>
          <w:szCs w:val="20"/>
          <w:u w:val="single"/>
        </w:rPr>
      </w:pPr>
      <w:r w:rsidRPr="002E5425">
        <w:rPr>
          <w:rFonts w:ascii="Garamond" w:hAnsi="Garamond"/>
          <w:b/>
          <w:bCs/>
          <w:sz w:val="20"/>
          <w:szCs w:val="20"/>
          <w:u w:val="single"/>
        </w:rPr>
        <w:t>If you are a private landlord or letting agent, what type of support would you like to see from the Council?</w:t>
      </w:r>
    </w:p>
    <w:p w14:paraId="0ECF4C18" w14:textId="41A6F5FB" w:rsidR="00E1316B" w:rsidRDefault="00E1316B" w:rsidP="002E5425">
      <w:pPr>
        <w:pStyle w:val="NoSpacing"/>
        <w:jc w:val="both"/>
        <w:rPr>
          <w:rFonts w:ascii="Garamond" w:hAnsi="Garamond"/>
          <w:sz w:val="20"/>
          <w:szCs w:val="20"/>
        </w:rPr>
      </w:pPr>
    </w:p>
    <w:p w14:paraId="3D37800A" w14:textId="1BE679E3" w:rsidR="00E1316B" w:rsidRDefault="00E1316B" w:rsidP="002E5425">
      <w:pPr>
        <w:pStyle w:val="NoSpacing"/>
        <w:ind w:left="426"/>
        <w:jc w:val="both"/>
        <w:rPr>
          <w:rFonts w:ascii="Garamond" w:hAnsi="Garamond"/>
          <w:sz w:val="20"/>
          <w:szCs w:val="20"/>
        </w:rPr>
      </w:pPr>
      <w:r>
        <w:rPr>
          <w:rFonts w:ascii="Garamond" w:hAnsi="Garamond"/>
          <w:sz w:val="20"/>
          <w:szCs w:val="20"/>
        </w:rPr>
        <w:t>Not applicable for GWPC.</w:t>
      </w:r>
    </w:p>
    <w:p w14:paraId="04C1F8F6" w14:textId="77777777" w:rsidR="000B5B02" w:rsidRPr="00A6724E" w:rsidRDefault="000B5B02" w:rsidP="002E5425">
      <w:pPr>
        <w:pStyle w:val="NoSpacing"/>
        <w:jc w:val="both"/>
        <w:rPr>
          <w:rFonts w:ascii="Garamond" w:hAnsi="Garamond"/>
          <w:sz w:val="20"/>
          <w:szCs w:val="20"/>
        </w:rPr>
      </w:pPr>
    </w:p>
    <w:p w14:paraId="5BAB51DA" w14:textId="73DEC969" w:rsidR="00C6123D" w:rsidRPr="002E5425" w:rsidRDefault="0097500B" w:rsidP="002E5425">
      <w:pPr>
        <w:pStyle w:val="NoSpacing"/>
        <w:numPr>
          <w:ilvl w:val="0"/>
          <w:numId w:val="2"/>
        </w:numPr>
        <w:ind w:left="426"/>
        <w:jc w:val="both"/>
        <w:rPr>
          <w:rFonts w:ascii="Garamond" w:hAnsi="Garamond"/>
          <w:b/>
          <w:bCs/>
          <w:sz w:val="20"/>
          <w:szCs w:val="20"/>
          <w:u w:val="single"/>
        </w:rPr>
      </w:pPr>
      <w:r w:rsidRPr="002E5425">
        <w:rPr>
          <w:rFonts w:ascii="Garamond" w:hAnsi="Garamond"/>
          <w:b/>
          <w:bCs/>
          <w:sz w:val="20"/>
          <w:szCs w:val="20"/>
          <w:u w:val="single"/>
        </w:rPr>
        <w:t>If you are a tenant renting from a</w:t>
      </w:r>
      <w:r w:rsidR="00C6123D" w:rsidRPr="002E5425">
        <w:rPr>
          <w:rFonts w:ascii="Garamond" w:hAnsi="Garamond"/>
          <w:b/>
          <w:bCs/>
          <w:sz w:val="20"/>
          <w:szCs w:val="20"/>
          <w:u w:val="single"/>
        </w:rPr>
        <w:t xml:space="preserve"> </w:t>
      </w:r>
      <w:r w:rsidRPr="002E5425">
        <w:rPr>
          <w:rFonts w:ascii="Garamond" w:hAnsi="Garamond"/>
          <w:b/>
          <w:bCs/>
          <w:sz w:val="20"/>
          <w:szCs w:val="20"/>
          <w:u w:val="single"/>
        </w:rPr>
        <w:t>private landlord, how would you</w:t>
      </w:r>
      <w:r w:rsidR="00C6123D" w:rsidRPr="002E5425">
        <w:rPr>
          <w:rFonts w:ascii="Garamond" w:hAnsi="Garamond"/>
          <w:b/>
          <w:bCs/>
          <w:sz w:val="20"/>
          <w:szCs w:val="20"/>
          <w:u w:val="single"/>
        </w:rPr>
        <w:t xml:space="preserve"> </w:t>
      </w:r>
      <w:r w:rsidRPr="002E5425">
        <w:rPr>
          <w:rFonts w:ascii="Garamond" w:hAnsi="Garamond"/>
          <w:b/>
          <w:bCs/>
          <w:sz w:val="20"/>
          <w:szCs w:val="20"/>
          <w:u w:val="single"/>
        </w:rPr>
        <w:t>suggest the Council could help you</w:t>
      </w:r>
      <w:r w:rsidR="00C6123D" w:rsidRPr="002E5425">
        <w:rPr>
          <w:rFonts w:ascii="Garamond" w:hAnsi="Garamond"/>
          <w:b/>
          <w:bCs/>
          <w:sz w:val="20"/>
          <w:szCs w:val="20"/>
          <w:u w:val="single"/>
        </w:rPr>
        <w:t xml:space="preserve"> </w:t>
      </w:r>
      <w:r w:rsidRPr="002E5425">
        <w:rPr>
          <w:rFonts w:ascii="Garamond" w:hAnsi="Garamond"/>
          <w:b/>
          <w:bCs/>
          <w:sz w:val="20"/>
          <w:szCs w:val="20"/>
          <w:u w:val="single"/>
        </w:rPr>
        <w:t>manage your tenancy?</w:t>
      </w:r>
    </w:p>
    <w:p w14:paraId="44E1BA14" w14:textId="22AC71B3" w:rsidR="00E1316B" w:rsidRDefault="00E1316B" w:rsidP="002E5425">
      <w:pPr>
        <w:pStyle w:val="NoSpacing"/>
        <w:jc w:val="both"/>
        <w:rPr>
          <w:rFonts w:ascii="Garamond" w:hAnsi="Garamond"/>
          <w:sz w:val="20"/>
          <w:szCs w:val="20"/>
        </w:rPr>
      </w:pPr>
    </w:p>
    <w:p w14:paraId="4C92B119" w14:textId="32A0FA74" w:rsidR="00E1316B" w:rsidRDefault="00E1316B" w:rsidP="002E5425">
      <w:pPr>
        <w:pStyle w:val="NoSpacing"/>
        <w:ind w:left="426"/>
        <w:jc w:val="both"/>
        <w:rPr>
          <w:rFonts w:ascii="Garamond" w:hAnsi="Garamond"/>
          <w:sz w:val="20"/>
          <w:szCs w:val="20"/>
        </w:rPr>
      </w:pPr>
      <w:r>
        <w:rPr>
          <w:rFonts w:ascii="Garamond" w:hAnsi="Garamond"/>
          <w:sz w:val="20"/>
          <w:szCs w:val="20"/>
        </w:rPr>
        <w:t>Not applicable for GWPC.</w:t>
      </w:r>
    </w:p>
    <w:p w14:paraId="693FD67B" w14:textId="77777777" w:rsidR="000B5B02" w:rsidRPr="00A6724E" w:rsidRDefault="000B5B02" w:rsidP="002E5425">
      <w:pPr>
        <w:pStyle w:val="NoSpacing"/>
        <w:jc w:val="both"/>
        <w:rPr>
          <w:rFonts w:ascii="Garamond" w:hAnsi="Garamond"/>
          <w:sz w:val="20"/>
          <w:szCs w:val="20"/>
        </w:rPr>
      </w:pPr>
    </w:p>
    <w:p w14:paraId="4492532E" w14:textId="3046C1C6" w:rsidR="00C6123D" w:rsidRPr="002E5425" w:rsidRDefault="0097500B" w:rsidP="002E5425">
      <w:pPr>
        <w:pStyle w:val="NoSpacing"/>
        <w:numPr>
          <w:ilvl w:val="0"/>
          <w:numId w:val="2"/>
        </w:numPr>
        <w:ind w:left="426"/>
        <w:jc w:val="both"/>
        <w:rPr>
          <w:rFonts w:ascii="Garamond" w:hAnsi="Garamond"/>
          <w:b/>
          <w:bCs/>
          <w:sz w:val="20"/>
          <w:szCs w:val="20"/>
          <w:u w:val="single"/>
        </w:rPr>
      </w:pPr>
      <w:r w:rsidRPr="002E5425">
        <w:rPr>
          <w:rFonts w:ascii="Garamond" w:hAnsi="Garamond"/>
          <w:b/>
          <w:bCs/>
          <w:sz w:val="20"/>
          <w:szCs w:val="20"/>
          <w:u w:val="single"/>
        </w:rPr>
        <w:t>Do you have any other ideas or</w:t>
      </w:r>
      <w:r w:rsidR="00C6123D" w:rsidRPr="002E5425">
        <w:rPr>
          <w:rFonts w:ascii="Garamond" w:hAnsi="Garamond"/>
          <w:b/>
          <w:bCs/>
          <w:sz w:val="20"/>
          <w:szCs w:val="20"/>
          <w:u w:val="single"/>
        </w:rPr>
        <w:t xml:space="preserve"> </w:t>
      </w:r>
      <w:r w:rsidRPr="002E5425">
        <w:rPr>
          <w:rFonts w:ascii="Garamond" w:hAnsi="Garamond"/>
          <w:b/>
          <w:bCs/>
          <w:sz w:val="20"/>
          <w:szCs w:val="20"/>
          <w:u w:val="single"/>
        </w:rPr>
        <w:t>suggestions as to how the Council</w:t>
      </w:r>
      <w:r w:rsidR="00C6123D" w:rsidRPr="002E5425">
        <w:rPr>
          <w:rFonts w:ascii="Garamond" w:hAnsi="Garamond"/>
          <w:b/>
          <w:bCs/>
          <w:sz w:val="20"/>
          <w:szCs w:val="20"/>
          <w:u w:val="single"/>
        </w:rPr>
        <w:t xml:space="preserve"> </w:t>
      </w:r>
      <w:r w:rsidRPr="002E5425">
        <w:rPr>
          <w:rFonts w:ascii="Garamond" w:hAnsi="Garamond"/>
          <w:b/>
          <w:bCs/>
          <w:sz w:val="20"/>
          <w:szCs w:val="20"/>
          <w:u w:val="single"/>
        </w:rPr>
        <w:t>could help support this sector to</w:t>
      </w:r>
      <w:r w:rsidR="00C6123D" w:rsidRPr="002E5425">
        <w:rPr>
          <w:rFonts w:ascii="Garamond" w:hAnsi="Garamond"/>
          <w:b/>
          <w:bCs/>
          <w:sz w:val="20"/>
          <w:szCs w:val="20"/>
          <w:u w:val="single"/>
        </w:rPr>
        <w:t xml:space="preserve"> </w:t>
      </w:r>
      <w:r w:rsidRPr="002E5425">
        <w:rPr>
          <w:rFonts w:ascii="Garamond" w:hAnsi="Garamond"/>
          <w:b/>
          <w:bCs/>
          <w:sz w:val="20"/>
          <w:szCs w:val="20"/>
          <w:u w:val="single"/>
        </w:rPr>
        <w:t>meet local housing need?</w:t>
      </w:r>
    </w:p>
    <w:p w14:paraId="25849728" w14:textId="6AA7A548" w:rsidR="00275467" w:rsidRDefault="00275467" w:rsidP="002E5425">
      <w:pPr>
        <w:pStyle w:val="NoSpacing"/>
        <w:jc w:val="both"/>
        <w:rPr>
          <w:rFonts w:ascii="Garamond" w:hAnsi="Garamond"/>
          <w:sz w:val="20"/>
          <w:szCs w:val="20"/>
        </w:rPr>
      </w:pPr>
    </w:p>
    <w:p w14:paraId="3C7CAD7F" w14:textId="194A654B" w:rsidR="00275467" w:rsidRDefault="00275467" w:rsidP="002E5425">
      <w:pPr>
        <w:pStyle w:val="NoSpacing"/>
        <w:ind w:left="426"/>
        <w:jc w:val="both"/>
        <w:rPr>
          <w:rFonts w:ascii="Garamond" w:hAnsi="Garamond"/>
          <w:sz w:val="20"/>
          <w:szCs w:val="20"/>
        </w:rPr>
      </w:pPr>
      <w:r>
        <w:rPr>
          <w:rFonts w:ascii="Garamond" w:hAnsi="Garamond"/>
          <w:sz w:val="20"/>
          <w:szCs w:val="20"/>
        </w:rPr>
        <w:t xml:space="preserve">See our response to Q.3.  There may be opportunities for enforcement action </w:t>
      </w:r>
      <w:r w:rsidR="0099770F">
        <w:rPr>
          <w:rFonts w:ascii="Garamond" w:hAnsi="Garamond"/>
          <w:sz w:val="20"/>
          <w:szCs w:val="20"/>
        </w:rPr>
        <w:t xml:space="preserve">or compulsory purchases </w:t>
      </w:r>
      <w:r>
        <w:rPr>
          <w:rFonts w:ascii="Garamond" w:hAnsi="Garamond"/>
          <w:sz w:val="20"/>
          <w:szCs w:val="20"/>
        </w:rPr>
        <w:t>to bring long-term empty private properties into productive use.</w:t>
      </w:r>
    </w:p>
    <w:p w14:paraId="15E6851F" w14:textId="77777777" w:rsidR="000B5B02" w:rsidRPr="00A6724E" w:rsidRDefault="000B5B02" w:rsidP="002E5425">
      <w:pPr>
        <w:pStyle w:val="NoSpacing"/>
        <w:jc w:val="both"/>
        <w:rPr>
          <w:rFonts w:ascii="Garamond" w:hAnsi="Garamond"/>
          <w:sz w:val="20"/>
          <w:szCs w:val="20"/>
        </w:rPr>
      </w:pPr>
    </w:p>
    <w:p w14:paraId="174D0D62" w14:textId="24CA20B3" w:rsidR="00C6123D" w:rsidRPr="002E5425" w:rsidRDefault="0097500B" w:rsidP="002E5425">
      <w:pPr>
        <w:pStyle w:val="NoSpacing"/>
        <w:numPr>
          <w:ilvl w:val="0"/>
          <w:numId w:val="2"/>
        </w:numPr>
        <w:ind w:left="426"/>
        <w:jc w:val="both"/>
        <w:rPr>
          <w:rFonts w:ascii="Garamond" w:hAnsi="Garamond"/>
          <w:b/>
          <w:bCs/>
          <w:sz w:val="20"/>
          <w:szCs w:val="20"/>
          <w:u w:val="single"/>
        </w:rPr>
      </w:pPr>
      <w:r w:rsidRPr="002E5425">
        <w:rPr>
          <w:rFonts w:ascii="Garamond" w:hAnsi="Garamond"/>
          <w:b/>
          <w:bCs/>
          <w:sz w:val="20"/>
          <w:szCs w:val="20"/>
          <w:u w:val="single"/>
        </w:rPr>
        <w:t>Is there anything else you would like</w:t>
      </w:r>
      <w:r w:rsidR="00C6123D" w:rsidRPr="002E5425">
        <w:rPr>
          <w:rFonts w:ascii="Garamond" w:hAnsi="Garamond"/>
          <w:b/>
          <w:bCs/>
          <w:sz w:val="20"/>
          <w:szCs w:val="20"/>
          <w:u w:val="single"/>
        </w:rPr>
        <w:t xml:space="preserve"> </w:t>
      </w:r>
      <w:r w:rsidRPr="002E5425">
        <w:rPr>
          <w:rFonts w:ascii="Garamond" w:hAnsi="Garamond"/>
          <w:b/>
          <w:bCs/>
          <w:sz w:val="20"/>
          <w:szCs w:val="20"/>
          <w:u w:val="single"/>
        </w:rPr>
        <w:t>to add?</w:t>
      </w:r>
    </w:p>
    <w:p w14:paraId="79552D3E" w14:textId="53B5A8E5" w:rsidR="00275467" w:rsidRDefault="00275467" w:rsidP="002E5425">
      <w:pPr>
        <w:pStyle w:val="NoSpacing"/>
        <w:jc w:val="both"/>
        <w:rPr>
          <w:rFonts w:ascii="Garamond" w:hAnsi="Garamond"/>
          <w:sz w:val="20"/>
          <w:szCs w:val="20"/>
        </w:rPr>
      </w:pPr>
    </w:p>
    <w:p w14:paraId="7B1D3F51" w14:textId="66CA376B" w:rsidR="00275467" w:rsidRDefault="00275467" w:rsidP="002E5425">
      <w:pPr>
        <w:pStyle w:val="NoSpacing"/>
        <w:ind w:left="426"/>
        <w:jc w:val="both"/>
        <w:rPr>
          <w:rFonts w:ascii="Garamond" w:hAnsi="Garamond"/>
          <w:sz w:val="20"/>
          <w:szCs w:val="20"/>
        </w:rPr>
      </w:pPr>
      <w:r>
        <w:rPr>
          <w:rFonts w:ascii="Garamond" w:hAnsi="Garamond"/>
          <w:sz w:val="20"/>
          <w:szCs w:val="20"/>
        </w:rPr>
        <w:t>GWPC acknowledges the ‘generation rent’ principle outlined in s.4.40</w:t>
      </w:r>
      <w:r w:rsidR="00050922">
        <w:rPr>
          <w:rFonts w:ascii="Garamond" w:hAnsi="Garamond"/>
          <w:sz w:val="20"/>
          <w:szCs w:val="20"/>
        </w:rPr>
        <w:t xml:space="preserve">, although </w:t>
      </w:r>
      <w:r w:rsidR="00FD6598">
        <w:rPr>
          <w:rFonts w:ascii="Garamond" w:hAnsi="Garamond"/>
          <w:sz w:val="20"/>
          <w:szCs w:val="20"/>
        </w:rPr>
        <w:t xml:space="preserve">this does seem to reinforce the doctrinal assumption that there is a </w:t>
      </w:r>
      <w:r w:rsidR="00FD6598" w:rsidRPr="00FD6598">
        <w:rPr>
          <w:rFonts w:ascii="Garamond" w:hAnsi="Garamond"/>
          <w:sz w:val="20"/>
          <w:szCs w:val="20"/>
        </w:rPr>
        <w:t xml:space="preserve">desire to </w:t>
      </w:r>
      <w:r w:rsidR="00FD6598">
        <w:rPr>
          <w:rFonts w:ascii="Garamond" w:hAnsi="Garamond"/>
          <w:sz w:val="20"/>
          <w:szCs w:val="20"/>
        </w:rPr>
        <w:t>‘</w:t>
      </w:r>
      <w:r w:rsidR="00FD6598" w:rsidRPr="00FD6598">
        <w:rPr>
          <w:rFonts w:ascii="Garamond" w:hAnsi="Garamond"/>
          <w:sz w:val="20"/>
          <w:szCs w:val="20"/>
        </w:rPr>
        <w:t>recreate an ownership society</w:t>
      </w:r>
      <w:r w:rsidR="00FD6598">
        <w:rPr>
          <w:rFonts w:ascii="Garamond" w:hAnsi="Garamond"/>
          <w:sz w:val="20"/>
          <w:szCs w:val="20"/>
        </w:rPr>
        <w:t>’</w:t>
      </w:r>
      <w:r w:rsidR="008E34EB">
        <w:rPr>
          <w:rStyle w:val="FootnoteReference"/>
          <w:rFonts w:ascii="Garamond" w:hAnsi="Garamond"/>
          <w:sz w:val="20"/>
          <w:szCs w:val="20"/>
        </w:rPr>
        <w:footnoteReference w:id="5"/>
      </w:r>
      <w:r w:rsidR="00FD6598">
        <w:rPr>
          <w:rFonts w:ascii="Garamond" w:hAnsi="Garamond"/>
          <w:sz w:val="20"/>
          <w:szCs w:val="20"/>
        </w:rPr>
        <w:t xml:space="preserve">.  </w:t>
      </w:r>
      <w:r w:rsidR="008E34EB">
        <w:rPr>
          <w:rFonts w:ascii="Garamond" w:hAnsi="Garamond"/>
          <w:sz w:val="20"/>
          <w:szCs w:val="20"/>
        </w:rPr>
        <w:t xml:space="preserve">However, </w:t>
      </w:r>
      <w:r w:rsidR="008E3EB5">
        <w:rPr>
          <w:rFonts w:ascii="Garamond" w:hAnsi="Garamond"/>
          <w:sz w:val="20"/>
          <w:szCs w:val="20"/>
        </w:rPr>
        <w:t xml:space="preserve">in practice, as </w:t>
      </w:r>
      <w:r w:rsidR="00FD6598">
        <w:rPr>
          <w:rFonts w:ascii="Garamond" w:hAnsi="Garamond"/>
          <w:sz w:val="20"/>
          <w:szCs w:val="20"/>
        </w:rPr>
        <w:t>home ownership is</w:t>
      </w:r>
      <w:r w:rsidR="00050922" w:rsidRPr="00050922">
        <w:rPr>
          <w:rFonts w:ascii="Garamond" w:hAnsi="Garamond"/>
          <w:sz w:val="20"/>
          <w:szCs w:val="20"/>
        </w:rPr>
        <w:t xml:space="preserve"> </w:t>
      </w:r>
      <w:r w:rsidR="00050922">
        <w:rPr>
          <w:rFonts w:ascii="Garamond" w:hAnsi="Garamond"/>
          <w:sz w:val="20"/>
          <w:szCs w:val="20"/>
        </w:rPr>
        <w:t xml:space="preserve">going to remain unattainable for a significant minority (or even majority) of citizens unless there are also </w:t>
      </w:r>
      <w:r w:rsidR="008E34EB">
        <w:rPr>
          <w:rFonts w:ascii="Garamond" w:hAnsi="Garamond"/>
          <w:sz w:val="20"/>
          <w:szCs w:val="20"/>
        </w:rPr>
        <w:t>significant</w:t>
      </w:r>
      <w:r w:rsidR="00596E29">
        <w:rPr>
          <w:rFonts w:ascii="Garamond" w:hAnsi="Garamond"/>
          <w:sz w:val="20"/>
          <w:szCs w:val="20"/>
        </w:rPr>
        <w:t xml:space="preserve"> </w:t>
      </w:r>
      <w:r w:rsidR="008E34EB">
        <w:rPr>
          <w:rFonts w:ascii="Garamond" w:hAnsi="Garamond"/>
          <w:sz w:val="20"/>
          <w:szCs w:val="20"/>
        </w:rPr>
        <w:t>structural changes</w:t>
      </w:r>
      <w:r w:rsidR="00050922">
        <w:rPr>
          <w:rFonts w:ascii="Garamond" w:hAnsi="Garamond"/>
          <w:sz w:val="20"/>
          <w:szCs w:val="20"/>
        </w:rPr>
        <w:t xml:space="preserve"> elsewhere</w:t>
      </w:r>
      <w:r w:rsidR="008E34EB">
        <w:rPr>
          <w:rFonts w:ascii="Garamond" w:hAnsi="Garamond"/>
          <w:sz w:val="20"/>
          <w:szCs w:val="20"/>
        </w:rPr>
        <w:t>,</w:t>
      </w:r>
      <w:r w:rsidR="00050922">
        <w:rPr>
          <w:rFonts w:ascii="Garamond" w:hAnsi="Garamond"/>
          <w:sz w:val="20"/>
          <w:szCs w:val="20"/>
        </w:rPr>
        <w:t xml:space="preserve"> </w:t>
      </w:r>
      <w:r w:rsidR="00FD6598">
        <w:rPr>
          <w:rFonts w:ascii="Garamond" w:hAnsi="Garamond"/>
          <w:sz w:val="20"/>
          <w:szCs w:val="20"/>
        </w:rPr>
        <w:t xml:space="preserve">the importance of fair </w:t>
      </w:r>
      <w:r w:rsidR="008E34EB">
        <w:rPr>
          <w:rFonts w:ascii="Garamond" w:hAnsi="Garamond"/>
          <w:sz w:val="20"/>
          <w:szCs w:val="20"/>
        </w:rPr>
        <w:t xml:space="preserve">rents </w:t>
      </w:r>
      <w:r w:rsidR="00FD6598">
        <w:rPr>
          <w:rFonts w:ascii="Garamond" w:hAnsi="Garamond"/>
          <w:sz w:val="20"/>
          <w:szCs w:val="20"/>
        </w:rPr>
        <w:t>and secur</w:t>
      </w:r>
      <w:r w:rsidR="00A43697">
        <w:rPr>
          <w:rFonts w:ascii="Garamond" w:hAnsi="Garamond"/>
          <w:sz w:val="20"/>
          <w:szCs w:val="20"/>
        </w:rPr>
        <w:t>ity</w:t>
      </w:r>
      <w:r w:rsidR="00FD6598">
        <w:rPr>
          <w:rFonts w:ascii="Garamond" w:hAnsi="Garamond"/>
          <w:sz w:val="20"/>
          <w:szCs w:val="20"/>
        </w:rPr>
        <w:t xml:space="preserve"> </w:t>
      </w:r>
      <w:r w:rsidR="008E34EB">
        <w:rPr>
          <w:rFonts w:ascii="Garamond" w:hAnsi="Garamond"/>
          <w:sz w:val="20"/>
          <w:szCs w:val="20"/>
        </w:rPr>
        <w:t xml:space="preserve">of </w:t>
      </w:r>
      <w:r w:rsidR="00FD6598">
        <w:rPr>
          <w:rFonts w:ascii="Garamond" w:hAnsi="Garamond"/>
          <w:sz w:val="20"/>
          <w:szCs w:val="20"/>
        </w:rPr>
        <w:t xml:space="preserve">tenure </w:t>
      </w:r>
      <w:r w:rsidR="008E34EB">
        <w:rPr>
          <w:rFonts w:ascii="Garamond" w:hAnsi="Garamond"/>
          <w:sz w:val="20"/>
          <w:szCs w:val="20"/>
        </w:rPr>
        <w:t>in</w:t>
      </w:r>
      <w:r w:rsidR="00FD6598">
        <w:rPr>
          <w:rFonts w:ascii="Garamond" w:hAnsi="Garamond"/>
          <w:sz w:val="20"/>
          <w:szCs w:val="20"/>
        </w:rPr>
        <w:t xml:space="preserve"> the rented sector, whether private or otherwise, will </w:t>
      </w:r>
      <w:r w:rsidR="008E3EB5">
        <w:rPr>
          <w:rFonts w:ascii="Garamond" w:hAnsi="Garamond"/>
          <w:sz w:val="20"/>
          <w:szCs w:val="20"/>
        </w:rPr>
        <w:t xml:space="preserve">be </w:t>
      </w:r>
      <w:r w:rsidR="00050922">
        <w:rPr>
          <w:rFonts w:ascii="Garamond" w:hAnsi="Garamond"/>
          <w:sz w:val="20"/>
          <w:szCs w:val="20"/>
        </w:rPr>
        <w:t>more important</w:t>
      </w:r>
      <w:r w:rsidR="00596E29">
        <w:rPr>
          <w:rFonts w:ascii="Garamond" w:hAnsi="Garamond"/>
          <w:sz w:val="20"/>
          <w:szCs w:val="20"/>
        </w:rPr>
        <w:t xml:space="preserve"> </w:t>
      </w:r>
      <w:r w:rsidR="008E3EB5">
        <w:rPr>
          <w:rFonts w:ascii="Garamond" w:hAnsi="Garamond"/>
          <w:sz w:val="20"/>
          <w:szCs w:val="20"/>
        </w:rPr>
        <w:t xml:space="preserve">for </w:t>
      </w:r>
      <w:r w:rsidR="00596E29">
        <w:rPr>
          <w:rFonts w:ascii="Garamond" w:hAnsi="Garamond"/>
          <w:sz w:val="20"/>
          <w:szCs w:val="20"/>
        </w:rPr>
        <w:t xml:space="preserve">those who have no practical alternative other than to rent.  </w:t>
      </w:r>
      <w:r w:rsidR="00FD6598">
        <w:rPr>
          <w:rFonts w:ascii="Garamond" w:hAnsi="Garamond"/>
          <w:sz w:val="20"/>
          <w:szCs w:val="20"/>
        </w:rPr>
        <w:t xml:space="preserve">Therefore, rather than seeing renting as </w:t>
      </w:r>
      <w:r w:rsidR="005E1516">
        <w:rPr>
          <w:rFonts w:ascii="Garamond" w:hAnsi="Garamond"/>
          <w:sz w:val="20"/>
          <w:szCs w:val="20"/>
        </w:rPr>
        <w:t xml:space="preserve">merely </w:t>
      </w:r>
      <w:r w:rsidR="00FD6598">
        <w:rPr>
          <w:rFonts w:ascii="Garamond" w:hAnsi="Garamond"/>
          <w:sz w:val="20"/>
          <w:szCs w:val="20"/>
        </w:rPr>
        <w:t xml:space="preserve">a stepping stone to home ownership </w:t>
      </w:r>
      <w:r w:rsidR="00596E29">
        <w:rPr>
          <w:rFonts w:ascii="Garamond" w:hAnsi="Garamond"/>
          <w:sz w:val="20"/>
          <w:szCs w:val="20"/>
        </w:rPr>
        <w:t xml:space="preserve">perhaps </w:t>
      </w:r>
      <w:r w:rsidR="00FD6598">
        <w:rPr>
          <w:rFonts w:ascii="Garamond" w:hAnsi="Garamond"/>
          <w:sz w:val="20"/>
          <w:szCs w:val="20"/>
        </w:rPr>
        <w:t xml:space="preserve">it should be </w:t>
      </w:r>
      <w:r w:rsidR="005E1516">
        <w:rPr>
          <w:rFonts w:ascii="Garamond" w:hAnsi="Garamond"/>
          <w:sz w:val="20"/>
          <w:szCs w:val="20"/>
        </w:rPr>
        <w:t xml:space="preserve">seen </w:t>
      </w:r>
      <w:r w:rsidR="00FD6598">
        <w:rPr>
          <w:rFonts w:ascii="Garamond" w:hAnsi="Garamond"/>
          <w:sz w:val="20"/>
          <w:szCs w:val="20"/>
        </w:rPr>
        <w:t xml:space="preserve">a long-term solution for </w:t>
      </w:r>
      <w:r w:rsidR="00596E29">
        <w:rPr>
          <w:rFonts w:ascii="Garamond" w:hAnsi="Garamond"/>
          <w:sz w:val="20"/>
          <w:szCs w:val="20"/>
        </w:rPr>
        <w:t xml:space="preserve">many citizens’ </w:t>
      </w:r>
      <w:r w:rsidR="00FD6598">
        <w:rPr>
          <w:rFonts w:ascii="Garamond" w:hAnsi="Garamond"/>
          <w:sz w:val="20"/>
          <w:szCs w:val="20"/>
        </w:rPr>
        <w:t>housing needs.</w:t>
      </w:r>
      <w:r w:rsidR="001758AD">
        <w:rPr>
          <w:rFonts w:ascii="Garamond" w:hAnsi="Garamond"/>
          <w:sz w:val="20"/>
          <w:szCs w:val="20"/>
        </w:rPr>
        <w:t xml:space="preserve">  There is </w:t>
      </w:r>
      <w:r w:rsidR="00596E29">
        <w:rPr>
          <w:rFonts w:ascii="Garamond" w:hAnsi="Garamond"/>
          <w:sz w:val="20"/>
          <w:szCs w:val="20"/>
        </w:rPr>
        <w:t xml:space="preserve">also </w:t>
      </w:r>
      <w:r w:rsidR="001758AD">
        <w:rPr>
          <w:rFonts w:ascii="Garamond" w:hAnsi="Garamond"/>
          <w:sz w:val="20"/>
          <w:szCs w:val="20"/>
        </w:rPr>
        <w:t>a danger in losing sight of the fact that, for some</w:t>
      </w:r>
      <w:r w:rsidR="008E3EB5">
        <w:rPr>
          <w:rFonts w:ascii="Garamond" w:hAnsi="Garamond"/>
          <w:sz w:val="20"/>
          <w:szCs w:val="20"/>
        </w:rPr>
        <w:t xml:space="preserve"> (perhaps many)</w:t>
      </w:r>
      <w:r w:rsidR="001758AD">
        <w:rPr>
          <w:rFonts w:ascii="Garamond" w:hAnsi="Garamond"/>
          <w:sz w:val="20"/>
          <w:szCs w:val="20"/>
        </w:rPr>
        <w:t xml:space="preserve">, renting has </w:t>
      </w:r>
      <w:r w:rsidR="0099770F">
        <w:rPr>
          <w:rFonts w:ascii="Garamond" w:hAnsi="Garamond"/>
          <w:sz w:val="20"/>
          <w:szCs w:val="20"/>
        </w:rPr>
        <w:t xml:space="preserve">significant </w:t>
      </w:r>
      <w:r w:rsidR="001758AD">
        <w:rPr>
          <w:rFonts w:ascii="Garamond" w:hAnsi="Garamond"/>
          <w:sz w:val="20"/>
          <w:szCs w:val="20"/>
        </w:rPr>
        <w:t xml:space="preserve">advantages </w:t>
      </w:r>
      <w:r w:rsidR="0099770F">
        <w:rPr>
          <w:rFonts w:ascii="Garamond" w:hAnsi="Garamond"/>
          <w:sz w:val="20"/>
          <w:szCs w:val="20"/>
        </w:rPr>
        <w:t xml:space="preserve">and flexibilities </w:t>
      </w:r>
      <w:r w:rsidR="001758AD">
        <w:rPr>
          <w:rFonts w:ascii="Garamond" w:hAnsi="Garamond"/>
          <w:sz w:val="20"/>
          <w:szCs w:val="20"/>
        </w:rPr>
        <w:t>over home ownership.</w:t>
      </w:r>
    </w:p>
    <w:p w14:paraId="4785D563" w14:textId="77777777" w:rsidR="000B5B02" w:rsidRPr="00A6724E" w:rsidRDefault="000B5B02" w:rsidP="000B5B02">
      <w:pPr>
        <w:pStyle w:val="NoSpacing"/>
        <w:rPr>
          <w:rFonts w:ascii="Garamond" w:hAnsi="Garamond"/>
          <w:sz w:val="20"/>
          <w:szCs w:val="20"/>
        </w:rPr>
      </w:pPr>
    </w:p>
    <w:p w14:paraId="700AB1FE" w14:textId="64B4FCF8" w:rsidR="00C6123D" w:rsidRPr="002E5425" w:rsidRDefault="00C6123D" w:rsidP="002E5425">
      <w:pPr>
        <w:pStyle w:val="NoSpacing"/>
        <w:numPr>
          <w:ilvl w:val="0"/>
          <w:numId w:val="2"/>
        </w:numPr>
        <w:ind w:left="426"/>
        <w:jc w:val="both"/>
        <w:rPr>
          <w:rFonts w:ascii="Garamond" w:hAnsi="Garamond"/>
          <w:b/>
          <w:bCs/>
          <w:sz w:val="20"/>
          <w:szCs w:val="20"/>
          <w:u w:val="single"/>
        </w:rPr>
      </w:pPr>
      <w:r w:rsidRPr="002E5425">
        <w:rPr>
          <w:rFonts w:ascii="Garamond" w:hAnsi="Garamond"/>
          <w:b/>
          <w:bCs/>
          <w:sz w:val="20"/>
          <w:szCs w:val="20"/>
          <w:u w:val="single"/>
        </w:rPr>
        <w:t>If you are a landlord, what could the Council do to improve the ability to use Disabled Facilities Grants to make homes more accessible?</w:t>
      </w:r>
    </w:p>
    <w:p w14:paraId="1505BCDB" w14:textId="182AE69E" w:rsidR="00E1316B" w:rsidRDefault="00E1316B" w:rsidP="00E1316B">
      <w:pPr>
        <w:pStyle w:val="NoSpacing"/>
        <w:rPr>
          <w:rFonts w:ascii="Garamond" w:hAnsi="Garamond"/>
          <w:sz w:val="20"/>
          <w:szCs w:val="20"/>
        </w:rPr>
      </w:pPr>
    </w:p>
    <w:p w14:paraId="40DDF2B2" w14:textId="2E97932D" w:rsidR="00E1316B" w:rsidRDefault="00E1316B" w:rsidP="00E1316B">
      <w:pPr>
        <w:pStyle w:val="NoSpacing"/>
        <w:ind w:left="426"/>
        <w:rPr>
          <w:rFonts w:ascii="Garamond" w:hAnsi="Garamond"/>
          <w:sz w:val="20"/>
          <w:szCs w:val="20"/>
        </w:rPr>
      </w:pPr>
      <w:r>
        <w:rPr>
          <w:rFonts w:ascii="Garamond" w:hAnsi="Garamond"/>
          <w:sz w:val="20"/>
          <w:szCs w:val="20"/>
        </w:rPr>
        <w:t>Not applicable for GWPC.</w:t>
      </w:r>
    </w:p>
    <w:p w14:paraId="665A6943" w14:textId="77777777" w:rsidR="008E3EB5" w:rsidRDefault="008E3EB5" w:rsidP="008E3EB5">
      <w:pPr>
        <w:pStyle w:val="NoSpacing"/>
        <w:ind w:left="426"/>
        <w:jc w:val="both"/>
        <w:rPr>
          <w:rFonts w:ascii="Garamond" w:hAnsi="Garamond"/>
          <w:b/>
          <w:bCs/>
          <w:sz w:val="20"/>
          <w:szCs w:val="20"/>
          <w:u w:val="single"/>
        </w:rPr>
      </w:pPr>
    </w:p>
    <w:p w14:paraId="0A1E9A89" w14:textId="14B45CD7" w:rsidR="002E5425" w:rsidRPr="002E5425" w:rsidRDefault="00C6123D" w:rsidP="002E5425">
      <w:pPr>
        <w:pStyle w:val="NoSpacing"/>
        <w:numPr>
          <w:ilvl w:val="0"/>
          <w:numId w:val="2"/>
        </w:numPr>
        <w:ind w:left="426"/>
        <w:jc w:val="both"/>
        <w:rPr>
          <w:rFonts w:ascii="Garamond" w:hAnsi="Garamond"/>
          <w:b/>
          <w:bCs/>
          <w:sz w:val="20"/>
          <w:szCs w:val="20"/>
          <w:u w:val="single"/>
        </w:rPr>
      </w:pPr>
      <w:r w:rsidRPr="002E5425">
        <w:rPr>
          <w:rFonts w:ascii="Garamond" w:hAnsi="Garamond"/>
          <w:b/>
          <w:bCs/>
          <w:sz w:val="20"/>
          <w:szCs w:val="20"/>
          <w:u w:val="single"/>
        </w:rPr>
        <w:t xml:space="preserve">Do you think it would be helpful if the Council worked with others to develop a more strategic approach to meeting the housing needs of older people? </w:t>
      </w:r>
    </w:p>
    <w:p w14:paraId="019B8CB2" w14:textId="477127AF" w:rsidR="002E5425" w:rsidRDefault="002E5425" w:rsidP="002E5425">
      <w:pPr>
        <w:pStyle w:val="NoSpacing"/>
        <w:ind w:left="66"/>
        <w:jc w:val="both"/>
        <w:rPr>
          <w:rFonts w:ascii="Garamond" w:hAnsi="Garamond"/>
          <w:sz w:val="20"/>
          <w:szCs w:val="20"/>
        </w:rPr>
      </w:pPr>
    </w:p>
    <w:p w14:paraId="5B0C460E" w14:textId="4558CA40" w:rsidR="002E5425" w:rsidRPr="002E5425" w:rsidRDefault="002E5425" w:rsidP="002E5425">
      <w:pPr>
        <w:pStyle w:val="NoSpacing"/>
        <w:ind w:left="426"/>
        <w:jc w:val="both"/>
        <w:rPr>
          <w:rFonts w:ascii="Garamond" w:hAnsi="Garamond"/>
          <w:sz w:val="20"/>
          <w:szCs w:val="20"/>
        </w:rPr>
      </w:pPr>
      <w:r>
        <w:rPr>
          <w:rFonts w:ascii="Garamond" w:hAnsi="Garamond"/>
          <w:sz w:val="20"/>
          <w:szCs w:val="20"/>
        </w:rPr>
        <w:t xml:space="preserve">Yes, working with stakeholders is far more likely to secure mutually agreed outcomes.  The Consultation mentions working with ECC, but </w:t>
      </w:r>
      <w:r w:rsidR="00596E29">
        <w:rPr>
          <w:rFonts w:ascii="Garamond" w:hAnsi="Garamond"/>
          <w:sz w:val="20"/>
          <w:szCs w:val="20"/>
        </w:rPr>
        <w:t xml:space="preserve">one would also expect other </w:t>
      </w:r>
      <w:r>
        <w:rPr>
          <w:rFonts w:ascii="Garamond" w:hAnsi="Garamond"/>
          <w:sz w:val="20"/>
          <w:szCs w:val="20"/>
        </w:rPr>
        <w:t xml:space="preserve">organisations and experts such as Age UK and </w:t>
      </w:r>
      <w:r w:rsidR="008E3EB5">
        <w:rPr>
          <w:rFonts w:ascii="Garamond" w:hAnsi="Garamond"/>
          <w:sz w:val="20"/>
          <w:szCs w:val="20"/>
        </w:rPr>
        <w:t>other</w:t>
      </w:r>
      <w:r>
        <w:rPr>
          <w:rFonts w:ascii="Garamond" w:hAnsi="Garamond"/>
          <w:sz w:val="20"/>
          <w:szCs w:val="20"/>
        </w:rPr>
        <w:t xml:space="preserve"> charities operating in this area</w:t>
      </w:r>
      <w:r w:rsidR="0099770F">
        <w:rPr>
          <w:rFonts w:ascii="Garamond" w:hAnsi="Garamond"/>
          <w:sz w:val="20"/>
          <w:szCs w:val="20"/>
        </w:rPr>
        <w:t xml:space="preserve"> </w:t>
      </w:r>
      <w:r w:rsidR="00596E29">
        <w:rPr>
          <w:rFonts w:ascii="Garamond" w:hAnsi="Garamond"/>
          <w:sz w:val="20"/>
          <w:szCs w:val="20"/>
        </w:rPr>
        <w:t xml:space="preserve">to </w:t>
      </w:r>
      <w:r w:rsidR="0099770F">
        <w:rPr>
          <w:rFonts w:ascii="Garamond" w:hAnsi="Garamond"/>
          <w:sz w:val="20"/>
          <w:szCs w:val="20"/>
        </w:rPr>
        <w:t>be actively engaged at all stages</w:t>
      </w:r>
      <w:r>
        <w:rPr>
          <w:rFonts w:ascii="Garamond" w:hAnsi="Garamond"/>
          <w:sz w:val="20"/>
          <w:szCs w:val="20"/>
        </w:rPr>
        <w:t>.</w:t>
      </w:r>
    </w:p>
    <w:p w14:paraId="223A89D6" w14:textId="77777777" w:rsidR="000B5B02" w:rsidRPr="000B5B02" w:rsidRDefault="000B5B02" w:rsidP="000B5B02">
      <w:pPr>
        <w:pStyle w:val="NoSpacing"/>
        <w:ind w:left="426"/>
        <w:rPr>
          <w:rFonts w:ascii="Garamond" w:hAnsi="Garamond"/>
          <w:sz w:val="20"/>
          <w:szCs w:val="20"/>
        </w:rPr>
      </w:pPr>
    </w:p>
    <w:p w14:paraId="7A32696A" w14:textId="77777777" w:rsidR="008E3EB5" w:rsidRDefault="008E3EB5">
      <w:pPr>
        <w:rPr>
          <w:rFonts w:ascii="Garamond" w:hAnsi="Garamond"/>
          <w:b/>
          <w:bCs/>
          <w:sz w:val="20"/>
          <w:szCs w:val="20"/>
          <w:u w:val="single"/>
        </w:rPr>
      </w:pPr>
      <w:r>
        <w:rPr>
          <w:rFonts w:ascii="Garamond" w:hAnsi="Garamond"/>
          <w:b/>
          <w:bCs/>
          <w:sz w:val="20"/>
          <w:szCs w:val="20"/>
          <w:u w:val="single"/>
        </w:rPr>
        <w:br w:type="page"/>
      </w:r>
    </w:p>
    <w:p w14:paraId="47851365" w14:textId="7A53C17A" w:rsidR="00C6123D" w:rsidRPr="002E5425" w:rsidRDefault="00C6123D" w:rsidP="00C6123D">
      <w:pPr>
        <w:pStyle w:val="NoSpacing"/>
        <w:numPr>
          <w:ilvl w:val="0"/>
          <w:numId w:val="2"/>
        </w:numPr>
        <w:ind w:left="426"/>
        <w:rPr>
          <w:rFonts w:ascii="Garamond" w:hAnsi="Garamond"/>
          <w:b/>
          <w:bCs/>
          <w:sz w:val="20"/>
          <w:szCs w:val="20"/>
          <w:u w:val="single"/>
        </w:rPr>
      </w:pPr>
      <w:r w:rsidRPr="002E5425">
        <w:rPr>
          <w:rFonts w:ascii="Garamond" w:hAnsi="Garamond"/>
          <w:b/>
          <w:bCs/>
          <w:sz w:val="20"/>
          <w:szCs w:val="20"/>
          <w:u w:val="single"/>
        </w:rPr>
        <w:lastRenderedPageBreak/>
        <w:t>If you are a landlord or provider of specialist accommodation what are the issues the Council should be aware of regarding the development of specialist accommodation?</w:t>
      </w:r>
    </w:p>
    <w:p w14:paraId="0EDDEE9D" w14:textId="6CFE38BA" w:rsidR="00E1316B" w:rsidRDefault="00E1316B" w:rsidP="00E1316B">
      <w:pPr>
        <w:pStyle w:val="NoSpacing"/>
        <w:rPr>
          <w:rFonts w:ascii="Garamond" w:hAnsi="Garamond"/>
          <w:sz w:val="20"/>
          <w:szCs w:val="20"/>
        </w:rPr>
      </w:pPr>
    </w:p>
    <w:p w14:paraId="6FD330E0" w14:textId="14070494" w:rsidR="00E1316B" w:rsidRDefault="00E1316B" w:rsidP="00E1316B">
      <w:pPr>
        <w:pStyle w:val="NoSpacing"/>
        <w:ind w:left="426"/>
        <w:rPr>
          <w:rFonts w:ascii="Garamond" w:hAnsi="Garamond"/>
          <w:sz w:val="20"/>
          <w:szCs w:val="20"/>
        </w:rPr>
      </w:pPr>
      <w:r>
        <w:rPr>
          <w:rFonts w:ascii="Garamond" w:hAnsi="Garamond"/>
          <w:sz w:val="20"/>
          <w:szCs w:val="20"/>
        </w:rPr>
        <w:t>Not applicable for GWPC.</w:t>
      </w:r>
    </w:p>
    <w:p w14:paraId="2E9969C3" w14:textId="77777777" w:rsidR="00596E29" w:rsidRDefault="00596E29" w:rsidP="00596E29">
      <w:pPr>
        <w:pStyle w:val="NoSpacing"/>
        <w:ind w:left="426"/>
        <w:jc w:val="both"/>
        <w:rPr>
          <w:rFonts w:ascii="Garamond" w:hAnsi="Garamond"/>
          <w:b/>
          <w:bCs/>
          <w:sz w:val="20"/>
          <w:szCs w:val="20"/>
          <w:u w:val="single"/>
        </w:rPr>
      </w:pPr>
    </w:p>
    <w:p w14:paraId="772E4F41" w14:textId="78820226" w:rsidR="00C6123D" w:rsidRPr="000D283C" w:rsidRDefault="00C6123D" w:rsidP="000D283C">
      <w:pPr>
        <w:pStyle w:val="NoSpacing"/>
        <w:numPr>
          <w:ilvl w:val="0"/>
          <w:numId w:val="2"/>
        </w:numPr>
        <w:ind w:left="426"/>
        <w:jc w:val="both"/>
        <w:rPr>
          <w:rFonts w:ascii="Garamond" w:hAnsi="Garamond"/>
          <w:b/>
          <w:bCs/>
          <w:sz w:val="20"/>
          <w:szCs w:val="20"/>
          <w:u w:val="single"/>
        </w:rPr>
      </w:pPr>
      <w:r w:rsidRPr="000D283C">
        <w:rPr>
          <w:rFonts w:ascii="Garamond" w:hAnsi="Garamond"/>
          <w:b/>
          <w:bCs/>
          <w:sz w:val="20"/>
          <w:szCs w:val="20"/>
          <w:u w:val="single"/>
        </w:rPr>
        <w:t>Are there any other groups that should be considered? If so, what evidence should the Council look at to understand this need?</w:t>
      </w:r>
    </w:p>
    <w:p w14:paraId="706F7FDB" w14:textId="0088E6FA" w:rsidR="002E5425" w:rsidRDefault="002E5425" w:rsidP="000D283C">
      <w:pPr>
        <w:pStyle w:val="NoSpacing"/>
        <w:jc w:val="both"/>
        <w:rPr>
          <w:rFonts w:ascii="Garamond" w:hAnsi="Garamond"/>
          <w:sz w:val="20"/>
          <w:szCs w:val="20"/>
        </w:rPr>
      </w:pPr>
    </w:p>
    <w:p w14:paraId="1F11C663" w14:textId="54F12103" w:rsidR="002E5425" w:rsidRDefault="000D283C" w:rsidP="000D283C">
      <w:pPr>
        <w:pStyle w:val="NoSpacing"/>
        <w:ind w:left="426"/>
        <w:jc w:val="both"/>
        <w:rPr>
          <w:rFonts w:ascii="Garamond" w:hAnsi="Garamond"/>
          <w:sz w:val="20"/>
          <w:szCs w:val="20"/>
        </w:rPr>
      </w:pPr>
      <w:r>
        <w:rPr>
          <w:rFonts w:ascii="Garamond" w:hAnsi="Garamond"/>
          <w:sz w:val="20"/>
          <w:szCs w:val="20"/>
        </w:rPr>
        <w:t xml:space="preserve">See our response to Q.9.  </w:t>
      </w:r>
      <w:r w:rsidR="0099770F">
        <w:rPr>
          <w:rFonts w:ascii="Garamond" w:hAnsi="Garamond"/>
          <w:sz w:val="20"/>
          <w:szCs w:val="20"/>
        </w:rPr>
        <w:t>While w</w:t>
      </w:r>
      <w:r>
        <w:rPr>
          <w:rFonts w:ascii="Garamond" w:hAnsi="Garamond"/>
          <w:sz w:val="20"/>
          <w:szCs w:val="20"/>
        </w:rPr>
        <w:t xml:space="preserve">e are not experts in this area, we do realise that </w:t>
      </w:r>
      <w:r w:rsidR="0099770F">
        <w:rPr>
          <w:rFonts w:ascii="Garamond" w:hAnsi="Garamond"/>
          <w:sz w:val="20"/>
          <w:szCs w:val="20"/>
        </w:rPr>
        <w:t xml:space="preserve">an </w:t>
      </w:r>
      <w:r>
        <w:rPr>
          <w:rFonts w:ascii="Garamond" w:hAnsi="Garamond"/>
          <w:sz w:val="20"/>
          <w:szCs w:val="20"/>
        </w:rPr>
        <w:t xml:space="preserve">increased </w:t>
      </w:r>
      <w:r w:rsidR="0099770F">
        <w:rPr>
          <w:rFonts w:ascii="Garamond" w:hAnsi="Garamond"/>
          <w:sz w:val="20"/>
          <w:szCs w:val="20"/>
        </w:rPr>
        <w:t xml:space="preserve">requirement for </w:t>
      </w:r>
      <w:r>
        <w:rPr>
          <w:rFonts w:ascii="Garamond" w:hAnsi="Garamond"/>
          <w:sz w:val="20"/>
          <w:szCs w:val="20"/>
        </w:rPr>
        <w:t>specialist accommodation (</w:t>
      </w:r>
      <w:r w:rsidR="00596E29">
        <w:rPr>
          <w:rFonts w:ascii="Garamond" w:hAnsi="Garamond"/>
          <w:sz w:val="20"/>
          <w:szCs w:val="20"/>
        </w:rPr>
        <w:t xml:space="preserve">particularly </w:t>
      </w:r>
      <w:r>
        <w:rPr>
          <w:rFonts w:ascii="Garamond" w:hAnsi="Garamond"/>
          <w:sz w:val="20"/>
          <w:szCs w:val="20"/>
        </w:rPr>
        <w:t xml:space="preserve">for older people) is likely both within the parish and beyond, and we are therefore ready to help facilitate changes if </w:t>
      </w:r>
      <w:r w:rsidR="00596E29">
        <w:rPr>
          <w:rFonts w:ascii="Garamond" w:hAnsi="Garamond"/>
          <w:sz w:val="20"/>
          <w:szCs w:val="20"/>
        </w:rPr>
        <w:t xml:space="preserve">we </w:t>
      </w:r>
      <w:r>
        <w:rPr>
          <w:rFonts w:ascii="Garamond" w:hAnsi="Garamond"/>
          <w:sz w:val="20"/>
          <w:szCs w:val="20"/>
        </w:rPr>
        <w:t>can</w:t>
      </w:r>
      <w:r w:rsidR="00596E29">
        <w:rPr>
          <w:rFonts w:ascii="Garamond" w:hAnsi="Garamond"/>
          <w:sz w:val="20"/>
          <w:szCs w:val="20"/>
        </w:rPr>
        <w:t>.  F</w:t>
      </w:r>
      <w:r>
        <w:rPr>
          <w:rFonts w:ascii="Garamond" w:hAnsi="Garamond"/>
          <w:sz w:val="20"/>
          <w:szCs w:val="20"/>
        </w:rPr>
        <w:t>or example, in relation to planning applications for changes of use.</w:t>
      </w:r>
    </w:p>
    <w:p w14:paraId="19AC1536" w14:textId="77777777" w:rsidR="000B5B02" w:rsidRPr="000B5B02" w:rsidRDefault="000B5B02" w:rsidP="000D283C">
      <w:pPr>
        <w:pStyle w:val="NoSpacing"/>
        <w:jc w:val="both"/>
        <w:rPr>
          <w:rFonts w:ascii="Garamond" w:hAnsi="Garamond"/>
          <w:sz w:val="20"/>
          <w:szCs w:val="20"/>
        </w:rPr>
      </w:pPr>
    </w:p>
    <w:p w14:paraId="3E636FC4" w14:textId="1E8C939F" w:rsidR="00C6123D" w:rsidRPr="000D283C" w:rsidRDefault="00C6123D" w:rsidP="000D283C">
      <w:pPr>
        <w:pStyle w:val="NoSpacing"/>
        <w:numPr>
          <w:ilvl w:val="0"/>
          <w:numId w:val="2"/>
        </w:numPr>
        <w:ind w:left="426"/>
        <w:jc w:val="both"/>
        <w:rPr>
          <w:rFonts w:ascii="Garamond" w:hAnsi="Garamond"/>
          <w:b/>
          <w:bCs/>
          <w:sz w:val="20"/>
          <w:szCs w:val="20"/>
          <w:u w:val="single"/>
        </w:rPr>
      </w:pPr>
      <w:r w:rsidRPr="000D283C">
        <w:rPr>
          <w:rFonts w:ascii="Garamond" w:hAnsi="Garamond"/>
          <w:b/>
          <w:bCs/>
          <w:sz w:val="20"/>
          <w:szCs w:val="20"/>
          <w:u w:val="single"/>
        </w:rPr>
        <w:t>If you are a local community group, would you be interested in the possibility of helping to develop affordable homes to meet local need, e.g. within a local area or for a particular group?</w:t>
      </w:r>
    </w:p>
    <w:p w14:paraId="120803AC" w14:textId="588186D8" w:rsidR="000D283C" w:rsidRDefault="000D283C" w:rsidP="000D283C">
      <w:pPr>
        <w:pStyle w:val="NoSpacing"/>
        <w:jc w:val="both"/>
        <w:rPr>
          <w:rFonts w:ascii="Garamond" w:hAnsi="Garamond"/>
          <w:sz w:val="20"/>
          <w:szCs w:val="20"/>
        </w:rPr>
      </w:pPr>
    </w:p>
    <w:p w14:paraId="7C1EF07F" w14:textId="71BA4FA4" w:rsidR="000D283C" w:rsidRDefault="000D283C" w:rsidP="000D283C">
      <w:pPr>
        <w:pStyle w:val="NoSpacing"/>
        <w:ind w:left="426"/>
        <w:jc w:val="both"/>
        <w:rPr>
          <w:rFonts w:ascii="Garamond" w:hAnsi="Garamond"/>
          <w:sz w:val="20"/>
          <w:szCs w:val="20"/>
        </w:rPr>
      </w:pPr>
      <w:r>
        <w:rPr>
          <w:rFonts w:ascii="Garamond" w:hAnsi="Garamond"/>
          <w:sz w:val="20"/>
          <w:szCs w:val="20"/>
        </w:rPr>
        <w:t xml:space="preserve">Other than in the context described in response to Q.11, our input and assistance is likely to remain in the area of helping </w:t>
      </w:r>
      <w:r w:rsidR="007C3B5E">
        <w:rPr>
          <w:rFonts w:ascii="Garamond" w:hAnsi="Garamond"/>
          <w:sz w:val="20"/>
          <w:szCs w:val="20"/>
        </w:rPr>
        <w:t xml:space="preserve">to </w:t>
      </w:r>
      <w:r>
        <w:rPr>
          <w:rFonts w:ascii="Garamond" w:hAnsi="Garamond"/>
          <w:sz w:val="20"/>
          <w:szCs w:val="20"/>
        </w:rPr>
        <w:t xml:space="preserve">facilitate </w:t>
      </w:r>
      <w:r w:rsidR="007C3B5E">
        <w:rPr>
          <w:rFonts w:ascii="Garamond" w:hAnsi="Garamond"/>
          <w:sz w:val="20"/>
          <w:szCs w:val="20"/>
        </w:rPr>
        <w:t xml:space="preserve">others’ </w:t>
      </w:r>
      <w:r>
        <w:rPr>
          <w:rFonts w:ascii="Garamond" w:hAnsi="Garamond"/>
          <w:sz w:val="20"/>
          <w:szCs w:val="20"/>
        </w:rPr>
        <w:t xml:space="preserve">developments.  </w:t>
      </w:r>
      <w:r w:rsidR="0099770F">
        <w:rPr>
          <w:rFonts w:ascii="Garamond" w:hAnsi="Garamond"/>
          <w:sz w:val="20"/>
          <w:szCs w:val="20"/>
        </w:rPr>
        <w:t>W</w:t>
      </w:r>
      <w:r>
        <w:rPr>
          <w:rFonts w:ascii="Garamond" w:hAnsi="Garamond"/>
          <w:sz w:val="20"/>
          <w:szCs w:val="20"/>
        </w:rPr>
        <w:t xml:space="preserve">e remain alert to any local initiatives </w:t>
      </w:r>
      <w:r w:rsidR="00431750">
        <w:rPr>
          <w:rFonts w:ascii="Garamond" w:hAnsi="Garamond"/>
          <w:sz w:val="20"/>
          <w:szCs w:val="20"/>
        </w:rPr>
        <w:t>to</w:t>
      </w:r>
      <w:r>
        <w:rPr>
          <w:rFonts w:ascii="Garamond" w:hAnsi="Garamond"/>
          <w:sz w:val="20"/>
          <w:szCs w:val="20"/>
        </w:rPr>
        <w:t xml:space="preserve"> which we can </w:t>
      </w:r>
      <w:r w:rsidR="00431750">
        <w:rPr>
          <w:rFonts w:ascii="Garamond" w:hAnsi="Garamond"/>
          <w:sz w:val="20"/>
          <w:szCs w:val="20"/>
        </w:rPr>
        <w:t>contribute.</w:t>
      </w:r>
    </w:p>
    <w:p w14:paraId="69F744C2" w14:textId="77777777" w:rsidR="008B191F" w:rsidRDefault="008B191F" w:rsidP="008B191F">
      <w:pPr>
        <w:pStyle w:val="NoSpacing"/>
        <w:ind w:left="426"/>
        <w:jc w:val="both"/>
        <w:rPr>
          <w:rFonts w:ascii="Garamond" w:hAnsi="Garamond"/>
          <w:b/>
          <w:bCs/>
          <w:sz w:val="20"/>
          <w:szCs w:val="20"/>
          <w:u w:val="single"/>
        </w:rPr>
      </w:pPr>
    </w:p>
    <w:p w14:paraId="7E1C0EC9" w14:textId="6A7A1EAA" w:rsidR="00C6123D" w:rsidRPr="00431750" w:rsidRDefault="00C6123D" w:rsidP="000D283C">
      <w:pPr>
        <w:pStyle w:val="NoSpacing"/>
        <w:numPr>
          <w:ilvl w:val="0"/>
          <w:numId w:val="2"/>
        </w:numPr>
        <w:ind w:left="426"/>
        <w:jc w:val="both"/>
        <w:rPr>
          <w:rFonts w:ascii="Garamond" w:hAnsi="Garamond"/>
          <w:b/>
          <w:bCs/>
          <w:sz w:val="20"/>
          <w:szCs w:val="20"/>
          <w:u w:val="single"/>
        </w:rPr>
      </w:pPr>
      <w:r w:rsidRPr="00431750">
        <w:rPr>
          <w:rFonts w:ascii="Garamond" w:hAnsi="Garamond"/>
          <w:b/>
          <w:bCs/>
          <w:sz w:val="20"/>
          <w:szCs w:val="20"/>
          <w:u w:val="single"/>
        </w:rPr>
        <w:t>Is there anything else you would like to add?</w:t>
      </w:r>
    </w:p>
    <w:p w14:paraId="5C45E251" w14:textId="00081D57" w:rsidR="00431750" w:rsidRDefault="00431750" w:rsidP="00431750">
      <w:pPr>
        <w:pStyle w:val="NoSpacing"/>
        <w:jc w:val="both"/>
        <w:rPr>
          <w:rFonts w:ascii="Garamond" w:hAnsi="Garamond"/>
          <w:sz w:val="20"/>
          <w:szCs w:val="20"/>
        </w:rPr>
      </w:pPr>
    </w:p>
    <w:p w14:paraId="525A32E6" w14:textId="5463C5BC" w:rsidR="00431750" w:rsidRDefault="00431750" w:rsidP="00431750">
      <w:pPr>
        <w:pStyle w:val="NoSpacing"/>
        <w:ind w:left="426"/>
        <w:jc w:val="both"/>
        <w:rPr>
          <w:rFonts w:ascii="Garamond" w:hAnsi="Garamond"/>
          <w:sz w:val="20"/>
          <w:szCs w:val="20"/>
        </w:rPr>
      </w:pPr>
      <w:r>
        <w:rPr>
          <w:rFonts w:ascii="Garamond" w:hAnsi="Garamond"/>
          <w:sz w:val="20"/>
          <w:szCs w:val="20"/>
        </w:rPr>
        <w:t xml:space="preserve">GWPC is conscious that the semi-rural nature of </w:t>
      </w:r>
      <w:r w:rsidR="0099770F">
        <w:rPr>
          <w:rFonts w:ascii="Garamond" w:hAnsi="Garamond"/>
          <w:sz w:val="20"/>
          <w:szCs w:val="20"/>
        </w:rPr>
        <w:t>its area</w:t>
      </w:r>
      <w:r>
        <w:rPr>
          <w:rFonts w:ascii="Garamond" w:hAnsi="Garamond"/>
          <w:sz w:val="20"/>
          <w:szCs w:val="20"/>
        </w:rPr>
        <w:t xml:space="preserve"> does not always make it particularly attractive for certain types of specialist accommodation.  In particular, public transport is poor, so </w:t>
      </w:r>
      <w:r w:rsidR="0099770F">
        <w:rPr>
          <w:rFonts w:ascii="Garamond" w:hAnsi="Garamond"/>
          <w:sz w:val="20"/>
          <w:szCs w:val="20"/>
        </w:rPr>
        <w:t xml:space="preserve">local </w:t>
      </w:r>
      <w:r>
        <w:rPr>
          <w:rFonts w:ascii="Garamond" w:hAnsi="Garamond"/>
          <w:sz w:val="20"/>
          <w:szCs w:val="20"/>
        </w:rPr>
        <w:t>development</w:t>
      </w:r>
      <w:r w:rsidR="0099770F">
        <w:rPr>
          <w:rFonts w:ascii="Garamond" w:hAnsi="Garamond"/>
          <w:sz w:val="20"/>
          <w:szCs w:val="20"/>
        </w:rPr>
        <w:t xml:space="preserve"> </w:t>
      </w:r>
      <w:r>
        <w:rPr>
          <w:rFonts w:ascii="Garamond" w:hAnsi="Garamond"/>
          <w:sz w:val="20"/>
          <w:szCs w:val="20"/>
        </w:rPr>
        <w:t xml:space="preserve">should ideally be combined with </w:t>
      </w:r>
      <w:r w:rsidR="0099770F">
        <w:rPr>
          <w:rFonts w:ascii="Garamond" w:hAnsi="Garamond"/>
          <w:sz w:val="20"/>
          <w:szCs w:val="20"/>
        </w:rPr>
        <w:t xml:space="preserve">structural </w:t>
      </w:r>
      <w:r>
        <w:rPr>
          <w:rFonts w:ascii="Garamond" w:hAnsi="Garamond"/>
          <w:sz w:val="20"/>
          <w:szCs w:val="20"/>
        </w:rPr>
        <w:t>changes beyond just housing need considerations.</w:t>
      </w:r>
      <w:r w:rsidR="0099770F">
        <w:rPr>
          <w:rFonts w:ascii="Garamond" w:hAnsi="Garamond"/>
          <w:sz w:val="20"/>
          <w:szCs w:val="20"/>
        </w:rPr>
        <w:t xml:space="preserve">  For this to occur there are seemingly far wider economic and political challenges to be o</w:t>
      </w:r>
      <w:r w:rsidR="00596E29">
        <w:rPr>
          <w:rFonts w:ascii="Garamond" w:hAnsi="Garamond"/>
          <w:sz w:val="20"/>
          <w:szCs w:val="20"/>
        </w:rPr>
        <w:t>ver</w:t>
      </w:r>
      <w:r w:rsidR="0099770F">
        <w:rPr>
          <w:rFonts w:ascii="Garamond" w:hAnsi="Garamond"/>
          <w:sz w:val="20"/>
          <w:szCs w:val="20"/>
        </w:rPr>
        <w:t>come.</w:t>
      </w:r>
    </w:p>
    <w:p w14:paraId="3678A244" w14:textId="77777777" w:rsidR="000B5B02" w:rsidRPr="000B5B02" w:rsidRDefault="000B5B02" w:rsidP="000D283C">
      <w:pPr>
        <w:pStyle w:val="NoSpacing"/>
        <w:jc w:val="both"/>
        <w:rPr>
          <w:rFonts w:ascii="Garamond" w:hAnsi="Garamond"/>
          <w:sz w:val="20"/>
          <w:szCs w:val="20"/>
        </w:rPr>
      </w:pPr>
    </w:p>
    <w:p w14:paraId="5022ABBC" w14:textId="5FC75245" w:rsidR="00C6123D" w:rsidRPr="00431750" w:rsidRDefault="00C6123D" w:rsidP="000D283C">
      <w:pPr>
        <w:pStyle w:val="NoSpacing"/>
        <w:numPr>
          <w:ilvl w:val="0"/>
          <w:numId w:val="2"/>
        </w:numPr>
        <w:ind w:left="426"/>
        <w:jc w:val="both"/>
        <w:rPr>
          <w:rFonts w:ascii="Garamond" w:hAnsi="Garamond"/>
          <w:b/>
          <w:bCs/>
          <w:sz w:val="20"/>
          <w:szCs w:val="20"/>
          <w:u w:val="single"/>
        </w:rPr>
      </w:pPr>
      <w:r w:rsidRPr="00431750">
        <w:rPr>
          <w:rFonts w:ascii="Garamond" w:hAnsi="Garamond"/>
          <w:b/>
          <w:bCs/>
          <w:sz w:val="20"/>
          <w:szCs w:val="20"/>
          <w:u w:val="single"/>
        </w:rPr>
        <w:t>Do you think the Council should be using its resources (land and money) to help people become home-owners as a priority if it means it is less able to meet its duties to those who are homeless?</w:t>
      </w:r>
    </w:p>
    <w:p w14:paraId="7CAC059E" w14:textId="6E607575" w:rsidR="00431750" w:rsidRDefault="00431750" w:rsidP="00431750">
      <w:pPr>
        <w:pStyle w:val="NoSpacing"/>
        <w:jc w:val="both"/>
        <w:rPr>
          <w:rFonts w:ascii="Garamond" w:hAnsi="Garamond"/>
          <w:sz w:val="20"/>
          <w:szCs w:val="20"/>
        </w:rPr>
      </w:pPr>
    </w:p>
    <w:p w14:paraId="0586FB79" w14:textId="52231285" w:rsidR="00431750" w:rsidRDefault="001758AD" w:rsidP="00431750">
      <w:pPr>
        <w:pStyle w:val="NoSpacing"/>
        <w:ind w:left="426"/>
        <w:jc w:val="both"/>
        <w:rPr>
          <w:rFonts w:ascii="Garamond" w:hAnsi="Garamond"/>
          <w:sz w:val="20"/>
          <w:szCs w:val="20"/>
        </w:rPr>
      </w:pPr>
      <w:r>
        <w:rPr>
          <w:rFonts w:ascii="Garamond" w:hAnsi="Garamond"/>
          <w:sz w:val="20"/>
          <w:szCs w:val="20"/>
        </w:rPr>
        <w:t xml:space="preserve">This does not have to be a zero-sum consideration.  </w:t>
      </w:r>
      <w:r w:rsidR="00431750">
        <w:rPr>
          <w:rFonts w:ascii="Garamond" w:hAnsi="Garamond"/>
          <w:sz w:val="20"/>
          <w:szCs w:val="20"/>
        </w:rPr>
        <w:t xml:space="preserve">GWPC believes </w:t>
      </w:r>
      <w:r>
        <w:rPr>
          <w:rFonts w:ascii="Garamond" w:hAnsi="Garamond"/>
          <w:sz w:val="20"/>
          <w:szCs w:val="20"/>
        </w:rPr>
        <w:t xml:space="preserve">there should be </w:t>
      </w:r>
      <w:r w:rsidR="00431750">
        <w:rPr>
          <w:rFonts w:ascii="Garamond" w:hAnsi="Garamond"/>
          <w:sz w:val="20"/>
          <w:szCs w:val="20"/>
        </w:rPr>
        <w:t>resources to help people into homes, whether as homeowners or renters with secure tenure, paying fair, affordable rents</w:t>
      </w:r>
      <w:r w:rsidR="0099770F">
        <w:rPr>
          <w:rFonts w:ascii="Garamond" w:hAnsi="Garamond"/>
          <w:sz w:val="20"/>
          <w:szCs w:val="20"/>
        </w:rPr>
        <w:t xml:space="preserve">.  In addition, </w:t>
      </w:r>
      <w:r>
        <w:rPr>
          <w:rFonts w:ascii="Garamond" w:hAnsi="Garamond"/>
          <w:sz w:val="20"/>
          <w:szCs w:val="20"/>
        </w:rPr>
        <w:t xml:space="preserve">if </w:t>
      </w:r>
      <w:r w:rsidR="00431750">
        <w:rPr>
          <w:rFonts w:ascii="Garamond" w:hAnsi="Garamond"/>
          <w:sz w:val="20"/>
          <w:szCs w:val="20"/>
        </w:rPr>
        <w:t xml:space="preserve">the Council has duties to those who are homeless, it should meet them – being a ‘duty’ implies a </w:t>
      </w:r>
      <w:r w:rsidR="0099770F">
        <w:rPr>
          <w:rFonts w:ascii="Garamond" w:hAnsi="Garamond"/>
          <w:sz w:val="20"/>
          <w:szCs w:val="20"/>
        </w:rPr>
        <w:t xml:space="preserve">legal </w:t>
      </w:r>
      <w:r w:rsidR="005E1516">
        <w:rPr>
          <w:rFonts w:ascii="Garamond" w:hAnsi="Garamond"/>
          <w:sz w:val="20"/>
          <w:szCs w:val="20"/>
        </w:rPr>
        <w:t xml:space="preserve">obligation, not </w:t>
      </w:r>
      <w:r w:rsidR="0099770F">
        <w:rPr>
          <w:rFonts w:ascii="Garamond" w:hAnsi="Garamond"/>
          <w:sz w:val="20"/>
          <w:szCs w:val="20"/>
        </w:rPr>
        <w:t xml:space="preserve">just </w:t>
      </w:r>
      <w:r w:rsidR="005E1516">
        <w:rPr>
          <w:rFonts w:ascii="Garamond" w:hAnsi="Garamond"/>
          <w:sz w:val="20"/>
          <w:szCs w:val="20"/>
        </w:rPr>
        <w:t xml:space="preserve">a </w:t>
      </w:r>
      <w:r w:rsidR="0099770F">
        <w:rPr>
          <w:rFonts w:ascii="Garamond" w:hAnsi="Garamond"/>
          <w:sz w:val="20"/>
          <w:szCs w:val="20"/>
        </w:rPr>
        <w:t>moral</w:t>
      </w:r>
      <w:r w:rsidR="005E1516">
        <w:rPr>
          <w:rFonts w:ascii="Garamond" w:hAnsi="Garamond"/>
          <w:sz w:val="20"/>
          <w:szCs w:val="20"/>
        </w:rPr>
        <w:t xml:space="preserve"> </w:t>
      </w:r>
      <w:r w:rsidR="00431750">
        <w:rPr>
          <w:rFonts w:ascii="Garamond" w:hAnsi="Garamond"/>
          <w:sz w:val="20"/>
          <w:szCs w:val="20"/>
        </w:rPr>
        <w:t xml:space="preserve">choice.  In the scheme of things Chelmsford is </w:t>
      </w:r>
      <w:r w:rsidR="0099770F">
        <w:rPr>
          <w:rFonts w:ascii="Garamond" w:hAnsi="Garamond"/>
          <w:sz w:val="20"/>
          <w:szCs w:val="20"/>
        </w:rPr>
        <w:t xml:space="preserve">a </w:t>
      </w:r>
      <w:r w:rsidR="00431750">
        <w:rPr>
          <w:rFonts w:ascii="Garamond" w:hAnsi="Garamond"/>
          <w:sz w:val="20"/>
          <w:szCs w:val="20"/>
        </w:rPr>
        <w:t xml:space="preserve">pretty affluent spot on the planet, so </w:t>
      </w:r>
      <w:r w:rsidR="007406D1">
        <w:rPr>
          <w:rFonts w:ascii="Garamond" w:hAnsi="Garamond"/>
          <w:sz w:val="20"/>
          <w:szCs w:val="20"/>
        </w:rPr>
        <w:t xml:space="preserve">any policy decision which foregoes or reduces support for the most vulnerable/unfortunate in society </w:t>
      </w:r>
      <w:r w:rsidR="00526424">
        <w:rPr>
          <w:rFonts w:ascii="Garamond" w:hAnsi="Garamond"/>
          <w:sz w:val="20"/>
          <w:szCs w:val="20"/>
        </w:rPr>
        <w:t>seems, at best, to be both very unsatisfactory and counter-productive in terms of long-term costs to the community</w:t>
      </w:r>
      <w:r>
        <w:rPr>
          <w:rFonts w:ascii="Garamond" w:hAnsi="Garamond"/>
          <w:sz w:val="20"/>
          <w:szCs w:val="20"/>
        </w:rPr>
        <w:t>.</w:t>
      </w:r>
    </w:p>
    <w:p w14:paraId="019FF0D3" w14:textId="77777777" w:rsidR="000B5B02" w:rsidRPr="000B5B02" w:rsidRDefault="000B5B02" w:rsidP="000D283C">
      <w:pPr>
        <w:pStyle w:val="NoSpacing"/>
        <w:jc w:val="both"/>
        <w:rPr>
          <w:rFonts w:ascii="Garamond" w:hAnsi="Garamond"/>
          <w:sz w:val="20"/>
          <w:szCs w:val="20"/>
        </w:rPr>
      </w:pPr>
    </w:p>
    <w:p w14:paraId="700375AE" w14:textId="0770CC1D" w:rsidR="00C6123D" w:rsidRPr="001758AD" w:rsidRDefault="00C6123D" w:rsidP="000D283C">
      <w:pPr>
        <w:pStyle w:val="NoSpacing"/>
        <w:numPr>
          <w:ilvl w:val="0"/>
          <w:numId w:val="2"/>
        </w:numPr>
        <w:ind w:left="426"/>
        <w:jc w:val="both"/>
        <w:rPr>
          <w:rFonts w:ascii="Garamond" w:hAnsi="Garamond"/>
          <w:b/>
          <w:bCs/>
          <w:sz w:val="20"/>
          <w:szCs w:val="20"/>
          <w:u w:val="single"/>
        </w:rPr>
      </w:pPr>
      <w:r w:rsidRPr="001758AD">
        <w:rPr>
          <w:rFonts w:ascii="Garamond" w:hAnsi="Garamond"/>
          <w:b/>
          <w:bCs/>
          <w:sz w:val="20"/>
          <w:szCs w:val="20"/>
          <w:u w:val="single"/>
        </w:rPr>
        <w:t xml:space="preserve">If the Council is able to nominate people to schemes such as First Homes, who should be prioritised, for example key workers, those moving on from social housing, those wanting to move in to Chelmsford to access employment? </w:t>
      </w:r>
      <w:r w:rsidR="001758AD" w:rsidRPr="001758AD">
        <w:rPr>
          <w:rFonts w:ascii="Garamond" w:hAnsi="Garamond"/>
          <w:b/>
          <w:bCs/>
          <w:sz w:val="20"/>
          <w:szCs w:val="20"/>
          <w:u w:val="single"/>
        </w:rPr>
        <w:t xml:space="preserve"> </w:t>
      </w:r>
      <w:r w:rsidRPr="001758AD">
        <w:rPr>
          <w:rFonts w:ascii="Garamond" w:hAnsi="Garamond"/>
          <w:b/>
          <w:bCs/>
          <w:sz w:val="20"/>
          <w:szCs w:val="20"/>
          <w:u w:val="single"/>
        </w:rPr>
        <w:t xml:space="preserve">Any other groups? </w:t>
      </w:r>
    </w:p>
    <w:p w14:paraId="472C6F68" w14:textId="2E75F236" w:rsidR="000B5B02" w:rsidRDefault="000B5B02" w:rsidP="000D283C">
      <w:pPr>
        <w:pStyle w:val="NoSpacing"/>
        <w:jc w:val="both"/>
        <w:rPr>
          <w:rFonts w:ascii="Garamond" w:hAnsi="Garamond"/>
          <w:sz w:val="20"/>
          <w:szCs w:val="20"/>
        </w:rPr>
      </w:pPr>
    </w:p>
    <w:p w14:paraId="7DD9BB62" w14:textId="44280633" w:rsidR="001758AD" w:rsidRDefault="00E3508A" w:rsidP="001758AD">
      <w:pPr>
        <w:pStyle w:val="NoSpacing"/>
        <w:ind w:left="426"/>
        <w:jc w:val="both"/>
        <w:rPr>
          <w:rFonts w:ascii="Garamond" w:hAnsi="Garamond"/>
          <w:sz w:val="20"/>
          <w:szCs w:val="20"/>
        </w:rPr>
      </w:pPr>
      <w:r>
        <w:rPr>
          <w:rFonts w:ascii="Garamond" w:hAnsi="Garamond"/>
          <w:sz w:val="20"/>
          <w:szCs w:val="20"/>
        </w:rPr>
        <w:t xml:space="preserve">GWPC does not have the expertise to </w:t>
      </w:r>
      <w:r w:rsidR="00A43697">
        <w:rPr>
          <w:rFonts w:ascii="Garamond" w:hAnsi="Garamond"/>
          <w:sz w:val="20"/>
          <w:szCs w:val="20"/>
        </w:rPr>
        <w:t xml:space="preserve">offer informed assessments of the detailed pros and cons of </w:t>
      </w:r>
      <w:r w:rsidR="00A15D47">
        <w:rPr>
          <w:rFonts w:ascii="Garamond" w:hAnsi="Garamond"/>
          <w:sz w:val="20"/>
          <w:szCs w:val="20"/>
        </w:rPr>
        <w:t xml:space="preserve">any </w:t>
      </w:r>
      <w:r>
        <w:rPr>
          <w:rFonts w:ascii="Garamond" w:hAnsi="Garamond"/>
          <w:sz w:val="20"/>
          <w:szCs w:val="20"/>
        </w:rPr>
        <w:t>prioritisation</w:t>
      </w:r>
      <w:r w:rsidR="00A15D47">
        <w:rPr>
          <w:rFonts w:ascii="Garamond" w:hAnsi="Garamond"/>
          <w:sz w:val="20"/>
          <w:szCs w:val="20"/>
        </w:rPr>
        <w:t xml:space="preserve"> mechanism</w:t>
      </w:r>
      <w:r>
        <w:rPr>
          <w:rFonts w:ascii="Garamond" w:hAnsi="Garamond"/>
          <w:sz w:val="20"/>
          <w:szCs w:val="20"/>
        </w:rPr>
        <w:t xml:space="preserve">.  There may be a case for incentivising the scheme to ensure key workers are attracted to the area, but presumably </w:t>
      </w:r>
      <w:r w:rsidR="00A43697">
        <w:rPr>
          <w:rFonts w:ascii="Garamond" w:hAnsi="Garamond"/>
          <w:sz w:val="20"/>
          <w:szCs w:val="20"/>
        </w:rPr>
        <w:t xml:space="preserve">this would be negated by (or at least be in competition with) similar arrangements operating in most other areas </w:t>
      </w:r>
      <w:r>
        <w:rPr>
          <w:rFonts w:ascii="Garamond" w:hAnsi="Garamond"/>
          <w:sz w:val="20"/>
          <w:szCs w:val="20"/>
        </w:rPr>
        <w:t>at the same time</w:t>
      </w:r>
      <w:r w:rsidR="00A43697">
        <w:rPr>
          <w:rFonts w:ascii="Garamond" w:hAnsi="Garamond"/>
          <w:sz w:val="20"/>
          <w:szCs w:val="20"/>
        </w:rPr>
        <w:t xml:space="preserve">, although by the same token, by not operating a scheme other councils would have an advantage.  </w:t>
      </w:r>
      <w:r>
        <w:rPr>
          <w:rFonts w:ascii="Garamond" w:hAnsi="Garamond"/>
          <w:sz w:val="20"/>
          <w:szCs w:val="20"/>
        </w:rPr>
        <w:t xml:space="preserve">However, market interventions </w:t>
      </w:r>
      <w:r w:rsidR="00A43697">
        <w:rPr>
          <w:rFonts w:ascii="Garamond" w:hAnsi="Garamond"/>
          <w:sz w:val="20"/>
          <w:szCs w:val="20"/>
        </w:rPr>
        <w:t xml:space="preserve">like this </w:t>
      </w:r>
      <w:r>
        <w:rPr>
          <w:rFonts w:ascii="Garamond" w:hAnsi="Garamond"/>
          <w:sz w:val="20"/>
          <w:szCs w:val="20"/>
        </w:rPr>
        <w:t xml:space="preserve">can </w:t>
      </w:r>
      <w:r w:rsidR="00526424">
        <w:rPr>
          <w:rFonts w:ascii="Garamond" w:hAnsi="Garamond"/>
          <w:sz w:val="20"/>
          <w:szCs w:val="20"/>
        </w:rPr>
        <w:t xml:space="preserve">also have </w:t>
      </w:r>
      <w:r>
        <w:rPr>
          <w:rFonts w:ascii="Garamond" w:hAnsi="Garamond"/>
          <w:sz w:val="20"/>
          <w:szCs w:val="20"/>
        </w:rPr>
        <w:t>unintended consequences</w:t>
      </w:r>
      <w:r w:rsidR="00596E29">
        <w:rPr>
          <w:rFonts w:ascii="Garamond" w:hAnsi="Garamond"/>
          <w:sz w:val="20"/>
          <w:szCs w:val="20"/>
        </w:rPr>
        <w:t>.  F</w:t>
      </w:r>
      <w:r>
        <w:rPr>
          <w:rFonts w:ascii="Garamond" w:hAnsi="Garamond"/>
          <w:sz w:val="20"/>
          <w:szCs w:val="20"/>
        </w:rPr>
        <w:t>or example, unwi</w:t>
      </w:r>
      <w:r w:rsidR="00F77C74">
        <w:rPr>
          <w:rFonts w:ascii="Garamond" w:hAnsi="Garamond"/>
          <w:sz w:val="20"/>
          <w:szCs w:val="20"/>
        </w:rPr>
        <w:t>ttingly</w:t>
      </w:r>
      <w:r>
        <w:rPr>
          <w:rFonts w:ascii="Garamond" w:hAnsi="Garamond"/>
          <w:sz w:val="20"/>
          <w:szCs w:val="20"/>
        </w:rPr>
        <w:t xml:space="preserve"> forcing local residents who are not key workers to move away</w:t>
      </w:r>
      <w:r w:rsidR="00A15D47">
        <w:rPr>
          <w:rFonts w:ascii="Garamond" w:hAnsi="Garamond"/>
          <w:sz w:val="20"/>
          <w:szCs w:val="20"/>
        </w:rPr>
        <w:t xml:space="preserve"> against their wishes</w:t>
      </w:r>
      <w:r>
        <w:rPr>
          <w:rFonts w:ascii="Garamond" w:hAnsi="Garamond"/>
          <w:sz w:val="20"/>
          <w:szCs w:val="20"/>
        </w:rPr>
        <w:t xml:space="preserve">.  Perhaps, priority access should </w:t>
      </w:r>
      <w:r w:rsidR="00A15D47">
        <w:rPr>
          <w:rFonts w:ascii="Garamond" w:hAnsi="Garamond"/>
          <w:sz w:val="20"/>
          <w:szCs w:val="20"/>
        </w:rPr>
        <w:t xml:space="preserve">be </w:t>
      </w:r>
      <w:r>
        <w:rPr>
          <w:rFonts w:ascii="Garamond" w:hAnsi="Garamond"/>
          <w:sz w:val="20"/>
          <w:szCs w:val="20"/>
        </w:rPr>
        <w:t xml:space="preserve">given </w:t>
      </w:r>
      <w:r w:rsidR="00A43697">
        <w:rPr>
          <w:rFonts w:ascii="Garamond" w:hAnsi="Garamond"/>
          <w:sz w:val="20"/>
          <w:szCs w:val="20"/>
        </w:rPr>
        <w:t>instead/</w:t>
      </w:r>
      <w:r w:rsidR="00A15D47">
        <w:rPr>
          <w:rFonts w:ascii="Garamond" w:hAnsi="Garamond"/>
          <w:sz w:val="20"/>
          <w:szCs w:val="20"/>
        </w:rPr>
        <w:t xml:space="preserve">also </w:t>
      </w:r>
      <w:r>
        <w:rPr>
          <w:rFonts w:ascii="Garamond" w:hAnsi="Garamond"/>
          <w:sz w:val="20"/>
          <w:szCs w:val="20"/>
        </w:rPr>
        <w:t>to local young people</w:t>
      </w:r>
      <w:r w:rsidR="00A43697">
        <w:rPr>
          <w:rFonts w:ascii="Garamond" w:hAnsi="Garamond"/>
          <w:sz w:val="20"/>
          <w:szCs w:val="20"/>
        </w:rPr>
        <w:t xml:space="preserve">, </w:t>
      </w:r>
      <w:r w:rsidR="00A15D47">
        <w:rPr>
          <w:rFonts w:ascii="Garamond" w:hAnsi="Garamond"/>
          <w:sz w:val="20"/>
          <w:szCs w:val="20"/>
        </w:rPr>
        <w:t xml:space="preserve">given their decision to </w:t>
      </w:r>
      <w:r w:rsidR="00A43697">
        <w:rPr>
          <w:rFonts w:ascii="Garamond" w:hAnsi="Garamond"/>
          <w:sz w:val="20"/>
          <w:szCs w:val="20"/>
        </w:rPr>
        <w:t xml:space="preserve">move away </w:t>
      </w:r>
      <w:r w:rsidR="00A15D47">
        <w:rPr>
          <w:rFonts w:ascii="Garamond" w:hAnsi="Garamond"/>
          <w:sz w:val="20"/>
          <w:szCs w:val="20"/>
        </w:rPr>
        <w:t xml:space="preserve">well have </w:t>
      </w:r>
      <w:r>
        <w:rPr>
          <w:rFonts w:ascii="Garamond" w:hAnsi="Garamond"/>
          <w:sz w:val="20"/>
          <w:szCs w:val="20"/>
        </w:rPr>
        <w:t xml:space="preserve">important </w:t>
      </w:r>
      <w:r w:rsidR="00526424">
        <w:rPr>
          <w:rFonts w:ascii="Garamond" w:hAnsi="Garamond"/>
          <w:sz w:val="20"/>
          <w:szCs w:val="20"/>
        </w:rPr>
        <w:t xml:space="preserve">downstream </w:t>
      </w:r>
      <w:r>
        <w:rPr>
          <w:rFonts w:ascii="Garamond" w:hAnsi="Garamond"/>
          <w:sz w:val="20"/>
          <w:szCs w:val="20"/>
        </w:rPr>
        <w:t>implications</w:t>
      </w:r>
      <w:r w:rsidR="00526424">
        <w:rPr>
          <w:rFonts w:ascii="Garamond" w:hAnsi="Garamond"/>
          <w:sz w:val="20"/>
          <w:szCs w:val="20"/>
        </w:rPr>
        <w:t>.  For instance, in the context of an ageing population</w:t>
      </w:r>
      <w:r w:rsidR="00A43697">
        <w:rPr>
          <w:rFonts w:ascii="Garamond" w:hAnsi="Garamond"/>
          <w:sz w:val="20"/>
          <w:szCs w:val="20"/>
        </w:rPr>
        <w:t xml:space="preserve">, to the future </w:t>
      </w:r>
      <w:r w:rsidR="00526424">
        <w:rPr>
          <w:rFonts w:ascii="Garamond" w:hAnsi="Garamond"/>
          <w:sz w:val="20"/>
          <w:szCs w:val="20"/>
        </w:rPr>
        <w:t>availability of non</w:t>
      </w:r>
      <w:r>
        <w:rPr>
          <w:rFonts w:ascii="Garamond" w:hAnsi="Garamond"/>
          <w:sz w:val="20"/>
          <w:szCs w:val="20"/>
        </w:rPr>
        <w:t>-paid car</w:t>
      </w:r>
      <w:r w:rsidR="00526424">
        <w:rPr>
          <w:rFonts w:ascii="Garamond" w:hAnsi="Garamond"/>
          <w:sz w:val="20"/>
          <w:szCs w:val="20"/>
        </w:rPr>
        <w:t>ers.</w:t>
      </w:r>
    </w:p>
    <w:p w14:paraId="247933AF" w14:textId="77777777" w:rsidR="001758AD" w:rsidRPr="000B5B02" w:rsidRDefault="001758AD" w:rsidP="000D283C">
      <w:pPr>
        <w:pStyle w:val="NoSpacing"/>
        <w:jc w:val="both"/>
        <w:rPr>
          <w:rFonts w:ascii="Garamond" w:hAnsi="Garamond"/>
          <w:sz w:val="20"/>
          <w:szCs w:val="20"/>
        </w:rPr>
      </w:pPr>
    </w:p>
    <w:p w14:paraId="3311590D" w14:textId="75532EA7" w:rsidR="00C6123D" w:rsidRPr="00876174" w:rsidRDefault="00C6123D" w:rsidP="000D283C">
      <w:pPr>
        <w:pStyle w:val="NoSpacing"/>
        <w:numPr>
          <w:ilvl w:val="0"/>
          <w:numId w:val="2"/>
        </w:numPr>
        <w:ind w:left="426"/>
        <w:jc w:val="both"/>
        <w:rPr>
          <w:rFonts w:ascii="Garamond" w:hAnsi="Garamond"/>
          <w:b/>
          <w:bCs/>
          <w:sz w:val="20"/>
          <w:szCs w:val="20"/>
          <w:u w:val="single"/>
        </w:rPr>
      </w:pPr>
      <w:r w:rsidRPr="00876174">
        <w:rPr>
          <w:rFonts w:ascii="Garamond" w:hAnsi="Garamond"/>
          <w:b/>
          <w:bCs/>
          <w:sz w:val="20"/>
          <w:szCs w:val="20"/>
          <w:u w:val="single"/>
        </w:rPr>
        <w:t>Do you think the Council should do more to explain and promote 'intermediate' affordable homes such as shared-ownership and rent-to-buy?</w:t>
      </w:r>
    </w:p>
    <w:p w14:paraId="1331AE6A" w14:textId="73FCC1CA" w:rsidR="00876174" w:rsidRDefault="00876174" w:rsidP="00876174">
      <w:pPr>
        <w:pStyle w:val="NoSpacing"/>
        <w:jc w:val="both"/>
        <w:rPr>
          <w:rFonts w:ascii="Garamond" w:hAnsi="Garamond"/>
          <w:sz w:val="20"/>
          <w:szCs w:val="20"/>
        </w:rPr>
      </w:pPr>
    </w:p>
    <w:p w14:paraId="42A365CF" w14:textId="15EF18F4" w:rsidR="00876174" w:rsidRDefault="00876174" w:rsidP="00876174">
      <w:pPr>
        <w:pStyle w:val="NoSpacing"/>
        <w:ind w:left="426"/>
        <w:jc w:val="both"/>
        <w:rPr>
          <w:rFonts w:ascii="Garamond" w:hAnsi="Garamond"/>
          <w:sz w:val="20"/>
          <w:szCs w:val="20"/>
        </w:rPr>
      </w:pPr>
      <w:r>
        <w:rPr>
          <w:rFonts w:ascii="Garamond" w:hAnsi="Garamond"/>
          <w:sz w:val="20"/>
          <w:szCs w:val="20"/>
        </w:rPr>
        <w:t xml:space="preserve">This is probably a sensible approach </w:t>
      </w:r>
      <w:r w:rsidR="00F77C74">
        <w:rPr>
          <w:rFonts w:ascii="Garamond" w:hAnsi="Garamond"/>
          <w:sz w:val="20"/>
          <w:szCs w:val="20"/>
        </w:rPr>
        <w:t xml:space="preserve">for those who can realistically aspire to </w:t>
      </w:r>
      <w:r>
        <w:rPr>
          <w:rFonts w:ascii="Garamond" w:hAnsi="Garamond"/>
          <w:sz w:val="20"/>
          <w:szCs w:val="20"/>
        </w:rPr>
        <w:t>full home ownership</w:t>
      </w:r>
      <w:r w:rsidR="00526424">
        <w:rPr>
          <w:rFonts w:ascii="Garamond" w:hAnsi="Garamond"/>
          <w:sz w:val="20"/>
          <w:szCs w:val="20"/>
        </w:rPr>
        <w:t xml:space="preserve"> – a</w:t>
      </w:r>
      <w:r w:rsidR="00F77C74">
        <w:rPr>
          <w:rFonts w:ascii="Garamond" w:hAnsi="Garamond"/>
          <w:sz w:val="20"/>
          <w:szCs w:val="20"/>
        </w:rPr>
        <w:t>s mentioned elsewhere, for many renting may be the only viable</w:t>
      </w:r>
      <w:r w:rsidR="005E1516">
        <w:rPr>
          <w:rFonts w:ascii="Garamond" w:hAnsi="Garamond"/>
          <w:sz w:val="20"/>
          <w:szCs w:val="20"/>
        </w:rPr>
        <w:t xml:space="preserve"> </w:t>
      </w:r>
      <w:r w:rsidR="00526424">
        <w:rPr>
          <w:rFonts w:ascii="Garamond" w:hAnsi="Garamond"/>
          <w:sz w:val="20"/>
          <w:szCs w:val="20"/>
        </w:rPr>
        <w:t>(</w:t>
      </w:r>
      <w:r w:rsidR="005E1516">
        <w:rPr>
          <w:rFonts w:ascii="Garamond" w:hAnsi="Garamond"/>
          <w:sz w:val="20"/>
          <w:szCs w:val="20"/>
        </w:rPr>
        <w:t>or desired</w:t>
      </w:r>
      <w:r w:rsidR="00526424">
        <w:rPr>
          <w:rFonts w:ascii="Garamond" w:hAnsi="Garamond"/>
          <w:sz w:val="20"/>
          <w:szCs w:val="20"/>
        </w:rPr>
        <w:t xml:space="preserve">) </w:t>
      </w:r>
      <w:r w:rsidR="005E1516">
        <w:rPr>
          <w:rFonts w:ascii="Garamond" w:hAnsi="Garamond"/>
          <w:sz w:val="20"/>
          <w:szCs w:val="20"/>
        </w:rPr>
        <w:t>o</w:t>
      </w:r>
      <w:r w:rsidR="00F77C74">
        <w:rPr>
          <w:rFonts w:ascii="Garamond" w:hAnsi="Garamond"/>
          <w:sz w:val="20"/>
          <w:szCs w:val="20"/>
        </w:rPr>
        <w:t xml:space="preserve">ption available, even in the long term.  </w:t>
      </w:r>
      <w:r w:rsidR="00A15D47">
        <w:rPr>
          <w:rFonts w:ascii="Garamond" w:hAnsi="Garamond"/>
          <w:sz w:val="20"/>
          <w:szCs w:val="20"/>
        </w:rPr>
        <w:t>As always, there should be informed decision-making, with the Council making available details of all possible options.  No doubt the Council’s marketing function will have ideas on how best to promote such opportunities.</w:t>
      </w:r>
      <w:r w:rsidR="005E1516">
        <w:rPr>
          <w:rFonts w:ascii="Garamond" w:hAnsi="Garamond"/>
          <w:sz w:val="20"/>
          <w:szCs w:val="20"/>
        </w:rPr>
        <w:t xml:space="preserve">  GWPC would continue to </w:t>
      </w:r>
      <w:r w:rsidR="00526424">
        <w:rPr>
          <w:rFonts w:ascii="Garamond" w:hAnsi="Garamond"/>
          <w:sz w:val="20"/>
          <w:szCs w:val="20"/>
        </w:rPr>
        <w:t xml:space="preserve">highlight developments </w:t>
      </w:r>
      <w:r w:rsidR="005E1516">
        <w:rPr>
          <w:rFonts w:ascii="Garamond" w:hAnsi="Garamond"/>
          <w:sz w:val="20"/>
          <w:szCs w:val="20"/>
        </w:rPr>
        <w:t>as they occur in the parish.</w:t>
      </w:r>
    </w:p>
    <w:p w14:paraId="22AD3D16" w14:textId="77777777" w:rsidR="005E1516" w:rsidRDefault="005E1516" w:rsidP="00876174">
      <w:pPr>
        <w:pStyle w:val="NoSpacing"/>
        <w:ind w:left="426"/>
        <w:jc w:val="both"/>
        <w:rPr>
          <w:rFonts w:ascii="Garamond" w:hAnsi="Garamond"/>
          <w:sz w:val="20"/>
          <w:szCs w:val="20"/>
        </w:rPr>
      </w:pPr>
    </w:p>
    <w:p w14:paraId="349E096B" w14:textId="77777777" w:rsidR="008E3EB5" w:rsidRDefault="008E3EB5">
      <w:pPr>
        <w:rPr>
          <w:rFonts w:ascii="Garamond" w:hAnsi="Garamond"/>
          <w:b/>
          <w:bCs/>
          <w:sz w:val="20"/>
          <w:szCs w:val="20"/>
          <w:u w:val="single"/>
        </w:rPr>
      </w:pPr>
      <w:r>
        <w:rPr>
          <w:rFonts w:ascii="Garamond" w:hAnsi="Garamond"/>
          <w:b/>
          <w:bCs/>
          <w:sz w:val="20"/>
          <w:szCs w:val="20"/>
          <w:u w:val="single"/>
        </w:rPr>
        <w:br w:type="page"/>
      </w:r>
    </w:p>
    <w:p w14:paraId="50A3B71D" w14:textId="4C2EA5DE" w:rsidR="00C6123D" w:rsidRPr="00760F37" w:rsidRDefault="00C6123D" w:rsidP="000D283C">
      <w:pPr>
        <w:pStyle w:val="NoSpacing"/>
        <w:numPr>
          <w:ilvl w:val="0"/>
          <w:numId w:val="2"/>
        </w:numPr>
        <w:ind w:left="426"/>
        <w:jc w:val="both"/>
        <w:rPr>
          <w:rFonts w:ascii="Garamond" w:hAnsi="Garamond"/>
          <w:b/>
          <w:bCs/>
          <w:sz w:val="20"/>
          <w:szCs w:val="20"/>
          <w:u w:val="single"/>
        </w:rPr>
      </w:pPr>
      <w:r w:rsidRPr="00760F37">
        <w:rPr>
          <w:rFonts w:ascii="Garamond" w:hAnsi="Garamond"/>
          <w:b/>
          <w:bCs/>
          <w:sz w:val="20"/>
          <w:szCs w:val="20"/>
          <w:u w:val="single"/>
        </w:rPr>
        <w:lastRenderedPageBreak/>
        <w:t xml:space="preserve">How would you like to see the Council tackle empty homes – what ideas or suggestions do you have for how they could be used to meet local need and demand? </w:t>
      </w:r>
      <w:r w:rsidR="00A15D47">
        <w:rPr>
          <w:rFonts w:ascii="Garamond" w:hAnsi="Garamond"/>
          <w:b/>
          <w:bCs/>
          <w:sz w:val="20"/>
          <w:szCs w:val="20"/>
          <w:u w:val="single"/>
        </w:rPr>
        <w:t xml:space="preserve"> </w:t>
      </w:r>
      <w:r w:rsidRPr="00760F37">
        <w:rPr>
          <w:rFonts w:ascii="Garamond" w:hAnsi="Garamond"/>
          <w:b/>
          <w:bCs/>
          <w:sz w:val="20"/>
          <w:szCs w:val="20"/>
          <w:u w:val="single"/>
        </w:rPr>
        <w:t xml:space="preserve">What information would you like to know about empty homes? </w:t>
      </w:r>
    </w:p>
    <w:p w14:paraId="6BD5C905" w14:textId="508C6E82" w:rsidR="000B5B02" w:rsidRDefault="000B5B02" w:rsidP="000D283C">
      <w:pPr>
        <w:pStyle w:val="NoSpacing"/>
        <w:jc w:val="both"/>
        <w:rPr>
          <w:rFonts w:ascii="Garamond" w:hAnsi="Garamond"/>
          <w:sz w:val="20"/>
          <w:szCs w:val="20"/>
        </w:rPr>
      </w:pPr>
    </w:p>
    <w:p w14:paraId="72597DDF" w14:textId="038361B3" w:rsidR="008E3EB5" w:rsidRDefault="006D231A" w:rsidP="00760F37">
      <w:pPr>
        <w:pStyle w:val="NoSpacing"/>
        <w:ind w:left="426"/>
        <w:jc w:val="both"/>
        <w:rPr>
          <w:rFonts w:ascii="Garamond" w:hAnsi="Garamond"/>
          <w:sz w:val="20"/>
          <w:szCs w:val="20"/>
        </w:rPr>
      </w:pPr>
      <w:r>
        <w:rPr>
          <w:rFonts w:ascii="Garamond" w:hAnsi="Garamond"/>
          <w:sz w:val="20"/>
          <w:szCs w:val="20"/>
        </w:rPr>
        <w:t xml:space="preserve">See our response to Q.3.  </w:t>
      </w:r>
      <w:r w:rsidR="008E3EB5">
        <w:rPr>
          <w:rFonts w:ascii="Garamond" w:hAnsi="Garamond"/>
          <w:sz w:val="20"/>
          <w:szCs w:val="20"/>
        </w:rPr>
        <w:t xml:space="preserve">We assume the nature of </w:t>
      </w:r>
      <w:r w:rsidR="00A43697">
        <w:rPr>
          <w:rFonts w:ascii="Garamond" w:hAnsi="Garamond"/>
          <w:sz w:val="20"/>
          <w:szCs w:val="20"/>
        </w:rPr>
        <w:t>a</w:t>
      </w:r>
      <w:r w:rsidR="008E3EB5">
        <w:rPr>
          <w:rFonts w:ascii="Garamond" w:hAnsi="Garamond"/>
          <w:sz w:val="20"/>
          <w:szCs w:val="20"/>
        </w:rPr>
        <w:t xml:space="preserve"> property will determine its optimal productive use</w:t>
      </w:r>
      <w:r w:rsidR="008153C8">
        <w:rPr>
          <w:rFonts w:ascii="Garamond" w:hAnsi="Garamond"/>
          <w:sz w:val="20"/>
          <w:szCs w:val="20"/>
        </w:rPr>
        <w:t xml:space="preserve">.  For example, </w:t>
      </w:r>
      <w:r w:rsidR="00526424">
        <w:rPr>
          <w:rFonts w:ascii="Garamond" w:hAnsi="Garamond"/>
          <w:sz w:val="20"/>
          <w:szCs w:val="20"/>
        </w:rPr>
        <w:t xml:space="preserve">it may be best suited </w:t>
      </w:r>
      <w:r w:rsidR="008153C8">
        <w:rPr>
          <w:rFonts w:ascii="Garamond" w:hAnsi="Garamond"/>
          <w:sz w:val="20"/>
          <w:szCs w:val="20"/>
        </w:rPr>
        <w:t>as a single property</w:t>
      </w:r>
      <w:r w:rsidR="00526424">
        <w:rPr>
          <w:rFonts w:ascii="Garamond" w:hAnsi="Garamond"/>
          <w:sz w:val="20"/>
          <w:szCs w:val="20"/>
        </w:rPr>
        <w:t xml:space="preserve"> </w:t>
      </w:r>
      <w:r w:rsidR="008153C8">
        <w:rPr>
          <w:rFonts w:ascii="Garamond" w:hAnsi="Garamond"/>
          <w:sz w:val="20"/>
          <w:szCs w:val="20"/>
        </w:rPr>
        <w:t>or for dividing into apartments.</w:t>
      </w:r>
    </w:p>
    <w:p w14:paraId="7AD619EE" w14:textId="77777777" w:rsidR="008E3EB5" w:rsidRDefault="008E3EB5" w:rsidP="00760F37">
      <w:pPr>
        <w:pStyle w:val="NoSpacing"/>
        <w:ind w:left="426"/>
        <w:jc w:val="both"/>
        <w:rPr>
          <w:rFonts w:ascii="Garamond" w:hAnsi="Garamond"/>
          <w:sz w:val="20"/>
          <w:szCs w:val="20"/>
        </w:rPr>
      </w:pPr>
    </w:p>
    <w:p w14:paraId="36784752" w14:textId="6E3ED09D" w:rsidR="00760F37" w:rsidRDefault="006D231A" w:rsidP="00760F37">
      <w:pPr>
        <w:pStyle w:val="NoSpacing"/>
        <w:ind w:left="426"/>
        <w:jc w:val="both"/>
        <w:rPr>
          <w:rFonts w:ascii="Garamond" w:hAnsi="Garamond"/>
          <w:sz w:val="20"/>
          <w:szCs w:val="20"/>
        </w:rPr>
      </w:pPr>
      <w:r>
        <w:rPr>
          <w:rFonts w:ascii="Garamond" w:hAnsi="Garamond"/>
          <w:sz w:val="20"/>
          <w:szCs w:val="20"/>
        </w:rPr>
        <w:t>It would be of interest to understand the location of long-term empty properties</w:t>
      </w:r>
      <w:r w:rsidR="00A15D47">
        <w:rPr>
          <w:rFonts w:ascii="Garamond" w:hAnsi="Garamond"/>
          <w:sz w:val="20"/>
          <w:szCs w:val="20"/>
        </w:rPr>
        <w:t xml:space="preserve">, </w:t>
      </w:r>
      <w:r>
        <w:rPr>
          <w:rFonts w:ascii="Garamond" w:hAnsi="Garamond"/>
          <w:sz w:val="20"/>
          <w:szCs w:val="20"/>
        </w:rPr>
        <w:t xml:space="preserve">the steps the Council is taking to move them to productive use, and how many have had enforcement orders or compulsory purchase applications made.  Any activity in this </w:t>
      </w:r>
      <w:r w:rsidR="00A15D47">
        <w:rPr>
          <w:rFonts w:ascii="Garamond" w:hAnsi="Garamond"/>
          <w:sz w:val="20"/>
          <w:szCs w:val="20"/>
        </w:rPr>
        <w:t xml:space="preserve">area </w:t>
      </w:r>
      <w:r>
        <w:rPr>
          <w:rFonts w:ascii="Garamond" w:hAnsi="Garamond"/>
          <w:sz w:val="20"/>
          <w:szCs w:val="20"/>
        </w:rPr>
        <w:t>would offset some of the overall increase in vacant properties identified in MHCLG data.</w:t>
      </w:r>
    </w:p>
    <w:p w14:paraId="4810B315" w14:textId="77777777" w:rsidR="00F77C74" w:rsidRDefault="00F77C74" w:rsidP="00F77C74">
      <w:pPr>
        <w:pStyle w:val="NoSpacing"/>
        <w:ind w:left="426"/>
        <w:jc w:val="both"/>
        <w:rPr>
          <w:rFonts w:ascii="Garamond" w:hAnsi="Garamond"/>
          <w:b/>
          <w:bCs/>
          <w:sz w:val="20"/>
          <w:szCs w:val="20"/>
          <w:u w:val="single"/>
        </w:rPr>
      </w:pPr>
    </w:p>
    <w:p w14:paraId="03D93324" w14:textId="4ED121F6" w:rsidR="00C6123D" w:rsidRPr="006D231A" w:rsidRDefault="00C6123D" w:rsidP="000D283C">
      <w:pPr>
        <w:pStyle w:val="NoSpacing"/>
        <w:numPr>
          <w:ilvl w:val="0"/>
          <w:numId w:val="2"/>
        </w:numPr>
        <w:ind w:left="426"/>
        <w:jc w:val="both"/>
        <w:rPr>
          <w:rFonts w:ascii="Garamond" w:hAnsi="Garamond"/>
          <w:b/>
          <w:bCs/>
          <w:sz w:val="20"/>
          <w:szCs w:val="20"/>
          <w:u w:val="single"/>
        </w:rPr>
      </w:pPr>
      <w:r w:rsidRPr="006D231A">
        <w:rPr>
          <w:rFonts w:ascii="Garamond" w:hAnsi="Garamond"/>
          <w:b/>
          <w:bCs/>
          <w:sz w:val="20"/>
          <w:szCs w:val="20"/>
          <w:u w:val="single"/>
        </w:rPr>
        <w:t>Is there anything else you would like to add?</w:t>
      </w:r>
    </w:p>
    <w:p w14:paraId="7CC0AA36" w14:textId="064EDFDB" w:rsidR="006D231A" w:rsidRDefault="006D231A" w:rsidP="006D231A">
      <w:pPr>
        <w:pStyle w:val="NoSpacing"/>
        <w:jc w:val="both"/>
        <w:rPr>
          <w:rFonts w:ascii="Garamond" w:hAnsi="Garamond"/>
          <w:sz w:val="20"/>
          <w:szCs w:val="20"/>
        </w:rPr>
      </w:pPr>
    </w:p>
    <w:p w14:paraId="080EFD2E" w14:textId="38F7B8D1" w:rsidR="00F77C74" w:rsidRDefault="006D231A" w:rsidP="00F77C74">
      <w:pPr>
        <w:pStyle w:val="NoSpacing"/>
        <w:ind w:left="426"/>
        <w:jc w:val="both"/>
        <w:rPr>
          <w:rFonts w:ascii="Garamond" w:hAnsi="Garamond"/>
          <w:sz w:val="20"/>
          <w:szCs w:val="20"/>
        </w:rPr>
      </w:pPr>
      <w:r>
        <w:rPr>
          <w:rFonts w:ascii="Garamond" w:hAnsi="Garamond"/>
          <w:sz w:val="20"/>
          <w:szCs w:val="20"/>
        </w:rPr>
        <w:t xml:space="preserve">There are obviously a </w:t>
      </w:r>
      <w:r w:rsidR="00A43697">
        <w:rPr>
          <w:rFonts w:ascii="Garamond" w:hAnsi="Garamond"/>
          <w:sz w:val="20"/>
          <w:szCs w:val="20"/>
        </w:rPr>
        <w:t xml:space="preserve">significant </w:t>
      </w:r>
      <w:r>
        <w:rPr>
          <w:rFonts w:ascii="Garamond" w:hAnsi="Garamond"/>
          <w:sz w:val="20"/>
          <w:szCs w:val="20"/>
        </w:rPr>
        <w:t xml:space="preserve">number of moving parts in what overall </w:t>
      </w:r>
      <w:r w:rsidR="00F77C74">
        <w:rPr>
          <w:rFonts w:ascii="Garamond" w:hAnsi="Garamond"/>
          <w:sz w:val="20"/>
          <w:szCs w:val="20"/>
        </w:rPr>
        <w:t xml:space="preserve">is </w:t>
      </w:r>
      <w:r>
        <w:rPr>
          <w:rFonts w:ascii="Garamond" w:hAnsi="Garamond"/>
          <w:sz w:val="20"/>
          <w:szCs w:val="20"/>
        </w:rPr>
        <w:t>a complex area</w:t>
      </w:r>
      <w:r w:rsidR="00A43697">
        <w:rPr>
          <w:rFonts w:ascii="Garamond" w:hAnsi="Garamond"/>
          <w:sz w:val="20"/>
          <w:szCs w:val="20"/>
        </w:rPr>
        <w:t xml:space="preserve"> of provision and administration</w:t>
      </w:r>
      <w:r>
        <w:rPr>
          <w:rFonts w:ascii="Garamond" w:hAnsi="Garamond"/>
          <w:sz w:val="20"/>
          <w:szCs w:val="20"/>
        </w:rPr>
        <w:t>.  However, given that the ultimate goal is to provide homes for people, it is probably unwise to be too dogmatic over which supply methods are used</w:t>
      </w:r>
      <w:r w:rsidR="005E1516">
        <w:rPr>
          <w:rFonts w:ascii="Garamond" w:hAnsi="Garamond"/>
          <w:sz w:val="20"/>
          <w:szCs w:val="20"/>
        </w:rPr>
        <w:t xml:space="preserve"> and for how long</w:t>
      </w:r>
      <w:r>
        <w:rPr>
          <w:rFonts w:ascii="Garamond" w:hAnsi="Garamond"/>
          <w:sz w:val="20"/>
          <w:szCs w:val="20"/>
        </w:rPr>
        <w:t xml:space="preserve">, rather </w:t>
      </w:r>
      <w:r w:rsidR="005E1516">
        <w:rPr>
          <w:rFonts w:ascii="Garamond" w:hAnsi="Garamond"/>
          <w:sz w:val="20"/>
          <w:szCs w:val="20"/>
        </w:rPr>
        <w:t xml:space="preserve">ensuring </w:t>
      </w:r>
      <w:r>
        <w:rPr>
          <w:rFonts w:ascii="Garamond" w:hAnsi="Garamond"/>
          <w:sz w:val="20"/>
          <w:szCs w:val="20"/>
        </w:rPr>
        <w:t xml:space="preserve">all opportunities </w:t>
      </w:r>
      <w:r w:rsidR="00F77C74">
        <w:rPr>
          <w:rFonts w:ascii="Garamond" w:hAnsi="Garamond"/>
          <w:sz w:val="20"/>
          <w:szCs w:val="20"/>
        </w:rPr>
        <w:t xml:space="preserve">are </w:t>
      </w:r>
      <w:r w:rsidR="00526424">
        <w:rPr>
          <w:rFonts w:ascii="Garamond" w:hAnsi="Garamond"/>
          <w:sz w:val="20"/>
          <w:szCs w:val="20"/>
        </w:rPr>
        <w:t xml:space="preserve">considered </w:t>
      </w:r>
      <w:r w:rsidR="00FA037A">
        <w:rPr>
          <w:rFonts w:ascii="Garamond" w:hAnsi="Garamond"/>
          <w:sz w:val="20"/>
          <w:szCs w:val="20"/>
        </w:rPr>
        <w:t>provided they offer reliable</w:t>
      </w:r>
      <w:r w:rsidR="00A43697">
        <w:rPr>
          <w:rFonts w:ascii="Garamond" w:hAnsi="Garamond"/>
          <w:sz w:val="20"/>
          <w:szCs w:val="20"/>
        </w:rPr>
        <w:t xml:space="preserve"> and resilient </w:t>
      </w:r>
      <w:r w:rsidR="00FA037A">
        <w:rPr>
          <w:rFonts w:ascii="Garamond" w:hAnsi="Garamond"/>
          <w:sz w:val="20"/>
          <w:szCs w:val="20"/>
        </w:rPr>
        <w:t xml:space="preserve">value-for-money solutions. </w:t>
      </w:r>
    </w:p>
    <w:p w14:paraId="6C55B76A" w14:textId="77777777" w:rsidR="000B5B02" w:rsidRPr="000B5B02" w:rsidRDefault="000B5B02" w:rsidP="000D283C">
      <w:pPr>
        <w:pStyle w:val="NoSpacing"/>
        <w:jc w:val="both"/>
        <w:rPr>
          <w:rFonts w:ascii="Garamond" w:hAnsi="Garamond"/>
          <w:sz w:val="20"/>
          <w:szCs w:val="20"/>
        </w:rPr>
      </w:pPr>
    </w:p>
    <w:p w14:paraId="4B0C36AB" w14:textId="6D6D70BD" w:rsidR="00C6123D" w:rsidRPr="008B20E0" w:rsidRDefault="00C6123D" w:rsidP="000D283C">
      <w:pPr>
        <w:pStyle w:val="NoSpacing"/>
        <w:numPr>
          <w:ilvl w:val="0"/>
          <w:numId w:val="2"/>
        </w:numPr>
        <w:ind w:left="426"/>
        <w:jc w:val="both"/>
        <w:rPr>
          <w:rFonts w:ascii="Garamond" w:hAnsi="Garamond"/>
          <w:b/>
          <w:bCs/>
          <w:sz w:val="20"/>
          <w:szCs w:val="20"/>
          <w:u w:val="single"/>
        </w:rPr>
      </w:pPr>
      <w:r w:rsidRPr="008B20E0">
        <w:rPr>
          <w:rFonts w:ascii="Garamond" w:hAnsi="Garamond"/>
          <w:b/>
          <w:bCs/>
          <w:sz w:val="20"/>
          <w:szCs w:val="20"/>
          <w:u w:val="single"/>
        </w:rPr>
        <w:t>Are there any other partners the Council should be working with?</w:t>
      </w:r>
    </w:p>
    <w:p w14:paraId="1A8AFAC6" w14:textId="60C337FF" w:rsidR="008B20E0" w:rsidRDefault="008B20E0" w:rsidP="008B20E0">
      <w:pPr>
        <w:pStyle w:val="NoSpacing"/>
        <w:jc w:val="both"/>
        <w:rPr>
          <w:rFonts w:ascii="Garamond" w:hAnsi="Garamond"/>
          <w:sz w:val="20"/>
          <w:szCs w:val="20"/>
        </w:rPr>
      </w:pPr>
    </w:p>
    <w:p w14:paraId="3C482913" w14:textId="3994354A" w:rsidR="008B20E0" w:rsidRDefault="008B20E0" w:rsidP="008B20E0">
      <w:pPr>
        <w:pStyle w:val="NoSpacing"/>
        <w:ind w:left="426"/>
        <w:jc w:val="both"/>
        <w:rPr>
          <w:rFonts w:ascii="Garamond" w:hAnsi="Garamond"/>
          <w:sz w:val="20"/>
          <w:szCs w:val="20"/>
        </w:rPr>
      </w:pPr>
      <w:r>
        <w:rPr>
          <w:rFonts w:ascii="Garamond" w:hAnsi="Garamond"/>
          <w:sz w:val="20"/>
          <w:szCs w:val="20"/>
        </w:rPr>
        <w:t>GWPC has no further comments.</w:t>
      </w:r>
    </w:p>
    <w:p w14:paraId="35ECA924" w14:textId="77777777" w:rsidR="000B5B02" w:rsidRPr="000B5B02" w:rsidRDefault="000B5B02" w:rsidP="000D283C">
      <w:pPr>
        <w:pStyle w:val="NoSpacing"/>
        <w:jc w:val="both"/>
        <w:rPr>
          <w:rFonts w:ascii="Garamond" w:hAnsi="Garamond"/>
          <w:sz w:val="20"/>
          <w:szCs w:val="20"/>
        </w:rPr>
      </w:pPr>
    </w:p>
    <w:p w14:paraId="0275F51B" w14:textId="42B0FD80" w:rsidR="00C6123D" w:rsidRPr="008B20E0" w:rsidRDefault="00C6123D" w:rsidP="000D283C">
      <w:pPr>
        <w:pStyle w:val="NoSpacing"/>
        <w:numPr>
          <w:ilvl w:val="0"/>
          <w:numId w:val="2"/>
        </w:numPr>
        <w:ind w:left="426"/>
        <w:jc w:val="both"/>
        <w:rPr>
          <w:rFonts w:ascii="Garamond" w:hAnsi="Garamond"/>
          <w:b/>
          <w:bCs/>
          <w:sz w:val="20"/>
          <w:szCs w:val="20"/>
          <w:u w:val="single"/>
        </w:rPr>
      </w:pPr>
      <w:r w:rsidRPr="008B20E0">
        <w:rPr>
          <w:rFonts w:ascii="Garamond" w:hAnsi="Garamond"/>
          <w:b/>
          <w:bCs/>
          <w:sz w:val="20"/>
          <w:szCs w:val="20"/>
          <w:u w:val="single"/>
        </w:rPr>
        <w:t>Any other comments or suggestions?</w:t>
      </w:r>
    </w:p>
    <w:p w14:paraId="1AF9DDEF" w14:textId="7EC3E9C5" w:rsidR="008B20E0" w:rsidRDefault="008B20E0" w:rsidP="008B20E0">
      <w:pPr>
        <w:pStyle w:val="NoSpacing"/>
        <w:jc w:val="both"/>
        <w:rPr>
          <w:rFonts w:ascii="Garamond" w:hAnsi="Garamond"/>
          <w:sz w:val="20"/>
          <w:szCs w:val="20"/>
        </w:rPr>
      </w:pPr>
    </w:p>
    <w:p w14:paraId="3CEC2380" w14:textId="04C38546" w:rsidR="008B20E0" w:rsidRDefault="00825176" w:rsidP="008B20E0">
      <w:pPr>
        <w:pStyle w:val="NoSpacing"/>
        <w:ind w:left="426"/>
        <w:jc w:val="both"/>
        <w:rPr>
          <w:rFonts w:ascii="Garamond" w:hAnsi="Garamond"/>
          <w:sz w:val="20"/>
          <w:szCs w:val="20"/>
        </w:rPr>
      </w:pPr>
      <w:r>
        <w:rPr>
          <w:rFonts w:ascii="Garamond" w:hAnsi="Garamond"/>
          <w:sz w:val="20"/>
          <w:szCs w:val="20"/>
        </w:rPr>
        <w:t>GWPC believe</w:t>
      </w:r>
      <w:r w:rsidR="000B5F23">
        <w:rPr>
          <w:rFonts w:ascii="Garamond" w:hAnsi="Garamond"/>
          <w:sz w:val="20"/>
          <w:szCs w:val="20"/>
        </w:rPr>
        <w:t>s</w:t>
      </w:r>
      <w:r>
        <w:rPr>
          <w:rFonts w:ascii="Garamond" w:hAnsi="Garamond"/>
          <w:sz w:val="20"/>
          <w:szCs w:val="20"/>
        </w:rPr>
        <w:t xml:space="preserve"> that any strategy should be revisited regularly </w:t>
      </w:r>
      <w:r w:rsidR="00D32B40" w:rsidRPr="00D32B40">
        <w:rPr>
          <w:rFonts w:ascii="Garamond" w:hAnsi="Garamond"/>
          <w:sz w:val="20"/>
          <w:szCs w:val="20"/>
        </w:rPr>
        <w:t xml:space="preserve">and not </w:t>
      </w:r>
      <w:r w:rsidR="00D32B40">
        <w:rPr>
          <w:rFonts w:ascii="Garamond" w:hAnsi="Garamond"/>
          <w:sz w:val="20"/>
          <w:szCs w:val="20"/>
        </w:rPr>
        <w:t>be</w:t>
      </w:r>
      <w:r w:rsidR="00D32B40" w:rsidRPr="00D32B40">
        <w:rPr>
          <w:rFonts w:ascii="Garamond" w:hAnsi="Garamond"/>
          <w:sz w:val="20"/>
          <w:szCs w:val="20"/>
        </w:rPr>
        <w:t xml:space="preserve"> doggedly adhered to </w:t>
      </w:r>
      <w:r w:rsidR="00786E27">
        <w:rPr>
          <w:rFonts w:ascii="Garamond" w:hAnsi="Garamond"/>
          <w:sz w:val="20"/>
          <w:szCs w:val="20"/>
        </w:rPr>
        <w:t>should it be</w:t>
      </w:r>
      <w:r w:rsidR="00F77C74">
        <w:rPr>
          <w:rFonts w:ascii="Garamond" w:hAnsi="Garamond"/>
          <w:sz w:val="20"/>
          <w:szCs w:val="20"/>
        </w:rPr>
        <w:t xml:space="preserve">come obvious it is </w:t>
      </w:r>
      <w:r w:rsidR="00D32B40" w:rsidRPr="00D32B40">
        <w:rPr>
          <w:rFonts w:ascii="Garamond" w:hAnsi="Garamond"/>
          <w:sz w:val="20"/>
          <w:szCs w:val="20"/>
        </w:rPr>
        <w:t>no longer working.</w:t>
      </w:r>
      <w:r w:rsidR="00D32B40">
        <w:rPr>
          <w:rFonts w:ascii="Garamond" w:hAnsi="Garamond"/>
          <w:sz w:val="20"/>
          <w:szCs w:val="20"/>
        </w:rPr>
        <w:t xml:space="preserve">  Even though the proposed strategy is for 2021-26, the Council should not wait until 2027 to change direction if </w:t>
      </w:r>
      <w:r w:rsidR="00F77C74">
        <w:rPr>
          <w:rFonts w:ascii="Garamond" w:hAnsi="Garamond"/>
          <w:sz w:val="20"/>
          <w:szCs w:val="20"/>
        </w:rPr>
        <w:t xml:space="preserve">much earlier </w:t>
      </w:r>
      <w:r w:rsidR="00D32B40">
        <w:rPr>
          <w:rFonts w:ascii="Garamond" w:hAnsi="Garamond"/>
          <w:sz w:val="20"/>
          <w:szCs w:val="20"/>
        </w:rPr>
        <w:t xml:space="preserve">the </w:t>
      </w:r>
      <w:r w:rsidR="008153C8">
        <w:rPr>
          <w:rFonts w:ascii="Garamond" w:hAnsi="Garamond"/>
          <w:sz w:val="20"/>
          <w:szCs w:val="20"/>
        </w:rPr>
        <w:t xml:space="preserve">data indicates </w:t>
      </w:r>
      <w:r w:rsidR="00D32B40">
        <w:rPr>
          <w:rFonts w:ascii="Garamond" w:hAnsi="Garamond"/>
          <w:sz w:val="20"/>
          <w:szCs w:val="20"/>
        </w:rPr>
        <w:t xml:space="preserve">what was </w:t>
      </w:r>
      <w:r w:rsidR="008153C8">
        <w:rPr>
          <w:rFonts w:ascii="Garamond" w:hAnsi="Garamond"/>
          <w:sz w:val="20"/>
          <w:szCs w:val="20"/>
        </w:rPr>
        <w:t xml:space="preserve">planned </w:t>
      </w:r>
      <w:r w:rsidR="00D32B40">
        <w:rPr>
          <w:rFonts w:ascii="Garamond" w:hAnsi="Garamond"/>
          <w:sz w:val="20"/>
          <w:szCs w:val="20"/>
        </w:rPr>
        <w:t xml:space="preserve">at the outset is not, for whatever reason, being realised.  In particular, policies and processes should retain the </w:t>
      </w:r>
      <w:r w:rsidR="00D32B40" w:rsidRPr="00D32B40">
        <w:rPr>
          <w:rFonts w:ascii="Garamond" w:hAnsi="Garamond"/>
          <w:sz w:val="20"/>
          <w:szCs w:val="20"/>
        </w:rPr>
        <w:t xml:space="preserve">flexibility to respond to </w:t>
      </w:r>
      <w:r w:rsidR="00786E27">
        <w:rPr>
          <w:rFonts w:ascii="Garamond" w:hAnsi="Garamond"/>
          <w:sz w:val="20"/>
          <w:szCs w:val="20"/>
        </w:rPr>
        <w:t xml:space="preserve">locals’ changing </w:t>
      </w:r>
      <w:r w:rsidR="00D32B40" w:rsidRPr="00D32B40">
        <w:rPr>
          <w:rFonts w:ascii="Garamond" w:hAnsi="Garamond"/>
          <w:sz w:val="20"/>
          <w:szCs w:val="20"/>
        </w:rPr>
        <w:t>demands and needs</w:t>
      </w:r>
      <w:r w:rsidR="00D32B40">
        <w:rPr>
          <w:rFonts w:ascii="Garamond" w:hAnsi="Garamond"/>
          <w:sz w:val="20"/>
          <w:szCs w:val="20"/>
        </w:rPr>
        <w:t xml:space="preserve"> during the strategy period.  Indeed, tax-paying citizens would </w:t>
      </w:r>
      <w:r w:rsidR="00A43697">
        <w:rPr>
          <w:rFonts w:ascii="Garamond" w:hAnsi="Garamond"/>
          <w:sz w:val="20"/>
          <w:szCs w:val="20"/>
        </w:rPr>
        <w:t xml:space="preserve">always </w:t>
      </w:r>
      <w:r w:rsidR="00D32B40">
        <w:rPr>
          <w:rFonts w:ascii="Garamond" w:hAnsi="Garamond"/>
          <w:sz w:val="20"/>
          <w:szCs w:val="20"/>
        </w:rPr>
        <w:t>expect their contributions to be managed professionally and efficiently, with services at all times offering value-for-money.</w:t>
      </w:r>
    </w:p>
    <w:p w14:paraId="27A21ED9" w14:textId="77777777" w:rsidR="000B5B02" w:rsidRPr="000B5B02" w:rsidRDefault="000B5B02" w:rsidP="000D283C">
      <w:pPr>
        <w:pStyle w:val="NoSpacing"/>
        <w:jc w:val="both"/>
        <w:rPr>
          <w:rFonts w:ascii="Garamond" w:hAnsi="Garamond"/>
          <w:sz w:val="20"/>
          <w:szCs w:val="20"/>
        </w:rPr>
      </w:pPr>
    </w:p>
    <w:p w14:paraId="1A8CD4E0" w14:textId="64121492" w:rsidR="00C6123D" w:rsidRPr="008B20E0" w:rsidRDefault="00C6123D" w:rsidP="000D283C">
      <w:pPr>
        <w:pStyle w:val="NoSpacing"/>
        <w:numPr>
          <w:ilvl w:val="0"/>
          <w:numId w:val="2"/>
        </w:numPr>
        <w:ind w:left="426"/>
        <w:jc w:val="both"/>
        <w:rPr>
          <w:rFonts w:ascii="Garamond" w:hAnsi="Garamond"/>
          <w:b/>
          <w:bCs/>
          <w:sz w:val="20"/>
          <w:szCs w:val="20"/>
          <w:u w:val="single"/>
        </w:rPr>
      </w:pPr>
      <w:r w:rsidRPr="008B20E0">
        <w:rPr>
          <w:rFonts w:ascii="Garamond" w:hAnsi="Garamond"/>
          <w:b/>
          <w:bCs/>
          <w:sz w:val="20"/>
          <w:szCs w:val="20"/>
          <w:u w:val="single"/>
        </w:rPr>
        <w:t>Are there any other indicators you think the Council should consider?</w:t>
      </w:r>
    </w:p>
    <w:p w14:paraId="24AC10F0" w14:textId="7812903D" w:rsidR="008B20E0" w:rsidRDefault="008B20E0" w:rsidP="008B20E0">
      <w:pPr>
        <w:pStyle w:val="NoSpacing"/>
        <w:jc w:val="both"/>
        <w:rPr>
          <w:rFonts w:ascii="Garamond" w:hAnsi="Garamond"/>
          <w:sz w:val="20"/>
          <w:szCs w:val="20"/>
        </w:rPr>
      </w:pPr>
    </w:p>
    <w:p w14:paraId="7B34782E" w14:textId="4C5656B5" w:rsidR="008B20E0" w:rsidRDefault="00A143E0" w:rsidP="008B20E0">
      <w:pPr>
        <w:pStyle w:val="NoSpacing"/>
        <w:ind w:left="426"/>
        <w:jc w:val="both"/>
        <w:rPr>
          <w:rFonts w:ascii="Garamond" w:hAnsi="Garamond"/>
          <w:sz w:val="20"/>
          <w:szCs w:val="20"/>
        </w:rPr>
      </w:pPr>
      <w:r>
        <w:rPr>
          <w:rFonts w:ascii="Garamond" w:hAnsi="Garamond"/>
          <w:sz w:val="20"/>
          <w:szCs w:val="20"/>
        </w:rPr>
        <w:t xml:space="preserve">The metrics indicated will presumably have agreed targets against which they will be compared – the words ‘[they] will help provide information and context as to the relevance of our actions and the impact that they have in achieving the outcomes we expect’, sound more qualitative than quantitative.  Since many of the proposed data </w:t>
      </w:r>
      <w:r w:rsidR="00F77C74">
        <w:rPr>
          <w:rFonts w:ascii="Garamond" w:hAnsi="Garamond"/>
          <w:sz w:val="20"/>
          <w:szCs w:val="20"/>
        </w:rPr>
        <w:t xml:space="preserve">items </w:t>
      </w:r>
      <w:r>
        <w:rPr>
          <w:rFonts w:ascii="Garamond" w:hAnsi="Garamond"/>
          <w:sz w:val="20"/>
          <w:szCs w:val="20"/>
        </w:rPr>
        <w:t xml:space="preserve">lend themselves to direct numerical comparison, it seems sensible to set firm </w:t>
      </w:r>
      <w:r w:rsidR="00F77C74">
        <w:rPr>
          <w:rFonts w:ascii="Garamond" w:hAnsi="Garamond"/>
          <w:sz w:val="20"/>
          <w:szCs w:val="20"/>
        </w:rPr>
        <w:t xml:space="preserve">quantitative </w:t>
      </w:r>
      <w:r>
        <w:rPr>
          <w:rFonts w:ascii="Garamond" w:hAnsi="Garamond"/>
          <w:sz w:val="20"/>
          <w:szCs w:val="20"/>
        </w:rPr>
        <w:t xml:space="preserve">achievement targets at the outset to then be able to </w:t>
      </w:r>
      <w:r w:rsidR="00786E27">
        <w:rPr>
          <w:rFonts w:ascii="Garamond" w:hAnsi="Garamond"/>
          <w:sz w:val="20"/>
          <w:szCs w:val="20"/>
        </w:rPr>
        <w:t xml:space="preserve">fully </w:t>
      </w:r>
      <w:r>
        <w:rPr>
          <w:rFonts w:ascii="Garamond" w:hAnsi="Garamond"/>
          <w:sz w:val="20"/>
          <w:szCs w:val="20"/>
        </w:rPr>
        <w:t>understand progress towards meeting them.</w:t>
      </w:r>
    </w:p>
    <w:p w14:paraId="2D186232" w14:textId="1B7BF3BB" w:rsidR="00A143E0" w:rsidRDefault="00A143E0" w:rsidP="008B20E0">
      <w:pPr>
        <w:pStyle w:val="NoSpacing"/>
        <w:ind w:left="426"/>
        <w:jc w:val="both"/>
        <w:rPr>
          <w:rFonts w:ascii="Garamond" w:hAnsi="Garamond"/>
          <w:sz w:val="20"/>
          <w:szCs w:val="20"/>
        </w:rPr>
      </w:pPr>
    </w:p>
    <w:p w14:paraId="7D41FF0F" w14:textId="6D41A9A4" w:rsidR="00A143E0" w:rsidRDefault="00A143E0" w:rsidP="008B20E0">
      <w:pPr>
        <w:pStyle w:val="NoSpacing"/>
        <w:ind w:left="426"/>
        <w:jc w:val="both"/>
        <w:rPr>
          <w:rFonts w:ascii="Garamond" w:hAnsi="Garamond"/>
          <w:sz w:val="20"/>
          <w:szCs w:val="20"/>
        </w:rPr>
      </w:pPr>
      <w:r>
        <w:rPr>
          <w:rFonts w:ascii="Garamond" w:hAnsi="Garamond"/>
          <w:sz w:val="20"/>
          <w:szCs w:val="20"/>
        </w:rPr>
        <w:t xml:space="preserve">The </w:t>
      </w:r>
      <w:r w:rsidR="00D32B40">
        <w:rPr>
          <w:rFonts w:ascii="Garamond" w:hAnsi="Garamond"/>
          <w:sz w:val="20"/>
          <w:szCs w:val="20"/>
        </w:rPr>
        <w:t xml:space="preserve">proposed </w:t>
      </w:r>
      <w:r>
        <w:rPr>
          <w:rFonts w:ascii="Garamond" w:hAnsi="Garamond"/>
          <w:sz w:val="20"/>
          <w:szCs w:val="20"/>
        </w:rPr>
        <w:t xml:space="preserve">data do seem light on process efficiency targets.  For instance, how long does it take to move people from one type of accommodation to another (the Consultation </w:t>
      </w:r>
      <w:r w:rsidR="00825176">
        <w:rPr>
          <w:rFonts w:ascii="Garamond" w:hAnsi="Garamond"/>
          <w:sz w:val="20"/>
          <w:szCs w:val="20"/>
        </w:rPr>
        <w:t xml:space="preserve">mentions this type of data in s.4.52 and s.4.60, so it must be collected already); or how long for long-term empty properties to have an enforcement action or compulsory purchase order applied; or how long for each stage of the process in commissioning a new build from a Registered Provider to occupation (and thus insight into why some RPs are perhaps more efficient than others)?  </w:t>
      </w:r>
      <w:r w:rsidR="00FF2A7A">
        <w:rPr>
          <w:rFonts w:ascii="Garamond" w:hAnsi="Garamond"/>
          <w:sz w:val="20"/>
          <w:szCs w:val="20"/>
        </w:rPr>
        <w:t xml:space="preserve">Such examples (and no doubt others) are measurable and thus capable of </w:t>
      </w:r>
      <w:r w:rsidR="00786E27">
        <w:rPr>
          <w:rFonts w:ascii="Garamond" w:hAnsi="Garamond"/>
          <w:sz w:val="20"/>
          <w:szCs w:val="20"/>
        </w:rPr>
        <w:t xml:space="preserve">being monitored </w:t>
      </w:r>
      <w:r w:rsidR="00FF2A7A">
        <w:rPr>
          <w:rFonts w:ascii="Garamond" w:hAnsi="Garamond"/>
          <w:sz w:val="20"/>
          <w:szCs w:val="20"/>
        </w:rPr>
        <w:t xml:space="preserve">according.  Tracking </w:t>
      </w:r>
      <w:r w:rsidR="00825176">
        <w:rPr>
          <w:rFonts w:ascii="Garamond" w:hAnsi="Garamond"/>
          <w:sz w:val="20"/>
          <w:szCs w:val="20"/>
        </w:rPr>
        <w:t xml:space="preserve">performance in this way will </w:t>
      </w:r>
      <w:r w:rsidR="00FF2A7A">
        <w:rPr>
          <w:rFonts w:ascii="Garamond" w:hAnsi="Garamond"/>
          <w:sz w:val="20"/>
          <w:szCs w:val="20"/>
        </w:rPr>
        <w:t xml:space="preserve">be crucial in </w:t>
      </w:r>
      <w:r w:rsidR="00825176">
        <w:rPr>
          <w:rFonts w:ascii="Garamond" w:hAnsi="Garamond"/>
          <w:sz w:val="20"/>
          <w:szCs w:val="20"/>
        </w:rPr>
        <w:t>highlight</w:t>
      </w:r>
      <w:r w:rsidR="00FF2A7A">
        <w:rPr>
          <w:rFonts w:ascii="Garamond" w:hAnsi="Garamond"/>
          <w:sz w:val="20"/>
          <w:szCs w:val="20"/>
        </w:rPr>
        <w:t>ing</w:t>
      </w:r>
      <w:r w:rsidR="00825176">
        <w:rPr>
          <w:rFonts w:ascii="Garamond" w:hAnsi="Garamond"/>
          <w:sz w:val="20"/>
          <w:szCs w:val="20"/>
        </w:rPr>
        <w:t xml:space="preserve"> </w:t>
      </w:r>
      <w:r w:rsidR="00A17CC5">
        <w:rPr>
          <w:rFonts w:ascii="Garamond" w:hAnsi="Garamond"/>
          <w:sz w:val="20"/>
          <w:szCs w:val="20"/>
        </w:rPr>
        <w:t xml:space="preserve">and remedying any </w:t>
      </w:r>
      <w:r w:rsidR="00825176">
        <w:rPr>
          <w:rFonts w:ascii="Garamond" w:hAnsi="Garamond"/>
          <w:sz w:val="20"/>
          <w:szCs w:val="20"/>
        </w:rPr>
        <w:t>process and procedure inefficiencies, and even identify</w:t>
      </w:r>
      <w:r w:rsidR="00FF2A7A">
        <w:rPr>
          <w:rFonts w:ascii="Garamond" w:hAnsi="Garamond"/>
          <w:sz w:val="20"/>
          <w:szCs w:val="20"/>
        </w:rPr>
        <w:t>ing</w:t>
      </w:r>
      <w:r w:rsidR="00825176">
        <w:rPr>
          <w:rFonts w:ascii="Garamond" w:hAnsi="Garamond"/>
          <w:sz w:val="20"/>
          <w:szCs w:val="20"/>
        </w:rPr>
        <w:t xml:space="preserve"> overly/insufficiently ambitious policy aspirations.</w:t>
      </w:r>
      <w:r w:rsidR="00F77C74">
        <w:rPr>
          <w:rFonts w:ascii="Garamond" w:hAnsi="Garamond"/>
          <w:sz w:val="20"/>
          <w:szCs w:val="20"/>
        </w:rPr>
        <w:t xml:space="preserve">  </w:t>
      </w:r>
    </w:p>
    <w:p w14:paraId="4580C437" w14:textId="77777777" w:rsidR="000B5B02" w:rsidRPr="000B5B02" w:rsidRDefault="000B5B02" w:rsidP="000D283C">
      <w:pPr>
        <w:pStyle w:val="NoSpacing"/>
        <w:jc w:val="both"/>
        <w:rPr>
          <w:rFonts w:ascii="Garamond" w:hAnsi="Garamond"/>
          <w:sz w:val="20"/>
          <w:szCs w:val="20"/>
        </w:rPr>
      </w:pPr>
    </w:p>
    <w:p w14:paraId="695C611D" w14:textId="1D4FF637" w:rsidR="00C6123D" w:rsidRPr="008B20E0" w:rsidRDefault="00C6123D" w:rsidP="000D283C">
      <w:pPr>
        <w:pStyle w:val="NoSpacing"/>
        <w:numPr>
          <w:ilvl w:val="0"/>
          <w:numId w:val="2"/>
        </w:numPr>
        <w:ind w:left="426"/>
        <w:jc w:val="both"/>
        <w:rPr>
          <w:rFonts w:ascii="Garamond" w:hAnsi="Garamond"/>
          <w:b/>
          <w:bCs/>
          <w:sz w:val="20"/>
          <w:szCs w:val="20"/>
          <w:u w:val="single"/>
        </w:rPr>
      </w:pPr>
      <w:r w:rsidRPr="008B20E0">
        <w:rPr>
          <w:rFonts w:ascii="Garamond" w:hAnsi="Garamond"/>
          <w:b/>
          <w:bCs/>
          <w:sz w:val="20"/>
          <w:szCs w:val="20"/>
          <w:u w:val="single"/>
        </w:rPr>
        <w:t>How do you think the Council should keep you informed of the progress of delivering this strategy?</w:t>
      </w:r>
    </w:p>
    <w:p w14:paraId="1FA56351" w14:textId="6F29D512" w:rsidR="008B20E0" w:rsidRDefault="008B20E0" w:rsidP="008B20E0">
      <w:pPr>
        <w:pStyle w:val="NoSpacing"/>
        <w:jc w:val="both"/>
        <w:rPr>
          <w:rFonts w:ascii="Garamond" w:hAnsi="Garamond"/>
          <w:sz w:val="20"/>
          <w:szCs w:val="20"/>
        </w:rPr>
      </w:pPr>
    </w:p>
    <w:p w14:paraId="32DFFC71" w14:textId="1C4D331F" w:rsidR="008B20E0" w:rsidRDefault="008B20E0" w:rsidP="008B20E0">
      <w:pPr>
        <w:pStyle w:val="NoSpacing"/>
        <w:ind w:left="426"/>
        <w:jc w:val="both"/>
        <w:rPr>
          <w:rFonts w:ascii="Garamond" w:hAnsi="Garamond"/>
          <w:sz w:val="20"/>
          <w:szCs w:val="20"/>
        </w:rPr>
      </w:pPr>
      <w:r>
        <w:rPr>
          <w:rFonts w:ascii="Garamond" w:hAnsi="Garamond"/>
          <w:sz w:val="20"/>
          <w:szCs w:val="20"/>
        </w:rPr>
        <w:t xml:space="preserve">GWPC would be pleased to nominate a councillor who is kept up-to-date with proposed developments both within the parish and the wider city council area, although currently it does </w:t>
      </w:r>
      <w:r w:rsidR="008B191F">
        <w:rPr>
          <w:rFonts w:ascii="Garamond" w:hAnsi="Garamond"/>
          <w:sz w:val="20"/>
          <w:szCs w:val="20"/>
        </w:rPr>
        <w:t>have</w:t>
      </w:r>
      <w:r>
        <w:rPr>
          <w:rFonts w:ascii="Garamond" w:hAnsi="Garamond"/>
          <w:sz w:val="20"/>
          <w:szCs w:val="20"/>
        </w:rPr>
        <w:t xml:space="preserve"> the advantage of </w:t>
      </w:r>
      <w:r w:rsidR="008B191F">
        <w:rPr>
          <w:rFonts w:ascii="Garamond" w:hAnsi="Garamond"/>
          <w:sz w:val="20"/>
          <w:szCs w:val="20"/>
        </w:rPr>
        <w:t xml:space="preserve">its chair being </w:t>
      </w:r>
      <w:r>
        <w:rPr>
          <w:rFonts w:ascii="Garamond" w:hAnsi="Garamond"/>
          <w:sz w:val="20"/>
          <w:szCs w:val="20"/>
        </w:rPr>
        <w:t>both a city and county councillor</w:t>
      </w:r>
      <w:r w:rsidR="008B191F">
        <w:rPr>
          <w:rFonts w:ascii="Garamond" w:hAnsi="Garamond"/>
          <w:sz w:val="20"/>
          <w:szCs w:val="20"/>
        </w:rPr>
        <w:t xml:space="preserve"> who routinely updates its meeting</w:t>
      </w:r>
      <w:r w:rsidR="008153C8">
        <w:rPr>
          <w:rFonts w:ascii="Garamond" w:hAnsi="Garamond"/>
          <w:sz w:val="20"/>
          <w:szCs w:val="20"/>
        </w:rPr>
        <w:t>s</w:t>
      </w:r>
      <w:r w:rsidR="008B191F">
        <w:rPr>
          <w:rFonts w:ascii="Garamond" w:hAnsi="Garamond"/>
          <w:sz w:val="20"/>
          <w:szCs w:val="20"/>
        </w:rPr>
        <w:t xml:space="preserve"> of CCC and ECC activities</w:t>
      </w:r>
      <w:r w:rsidR="00786E27">
        <w:rPr>
          <w:rFonts w:ascii="Garamond" w:hAnsi="Garamond"/>
          <w:sz w:val="20"/>
          <w:szCs w:val="20"/>
        </w:rPr>
        <w:t xml:space="preserve"> and initiatives</w:t>
      </w:r>
      <w:r>
        <w:rPr>
          <w:rFonts w:ascii="Garamond" w:hAnsi="Garamond"/>
          <w:sz w:val="20"/>
          <w:szCs w:val="20"/>
        </w:rPr>
        <w:t>.</w:t>
      </w:r>
    </w:p>
    <w:p w14:paraId="5E31FCE7" w14:textId="3EC02387" w:rsidR="008B191F" w:rsidRDefault="008B191F" w:rsidP="008B20E0">
      <w:pPr>
        <w:pStyle w:val="NoSpacing"/>
        <w:ind w:left="426"/>
        <w:jc w:val="both"/>
        <w:rPr>
          <w:rFonts w:ascii="Garamond" w:hAnsi="Garamond"/>
          <w:sz w:val="20"/>
          <w:szCs w:val="20"/>
        </w:rPr>
      </w:pPr>
    </w:p>
    <w:p w14:paraId="6C1FC450" w14:textId="2EA12348" w:rsidR="008B191F" w:rsidRDefault="008B191F" w:rsidP="008B20E0">
      <w:pPr>
        <w:pStyle w:val="NoSpacing"/>
        <w:ind w:left="426"/>
        <w:jc w:val="both"/>
        <w:rPr>
          <w:rFonts w:ascii="Garamond" w:hAnsi="Garamond"/>
          <w:sz w:val="20"/>
          <w:szCs w:val="20"/>
        </w:rPr>
      </w:pPr>
      <w:r>
        <w:rPr>
          <w:rFonts w:ascii="Garamond" w:hAnsi="Garamond"/>
          <w:sz w:val="20"/>
          <w:szCs w:val="20"/>
        </w:rPr>
        <w:t>In terms of individual citizens, the Council should be looking to provide periodic updates of policy decisions and progress against agreed targets through traditional (</w:t>
      </w:r>
      <w:r w:rsidR="00786E27">
        <w:rPr>
          <w:rFonts w:ascii="Garamond" w:hAnsi="Garamond"/>
          <w:sz w:val="20"/>
          <w:szCs w:val="20"/>
        </w:rPr>
        <w:t xml:space="preserve">for example, </w:t>
      </w:r>
      <w:r>
        <w:rPr>
          <w:rFonts w:ascii="Garamond" w:hAnsi="Garamond"/>
          <w:sz w:val="20"/>
          <w:szCs w:val="20"/>
        </w:rPr>
        <w:t>update circulars sent by post) and more modern (</w:t>
      </w:r>
      <w:r w:rsidR="00786E27">
        <w:rPr>
          <w:rFonts w:ascii="Garamond" w:hAnsi="Garamond"/>
          <w:sz w:val="20"/>
          <w:szCs w:val="20"/>
        </w:rPr>
        <w:t xml:space="preserve">such as </w:t>
      </w:r>
      <w:r>
        <w:rPr>
          <w:rFonts w:ascii="Garamond" w:hAnsi="Garamond"/>
          <w:sz w:val="20"/>
          <w:szCs w:val="20"/>
        </w:rPr>
        <w:t xml:space="preserve">social media) methods.  In particular, GWPC believe it should highlight the challenges in offering services, giving citizens a better understanding of the </w:t>
      </w:r>
      <w:r w:rsidR="00FA037A">
        <w:rPr>
          <w:rFonts w:ascii="Garamond" w:hAnsi="Garamond"/>
          <w:sz w:val="20"/>
          <w:szCs w:val="20"/>
        </w:rPr>
        <w:t xml:space="preserve">(often financial) </w:t>
      </w:r>
      <w:r>
        <w:rPr>
          <w:rFonts w:ascii="Garamond" w:hAnsi="Garamond"/>
          <w:sz w:val="20"/>
          <w:szCs w:val="20"/>
        </w:rPr>
        <w:t xml:space="preserve">restraints under which the Council and its partners </w:t>
      </w:r>
      <w:r w:rsidR="00FA037A">
        <w:rPr>
          <w:rFonts w:ascii="Garamond" w:hAnsi="Garamond"/>
          <w:sz w:val="20"/>
          <w:szCs w:val="20"/>
        </w:rPr>
        <w:t xml:space="preserve">are obliged to </w:t>
      </w:r>
      <w:r>
        <w:rPr>
          <w:rFonts w:ascii="Garamond" w:hAnsi="Garamond"/>
          <w:sz w:val="20"/>
          <w:szCs w:val="20"/>
        </w:rPr>
        <w:t>operate.</w:t>
      </w:r>
    </w:p>
    <w:sectPr w:rsidR="008B19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3E477" w14:textId="77777777" w:rsidR="0096393B" w:rsidRDefault="0096393B" w:rsidP="00E96309">
      <w:pPr>
        <w:spacing w:after="0" w:line="240" w:lineRule="auto"/>
      </w:pPr>
      <w:r>
        <w:separator/>
      </w:r>
    </w:p>
  </w:endnote>
  <w:endnote w:type="continuationSeparator" w:id="0">
    <w:p w14:paraId="30123F7B" w14:textId="77777777" w:rsidR="0096393B" w:rsidRDefault="0096393B" w:rsidP="00E9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E202" w14:textId="77777777" w:rsidR="00786E27" w:rsidRDefault="00786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430151"/>
      <w:docPartObj>
        <w:docPartGallery w:val="Page Numbers (Bottom of Page)"/>
        <w:docPartUnique/>
      </w:docPartObj>
    </w:sdtPr>
    <w:sdtEndPr>
      <w:rPr>
        <w:rFonts w:ascii="Garamond" w:hAnsi="Garamond"/>
        <w:noProof/>
        <w:sz w:val="20"/>
        <w:szCs w:val="20"/>
      </w:rPr>
    </w:sdtEndPr>
    <w:sdtContent>
      <w:p w14:paraId="5361D356" w14:textId="6191DC5F" w:rsidR="00786E27" w:rsidRPr="00786E27" w:rsidRDefault="00786E27" w:rsidP="00786E27">
        <w:pPr>
          <w:pStyle w:val="Footer"/>
          <w:pBdr>
            <w:top w:val="single" w:sz="4" w:space="1" w:color="auto"/>
          </w:pBdr>
          <w:jc w:val="center"/>
          <w:rPr>
            <w:rFonts w:ascii="Garamond" w:hAnsi="Garamond"/>
            <w:sz w:val="20"/>
            <w:szCs w:val="20"/>
          </w:rPr>
        </w:pPr>
        <w:r w:rsidRPr="00786E27">
          <w:rPr>
            <w:rFonts w:ascii="Garamond" w:hAnsi="Garamond"/>
            <w:sz w:val="20"/>
            <w:szCs w:val="20"/>
          </w:rPr>
          <w:fldChar w:fldCharType="begin"/>
        </w:r>
        <w:r w:rsidRPr="00786E27">
          <w:rPr>
            <w:rFonts w:ascii="Garamond" w:hAnsi="Garamond"/>
            <w:sz w:val="20"/>
            <w:szCs w:val="20"/>
          </w:rPr>
          <w:instrText xml:space="preserve"> PAGE   \* MERGEFORMAT </w:instrText>
        </w:r>
        <w:r w:rsidRPr="00786E27">
          <w:rPr>
            <w:rFonts w:ascii="Garamond" w:hAnsi="Garamond"/>
            <w:sz w:val="20"/>
            <w:szCs w:val="20"/>
          </w:rPr>
          <w:fldChar w:fldCharType="separate"/>
        </w:r>
        <w:r w:rsidRPr="00786E27">
          <w:rPr>
            <w:rFonts w:ascii="Garamond" w:hAnsi="Garamond"/>
            <w:noProof/>
            <w:sz w:val="20"/>
            <w:szCs w:val="20"/>
          </w:rPr>
          <w:t>2</w:t>
        </w:r>
        <w:r w:rsidRPr="00786E27">
          <w:rPr>
            <w:rFonts w:ascii="Garamond" w:hAnsi="Garamond"/>
            <w:noProof/>
            <w:sz w:val="20"/>
            <w:szCs w:val="20"/>
          </w:rPr>
          <w:fldChar w:fldCharType="end"/>
        </w:r>
      </w:p>
    </w:sdtContent>
  </w:sdt>
  <w:p w14:paraId="420DB4F6" w14:textId="77777777" w:rsidR="00786E27" w:rsidRDefault="00786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C6C" w14:textId="77777777" w:rsidR="00786E27" w:rsidRDefault="00786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AA9E" w14:textId="77777777" w:rsidR="0096393B" w:rsidRDefault="0096393B" w:rsidP="00E96309">
      <w:pPr>
        <w:spacing w:after="0" w:line="240" w:lineRule="auto"/>
      </w:pPr>
      <w:r>
        <w:separator/>
      </w:r>
    </w:p>
  </w:footnote>
  <w:footnote w:type="continuationSeparator" w:id="0">
    <w:p w14:paraId="53C704B7" w14:textId="77777777" w:rsidR="0096393B" w:rsidRDefault="0096393B" w:rsidP="00E96309">
      <w:pPr>
        <w:spacing w:after="0" w:line="240" w:lineRule="auto"/>
      </w:pPr>
      <w:r>
        <w:continuationSeparator/>
      </w:r>
    </w:p>
  </w:footnote>
  <w:footnote w:id="1">
    <w:p w14:paraId="42E840E4" w14:textId="62BAD5A4" w:rsidR="000B5B02" w:rsidRPr="00E1316B" w:rsidRDefault="000B5B02" w:rsidP="000B5B02">
      <w:pPr>
        <w:pStyle w:val="FootnoteText"/>
        <w:ind w:left="113" w:hanging="113"/>
        <w:rPr>
          <w:rFonts w:ascii="Garamond" w:hAnsi="Garamond"/>
          <w:sz w:val="16"/>
          <w:szCs w:val="16"/>
        </w:rPr>
      </w:pPr>
      <w:r w:rsidRPr="00E1316B">
        <w:rPr>
          <w:rStyle w:val="FootnoteReference"/>
          <w:rFonts w:ascii="Garamond" w:hAnsi="Garamond"/>
          <w:sz w:val="16"/>
          <w:szCs w:val="16"/>
        </w:rPr>
        <w:footnoteRef/>
      </w:r>
      <w:r w:rsidRPr="00E1316B">
        <w:rPr>
          <w:rFonts w:ascii="Garamond" w:hAnsi="Garamond"/>
          <w:sz w:val="16"/>
          <w:szCs w:val="16"/>
        </w:rPr>
        <w:t xml:space="preserve"> </w:t>
      </w:r>
      <w:bookmarkStart w:id="2" w:name="_Hlk78094363"/>
      <w:r w:rsidRPr="00E1316B">
        <w:rPr>
          <w:rFonts w:ascii="Garamond" w:hAnsi="Garamond"/>
          <w:sz w:val="16"/>
          <w:szCs w:val="16"/>
        </w:rPr>
        <w:t xml:space="preserve">Ministry of Housing, Communities and Local Government </w:t>
      </w:r>
      <w:bookmarkEnd w:id="2"/>
      <w:r w:rsidRPr="00E1316B">
        <w:rPr>
          <w:rFonts w:ascii="Garamond" w:hAnsi="Garamond"/>
          <w:sz w:val="16"/>
          <w:szCs w:val="16"/>
        </w:rPr>
        <w:t xml:space="preserve">(2020), </w:t>
      </w:r>
      <w:r w:rsidRPr="00E1316B">
        <w:rPr>
          <w:rFonts w:ascii="Garamond" w:hAnsi="Garamond"/>
          <w:i/>
          <w:iCs/>
          <w:sz w:val="16"/>
          <w:szCs w:val="16"/>
        </w:rPr>
        <w:t xml:space="preserve">Table 615 All long-term vacant dwellings by local authority district, England, from </w:t>
      </w:r>
      <w:r w:rsidR="00E1316B" w:rsidRPr="00E1316B">
        <w:rPr>
          <w:rFonts w:ascii="Garamond" w:hAnsi="Garamond"/>
          <w:i/>
          <w:iCs/>
          <w:sz w:val="16"/>
          <w:szCs w:val="16"/>
        </w:rPr>
        <w:t>2004</w:t>
      </w:r>
      <w:r w:rsidR="00E1316B" w:rsidRPr="00E1316B">
        <w:rPr>
          <w:rFonts w:ascii="Garamond" w:hAnsi="Garamond"/>
          <w:sz w:val="16"/>
          <w:szCs w:val="16"/>
        </w:rPr>
        <w:t>, MHCLG</w:t>
      </w:r>
      <w:r w:rsidRPr="00E1316B">
        <w:rPr>
          <w:rFonts w:ascii="Garamond" w:hAnsi="Garamond"/>
          <w:sz w:val="16"/>
          <w:szCs w:val="16"/>
        </w:rPr>
        <w:t xml:space="preserve"> Statistical data set, Live tables on dwelling stock (including vacants). Available at: </w:t>
      </w:r>
      <w:hyperlink r:id="rId1" w:history="1">
        <w:r w:rsidRPr="00E1316B">
          <w:rPr>
            <w:rStyle w:val="Hyperlink"/>
            <w:rFonts w:ascii="Garamond" w:hAnsi="Garamond"/>
            <w:color w:val="auto"/>
            <w:sz w:val="16"/>
            <w:szCs w:val="16"/>
            <w:u w:val="none"/>
          </w:rPr>
          <w:t>https://www.gov.uk/government/statistical-data-sets/live-tables-on-dwelling-stock-including-vacants</w:t>
        </w:r>
      </w:hyperlink>
      <w:r w:rsidRPr="00E1316B">
        <w:rPr>
          <w:rFonts w:ascii="Garamond" w:hAnsi="Garamond"/>
          <w:sz w:val="16"/>
          <w:szCs w:val="16"/>
        </w:rPr>
        <w:t>.  (Accessed 23/07/2021).</w:t>
      </w:r>
    </w:p>
  </w:footnote>
  <w:footnote w:id="2">
    <w:p w14:paraId="606218A0" w14:textId="10CF4066" w:rsidR="00E67F36" w:rsidRPr="008B191F" w:rsidRDefault="00E67F36" w:rsidP="008B191F">
      <w:pPr>
        <w:pStyle w:val="FootnoteText"/>
        <w:ind w:left="113" w:hanging="113"/>
        <w:rPr>
          <w:rFonts w:ascii="Garamond" w:hAnsi="Garamond"/>
          <w:sz w:val="16"/>
          <w:szCs w:val="16"/>
        </w:rPr>
      </w:pPr>
      <w:r w:rsidRPr="008B191F">
        <w:rPr>
          <w:rStyle w:val="FootnoteReference"/>
          <w:rFonts w:ascii="Garamond" w:hAnsi="Garamond"/>
          <w:sz w:val="16"/>
          <w:szCs w:val="16"/>
        </w:rPr>
        <w:footnoteRef/>
      </w:r>
      <w:r w:rsidRPr="008B191F">
        <w:rPr>
          <w:rFonts w:ascii="Garamond" w:hAnsi="Garamond"/>
          <w:sz w:val="16"/>
          <w:szCs w:val="16"/>
        </w:rPr>
        <w:t xml:space="preserve"> Ministry of Housing, Communities and Local Government (2021), Build Back Better High Streets, p.</w:t>
      </w:r>
      <w:r w:rsidR="008B191F" w:rsidRPr="008B191F">
        <w:rPr>
          <w:rFonts w:ascii="Garamond" w:hAnsi="Garamond"/>
          <w:sz w:val="16"/>
          <w:szCs w:val="16"/>
        </w:rPr>
        <w:t xml:space="preserve">14.  Available at: </w:t>
      </w:r>
      <w:hyperlink r:id="rId2" w:history="1">
        <w:r w:rsidR="008B191F" w:rsidRPr="008B191F">
          <w:rPr>
            <w:rStyle w:val="Hyperlink"/>
            <w:rFonts w:ascii="Garamond" w:hAnsi="Garamond"/>
            <w:color w:val="auto"/>
            <w:sz w:val="16"/>
            <w:szCs w:val="16"/>
            <w:u w:val="none"/>
          </w:rPr>
          <w:t>https://assets.publishing.service.gov.uk/government/uploads/system/uploads/attachment_data/file/1005041/Build_Back_Better_High_Streets.pdf</w:t>
        </w:r>
      </w:hyperlink>
      <w:r w:rsidR="008B191F" w:rsidRPr="008B191F">
        <w:rPr>
          <w:rFonts w:ascii="Garamond" w:hAnsi="Garamond"/>
          <w:sz w:val="16"/>
          <w:szCs w:val="16"/>
        </w:rPr>
        <w:t>.  (Accessed 25/07/2021).</w:t>
      </w:r>
    </w:p>
  </w:footnote>
  <w:footnote w:id="3">
    <w:p w14:paraId="4ADE9A25" w14:textId="7EFD11D2" w:rsidR="00D116A8" w:rsidRPr="00E1316B" w:rsidRDefault="00D116A8" w:rsidP="00E1316B">
      <w:pPr>
        <w:pStyle w:val="FootnoteText"/>
        <w:ind w:left="113" w:hanging="113"/>
        <w:rPr>
          <w:rFonts w:ascii="Garamond" w:hAnsi="Garamond"/>
          <w:sz w:val="16"/>
          <w:szCs w:val="16"/>
        </w:rPr>
      </w:pPr>
      <w:r w:rsidRPr="00E1316B">
        <w:rPr>
          <w:rStyle w:val="FootnoteReference"/>
          <w:rFonts w:ascii="Garamond" w:hAnsi="Garamond"/>
          <w:sz w:val="16"/>
          <w:szCs w:val="16"/>
        </w:rPr>
        <w:footnoteRef/>
      </w:r>
      <w:r w:rsidRPr="00E1316B">
        <w:rPr>
          <w:rFonts w:ascii="Garamond" w:hAnsi="Garamond"/>
          <w:sz w:val="16"/>
          <w:szCs w:val="16"/>
        </w:rPr>
        <w:t xml:space="preserve"> Buckenham, M. et al (2002), </w:t>
      </w:r>
      <w:r w:rsidRPr="00E1316B">
        <w:rPr>
          <w:rFonts w:ascii="Garamond" w:hAnsi="Garamond"/>
          <w:i/>
          <w:iCs/>
          <w:sz w:val="16"/>
          <w:szCs w:val="16"/>
        </w:rPr>
        <w:t>Great Waltham Village Design Statement</w:t>
      </w:r>
      <w:r w:rsidRPr="00E1316B">
        <w:rPr>
          <w:rFonts w:ascii="Garamond" w:hAnsi="Garamond"/>
          <w:sz w:val="16"/>
          <w:szCs w:val="16"/>
        </w:rPr>
        <w:t xml:space="preserve">, p.8.  Available at: </w:t>
      </w:r>
      <w:hyperlink r:id="rId3" w:history="1">
        <w:r w:rsidRPr="00E1316B">
          <w:rPr>
            <w:rStyle w:val="Hyperlink"/>
            <w:rFonts w:ascii="Garamond" w:hAnsi="Garamond"/>
            <w:color w:val="auto"/>
            <w:sz w:val="16"/>
            <w:szCs w:val="16"/>
            <w:u w:val="none"/>
          </w:rPr>
          <w:t>https://e-voice.org.uk/greatwalthamparish/a/42828277-44441493</w:t>
        </w:r>
      </w:hyperlink>
      <w:r w:rsidRPr="00E1316B">
        <w:rPr>
          <w:rFonts w:ascii="Garamond" w:hAnsi="Garamond"/>
          <w:sz w:val="16"/>
          <w:szCs w:val="16"/>
        </w:rPr>
        <w:t>.  (Accessed 24/07/2021).</w:t>
      </w:r>
    </w:p>
  </w:footnote>
  <w:footnote w:id="4">
    <w:p w14:paraId="09D4478D" w14:textId="7D8EBE59" w:rsidR="00D116A8" w:rsidRPr="00E1316B" w:rsidRDefault="00D116A8" w:rsidP="00E1316B">
      <w:pPr>
        <w:pStyle w:val="FootnoteText"/>
        <w:ind w:left="113" w:hanging="113"/>
      </w:pPr>
      <w:r w:rsidRPr="00E1316B">
        <w:rPr>
          <w:rStyle w:val="FootnoteReference"/>
          <w:rFonts w:ascii="Garamond" w:hAnsi="Garamond"/>
          <w:sz w:val="16"/>
          <w:szCs w:val="16"/>
        </w:rPr>
        <w:footnoteRef/>
      </w:r>
      <w:r w:rsidRPr="00E1316B">
        <w:rPr>
          <w:rFonts w:ascii="Garamond" w:hAnsi="Garamond"/>
          <w:sz w:val="16"/>
          <w:szCs w:val="16"/>
        </w:rPr>
        <w:t xml:space="preserve"> Great Waltham Parish Council</w:t>
      </w:r>
      <w:r w:rsidR="00E1316B" w:rsidRPr="00E1316B">
        <w:rPr>
          <w:rFonts w:ascii="Garamond" w:hAnsi="Garamond"/>
          <w:sz w:val="16"/>
          <w:szCs w:val="16"/>
        </w:rPr>
        <w:t xml:space="preserve"> (2010), </w:t>
      </w:r>
      <w:r w:rsidR="00E1316B" w:rsidRPr="00E1316B">
        <w:rPr>
          <w:rFonts w:ascii="Garamond" w:hAnsi="Garamond"/>
          <w:i/>
          <w:iCs/>
          <w:sz w:val="16"/>
          <w:szCs w:val="16"/>
        </w:rPr>
        <w:t>Great Waltham Parish Plan</w:t>
      </w:r>
      <w:r w:rsidR="00E1316B" w:rsidRPr="00E1316B">
        <w:rPr>
          <w:rFonts w:ascii="Garamond" w:hAnsi="Garamond"/>
          <w:sz w:val="16"/>
          <w:szCs w:val="16"/>
        </w:rPr>
        <w:t xml:space="preserve">, p.18.  Available at: </w:t>
      </w:r>
      <w:hyperlink r:id="rId4" w:history="1">
        <w:r w:rsidR="00E1316B" w:rsidRPr="00E1316B">
          <w:rPr>
            <w:rStyle w:val="Hyperlink"/>
            <w:rFonts w:ascii="Garamond" w:hAnsi="Garamond"/>
            <w:color w:val="auto"/>
            <w:sz w:val="16"/>
            <w:szCs w:val="16"/>
            <w:u w:val="none"/>
          </w:rPr>
          <w:t>https://e-voice.org.uk/greatwalthamparish/a/42828277-44441495</w:t>
        </w:r>
      </w:hyperlink>
      <w:r w:rsidR="00E1316B" w:rsidRPr="00E1316B">
        <w:rPr>
          <w:rFonts w:ascii="Garamond" w:hAnsi="Garamond"/>
          <w:sz w:val="16"/>
          <w:szCs w:val="16"/>
        </w:rPr>
        <w:t>.  (Accessed 24/07/2021).</w:t>
      </w:r>
    </w:p>
  </w:footnote>
  <w:footnote w:id="5">
    <w:p w14:paraId="0D3884F6" w14:textId="057459E2" w:rsidR="008E34EB" w:rsidRPr="002E5425" w:rsidRDefault="008E34EB" w:rsidP="002E5425">
      <w:pPr>
        <w:pStyle w:val="FootnoteText"/>
        <w:ind w:left="113" w:hanging="113"/>
        <w:rPr>
          <w:rFonts w:ascii="Garamond" w:hAnsi="Garamond"/>
          <w:sz w:val="16"/>
          <w:szCs w:val="16"/>
        </w:rPr>
      </w:pPr>
      <w:r w:rsidRPr="002E5425">
        <w:rPr>
          <w:rStyle w:val="FootnoteReference"/>
          <w:rFonts w:ascii="Garamond" w:hAnsi="Garamond"/>
          <w:sz w:val="16"/>
          <w:szCs w:val="16"/>
        </w:rPr>
        <w:footnoteRef/>
      </w:r>
      <w:r w:rsidRPr="002E5425">
        <w:rPr>
          <w:rFonts w:ascii="Garamond" w:hAnsi="Garamond"/>
          <w:sz w:val="16"/>
          <w:szCs w:val="16"/>
        </w:rPr>
        <w:t xml:space="preserve"> Ministry of Housing, Communities and Local Government (2020), </w:t>
      </w:r>
      <w:r w:rsidRPr="002E5425">
        <w:rPr>
          <w:rFonts w:ascii="Garamond" w:hAnsi="Garamond"/>
          <w:i/>
          <w:iCs/>
          <w:sz w:val="16"/>
          <w:szCs w:val="16"/>
        </w:rPr>
        <w:t>Planning for the Future, White Paper, August 2020</w:t>
      </w:r>
      <w:r w:rsidR="002E5425" w:rsidRPr="002E5425">
        <w:rPr>
          <w:rFonts w:ascii="Garamond" w:hAnsi="Garamond"/>
          <w:sz w:val="16"/>
          <w:szCs w:val="16"/>
        </w:rPr>
        <w:t xml:space="preserve">, p.8.  Available at: </w:t>
      </w:r>
      <w:hyperlink r:id="rId5" w:history="1">
        <w:r w:rsidR="002E5425" w:rsidRPr="002E5425">
          <w:rPr>
            <w:rStyle w:val="Hyperlink"/>
            <w:rFonts w:ascii="Garamond" w:hAnsi="Garamond"/>
            <w:color w:val="auto"/>
            <w:sz w:val="16"/>
            <w:szCs w:val="16"/>
            <w:u w:val="none"/>
          </w:rPr>
          <w:t>https://assets.publishing.service.gov.uk/government/uploads/system/uploads/attachment_data/file/958420/MHCLG-Planning-Consultation.pdf</w:t>
        </w:r>
      </w:hyperlink>
      <w:r w:rsidR="002E5425" w:rsidRPr="002E5425">
        <w:rPr>
          <w:rFonts w:ascii="Garamond" w:hAnsi="Garamond"/>
          <w:sz w:val="16"/>
          <w:szCs w:val="16"/>
        </w:rPr>
        <w:t>.  (Accessed 24/07/2021).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0694" w14:textId="77777777" w:rsidR="00786E27" w:rsidRDefault="00786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153108"/>
      <w:docPartObj>
        <w:docPartGallery w:val="Watermarks"/>
        <w:docPartUnique/>
      </w:docPartObj>
    </w:sdtPr>
    <w:sdtEndPr/>
    <w:sdtContent>
      <w:p w14:paraId="3A888A14" w14:textId="5EB6AB5E" w:rsidR="00786E27" w:rsidRDefault="0096393B">
        <w:pPr>
          <w:pStyle w:val="Header"/>
        </w:pPr>
        <w:r>
          <w:rPr>
            <w:noProof/>
          </w:rPr>
          <w:pict w14:anchorId="61264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9B8C" w14:textId="77777777" w:rsidR="00786E27" w:rsidRDefault="00786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F3DAC"/>
    <w:multiLevelType w:val="hybridMultilevel"/>
    <w:tmpl w:val="DB2CD00A"/>
    <w:lvl w:ilvl="0" w:tplc="251617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73F60B2"/>
    <w:multiLevelType w:val="hybridMultilevel"/>
    <w:tmpl w:val="4FC23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FA"/>
    <w:rsid w:val="00015671"/>
    <w:rsid w:val="00050922"/>
    <w:rsid w:val="000916AC"/>
    <w:rsid w:val="000B5B02"/>
    <w:rsid w:val="000B5F23"/>
    <w:rsid w:val="000D283C"/>
    <w:rsid w:val="00125AAF"/>
    <w:rsid w:val="001758AD"/>
    <w:rsid w:val="00223631"/>
    <w:rsid w:val="00275467"/>
    <w:rsid w:val="00295C75"/>
    <w:rsid w:val="002A0BD6"/>
    <w:rsid w:val="002E5425"/>
    <w:rsid w:val="00327EA9"/>
    <w:rsid w:val="0036797F"/>
    <w:rsid w:val="00431750"/>
    <w:rsid w:val="0044721F"/>
    <w:rsid w:val="00526424"/>
    <w:rsid w:val="00541D3A"/>
    <w:rsid w:val="005544FB"/>
    <w:rsid w:val="00596E29"/>
    <w:rsid w:val="005A368A"/>
    <w:rsid w:val="005E1516"/>
    <w:rsid w:val="00680A4E"/>
    <w:rsid w:val="006C577A"/>
    <w:rsid w:val="006D231A"/>
    <w:rsid w:val="007406D1"/>
    <w:rsid w:val="00760F37"/>
    <w:rsid w:val="007739FA"/>
    <w:rsid w:val="00786E27"/>
    <w:rsid w:val="007C3B5E"/>
    <w:rsid w:val="008153C8"/>
    <w:rsid w:val="00825176"/>
    <w:rsid w:val="00861BA8"/>
    <w:rsid w:val="00876174"/>
    <w:rsid w:val="008B191F"/>
    <w:rsid w:val="008B20E0"/>
    <w:rsid w:val="008E34EB"/>
    <w:rsid w:val="008E3EB5"/>
    <w:rsid w:val="0096393B"/>
    <w:rsid w:val="0097500B"/>
    <w:rsid w:val="0099770F"/>
    <w:rsid w:val="00A143E0"/>
    <w:rsid w:val="00A15D47"/>
    <w:rsid w:val="00A17CC5"/>
    <w:rsid w:val="00A43697"/>
    <w:rsid w:val="00A6724E"/>
    <w:rsid w:val="00A96D7E"/>
    <w:rsid w:val="00C5597E"/>
    <w:rsid w:val="00C6123D"/>
    <w:rsid w:val="00C65693"/>
    <w:rsid w:val="00D116A8"/>
    <w:rsid w:val="00D32B40"/>
    <w:rsid w:val="00D34BF7"/>
    <w:rsid w:val="00E1316B"/>
    <w:rsid w:val="00E3508A"/>
    <w:rsid w:val="00E67F36"/>
    <w:rsid w:val="00E73DD6"/>
    <w:rsid w:val="00E96309"/>
    <w:rsid w:val="00F11F30"/>
    <w:rsid w:val="00F63627"/>
    <w:rsid w:val="00F77C74"/>
    <w:rsid w:val="00FA037A"/>
    <w:rsid w:val="00FD3559"/>
    <w:rsid w:val="00FD6598"/>
    <w:rsid w:val="00FF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5FBF07"/>
  <w15:chartTrackingRefBased/>
  <w15:docId w15:val="{E7376C1B-0C9D-4721-8668-BAB348C6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63627"/>
    <w:pPr>
      <w:keepNext/>
      <w:spacing w:after="0" w:line="240" w:lineRule="auto"/>
      <w:outlineLvl w:val="0"/>
    </w:pPr>
    <w:rPr>
      <w:rFonts w:ascii="Arial" w:eastAsia="Times New Roman" w:hAnsi="Arial" w:cs="Arial"/>
      <w:b/>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39FA"/>
    <w:pPr>
      <w:spacing w:after="0" w:line="240" w:lineRule="auto"/>
    </w:pPr>
  </w:style>
  <w:style w:type="paragraph" w:styleId="ListParagraph">
    <w:name w:val="List Paragraph"/>
    <w:basedOn w:val="Normal"/>
    <w:uiPriority w:val="34"/>
    <w:qFormat/>
    <w:rsid w:val="0097500B"/>
    <w:pPr>
      <w:ind w:left="720"/>
      <w:contextualSpacing/>
    </w:pPr>
  </w:style>
  <w:style w:type="paragraph" w:styleId="FootnoteText">
    <w:name w:val="footnote text"/>
    <w:basedOn w:val="Normal"/>
    <w:link w:val="FootnoteTextChar"/>
    <w:uiPriority w:val="99"/>
    <w:semiHidden/>
    <w:unhideWhenUsed/>
    <w:rsid w:val="00E963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6309"/>
    <w:rPr>
      <w:sz w:val="20"/>
      <w:szCs w:val="20"/>
    </w:rPr>
  </w:style>
  <w:style w:type="character" w:styleId="FootnoteReference">
    <w:name w:val="footnote reference"/>
    <w:basedOn w:val="DefaultParagraphFont"/>
    <w:uiPriority w:val="99"/>
    <w:semiHidden/>
    <w:unhideWhenUsed/>
    <w:rsid w:val="00E96309"/>
    <w:rPr>
      <w:vertAlign w:val="superscript"/>
    </w:rPr>
  </w:style>
  <w:style w:type="character" w:styleId="Hyperlink">
    <w:name w:val="Hyperlink"/>
    <w:basedOn w:val="DefaultParagraphFont"/>
    <w:uiPriority w:val="99"/>
    <w:unhideWhenUsed/>
    <w:rsid w:val="00A6724E"/>
    <w:rPr>
      <w:color w:val="0563C1" w:themeColor="hyperlink"/>
      <w:u w:val="single"/>
    </w:rPr>
  </w:style>
  <w:style w:type="character" w:styleId="UnresolvedMention">
    <w:name w:val="Unresolved Mention"/>
    <w:basedOn w:val="DefaultParagraphFont"/>
    <w:uiPriority w:val="99"/>
    <w:semiHidden/>
    <w:unhideWhenUsed/>
    <w:rsid w:val="00A6724E"/>
    <w:rPr>
      <w:color w:val="605E5C"/>
      <w:shd w:val="clear" w:color="auto" w:fill="E1DFDD"/>
    </w:rPr>
  </w:style>
  <w:style w:type="paragraph" w:styleId="Header">
    <w:name w:val="header"/>
    <w:basedOn w:val="Normal"/>
    <w:link w:val="HeaderChar"/>
    <w:uiPriority w:val="99"/>
    <w:unhideWhenUsed/>
    <w:rsid w:val="00786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E27"/>
  </w:style>
  <w:style w:type="paragraph" w:styleId="Footer">
    <w:name w:val="footer"/>
    <w:basedOn w:val="Normal"/>
    <w:link w:val="FooterChar"/>
    <w:uiPriority w:val="99"/>
    <w:unhideWhenUsed/>
    <w:rsid w:val="00786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E27"/>
  </w:style>
  <w:style w:type="character" w:customStyle="1" w:styleId="Heading1Char">
    <w:name w:val="Heading 1 Char"/>
    <w:basedOn w:val="DefaultParagraphFont"/>
    <w:link w:val="Heading1"/>
    <w:rsid w:val="00F63627"/>
    <w:rPr>
      <w:rFonts w:ascii="Arial" w:eastAsia="Times New Roman" w:hAnsi="Arial" w:cs="Arial"/>
      <w:b/>
      <w:sz w:val="40"/>
      <w:szCs w:val="20"/>
      <w:lang w:val="en-US"/>
    </w:rPr>
  </w:style>
  <w:style w:type="paragraph" w:styleId="BlockText">
    <w:name w:val="Block Text"/>
    <w:basedOn w:val="Normal"/>
    <w:rsid w:val="00F63627"/>
    <w:pPr>
      <w:spacing w:after="0" w:line="240" w:lineRule="auto"/>
      <w:ind w:left="426" w:right="-766"/>
    </w:pPr>
    <w:rPr>
      <w:rFonts w:ascii="Arial" w:eastAsia="Times New Roman" w:hAnsi="Arial" w:cs="Arial"/>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voice.org.uk/greatwalthamparish/a/42828277-44441493" TargetMode="External"/><Relationship Id="rId2" Type="http://schemas.openxmlformats.org/officeDocument/2006/relationships/hyperlink" Target="https://assets.publishing.service.gov.uk/government/uploads/system/uploads/attachment_data/file/1005041/Build_Back_Better_High_Streets.pdf" TargetMode="External"/><Relationship Id="rId1" Type="http://schemas.openxmlformats.org/officeDocument/2006/relationships/hyperlink" Target="https://www.gov.uk/government/statistical-data-sets/live-tables-on-dwelling-stock-including-vacants" TargetMode="External"/><Relationship Id="rId5" Type="http://schemas.openxmlformats.org/officeDocument/2006/relationships/hyperlink" Target="https://assets.publishing.service.gov.uk/government/uploads/system/uploads/attachment_data/file/958420/MHCLG-Planning-Consultation.pdf" TargetMode="External"/><Relationship Id="rId4" Type="http://schemas.openxmlformats.org/officeDocument/2006/relationships/hyperlink" Target="https://e-voice.org.uk/greatwalthamparish/a/42828277-44441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4A94C-3558-45B2-B050-8DE3117C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c:creator>
  <cp:keywords/>
  <dc:description/>
  <cp:lastModifiedBy>SG</cp:lastModifiedBy>
  <cp:revision>3</cp:revision>
  <cp:lastPrinted>2021-07-28T08:26:00Z</cp:lastPrinted>
  <dcterms:created xsi:type="dcterms:W3CDTF">2021-07-30T08:38:00Z</dcterms:created>
  <dcterms:modified xsi:type="dcterms:W3CDTF">2021-07-30T08:46:00Z</dcterms:modified>
</cp:coreProperties>
</file>