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996C6" w14:textId="77777777" w:rsidR="00FE73F8" w:rsidRDefault="00FE73F8" w:rsidP="00452861">
      <w:pPr>
        <w:pStyle w:val="PlainText"/>
        <w:ind w:right="-118"/>
        <w:rPr>
          <w:rFonts w:ascii="Arial" w:hAnsi="Arial" w:cs="Arial"/>
          <w:b/>
        </w:rPr>
      </w:pPr>
      <w:r>
        <w:rPr>
          <w:rFonts w:ascii="Arial" w:hAnsi="Arial" w:cs="Arial"/>
          <w:b/>
        </w:rPr>
        <w:t xml:space="preserve">GREAT </w:t>
      </w:r>
      <w:smartTag w:uri="urn:schemas-microsoft-com:office:smarttags" w:element="City">
        <w:smartTag w:uri="urn:schemas-microsoft-com:office:smarttags" w:element="place">
          <w:r>
            <w:rPr>
              <w:rFonts w:ascii="Arial" w:hAnsi="Arial" w:cs="Arial"/>
              <w:b/>
            </w:rPr>
            <w:t>WALTHAM</w:t>
          </w:r>
        </w:smartTag>
      </w:smartTag>
      <w:r>
        <w:rPr>
          <w:rFonts w:ascii="Arial" w:hAnsi="Arial" w:cs="Arial"/>
          <w:b/>
        </w:rPr>
        <w:t xml:space="preserve"> PARISH COUNCIL</w:t>
      </w:r>
    </w:p>
    <w:p w14:paraId="48DA27F5" w14:textId="77777777" w:rsidR="00FE73F8" w:rsidRPr="00B72E12" w:rsidRDefault="00FE73F8" w:rsidP="00452861">
      <w:pPr>
        <w:pStyle w:val="PlainText"/>
        <w:ind w:right="-118"/>
        <w:rPr>
          <w:rFonts w:ascii="Arial" w:hAnsi="Arial" w:cs="Arial"/>
          <w:b/>
        </w:rPr>
      </w:pPr>
      <w:r w:rsidRPr="00B72E12">
        <w:rPr>
          <w:rFonts w:ascii="Arial" w:hAnsi="Arial" w:cs="Arial"/>
          <w:b/>
        </w:rPr>
        <w:t xml:space="preserve">MEDIA RELATIONS POLICY </w:t>
      </w:r>
    </w:p>
    <w:tbl>
      <w:tblPr>
        <w:tblStyle w:val="TableGrid"/>
        <w:tblW w:w="0" w:type="auto"/>
        <w:tblLook w:val="04A0" w:firstRow="1" w:lastRow="0" w:firstColumn="1" w:lastColumn="0" w:noHBand="0" w:noVBand="1"/>
      </w:tblPr>
      <w:tblGrid>
        <w:gridCol w:w="1668"/>
        <w:gridCol w:w="1417"/>
        <w:gridCol w:w="6157"/>
      </w:tblGrid>
      <w:tr w:rsidR="00440B6A" w:rsidRPr="00070573" w14:paraId="2D0A5CE7" w14:textId="77777777" w:rsidTr="0055673E">
        <w:tc>
          <w:tcPr>
            <w:tcW w:w="1668" w:type="dxa"/>
          </w:tcPr>
          <w:p w14:paraId="743BCFEC" w14:textId="77777777" w:rsidR="00440B6A" w:rsidRPr="00070573" w:rsidRDefault="00440B6A" w:rsidP="0055673E">
            <w:pPr>
              <w:tabs>
                <w:tab w:val="left" w:pos="6030"/>
                <w:tab w:val="left" w:pos="6660"/>
              </w:tabs>
              <w:autoSpaceDE w:val="0"/>
              <w:autoSpaceDN w:val="0"/>
              <w:adjustRightInd w:val="0"/>
              <w:rPr>
                <w:rFonts w:ascii="Arial" w:hAnsi="Arial" w:cs="Arial"/>
                <w:bCs/>
                <w:sz w:val="20"/>
                <w:szCs w:val="20"/>
              </w:rPr>
            </w:pPr>
            <w:r w:rsidRPr="00070573">
              <w:rPr>
                <w:rFonts w:ascii="Arial" w:hAnsi="Arial" w:cs="Arial"/>
                <w:bCs/>
                <w:sz w:val="20"/>
                <w:szCs w:val="20"/>
              </w:rPr>
              <w:t>Review Date</w:t>
            </w:r>
          </w:p>
        </w:tc>
        <w:tc>
          <w:tcPr>
            <w:tcW w:w="1417" w:type="dxa"/>
          </w:tcPr>
          <w:p w14:paraId="35A47C7B" w14:textId="77777777" w:rsidR="00440B6A" w:rsidRPr="00070573" w:rsidRDefault="00440B6A" w:rsidP="0055673E">
            <w:pPr>
              <w:tabs>
                <w:tab w:val="left" w:pos="6030"/>
                <w:tab w:val="left" w:pos="6660"/>
              </w:tabs>
              <w:autoSpaceDE w:val="0"/>
              <w:autoSpaceDN w:val="0"/>
              <w:adjustRightInd w:val="0"/>
              <w:rPr>
                <w:rFonts w:ascii="Arial" w:hAnsi="Arial" w:cs="Arial"/>
                <w:bCs/>
                <w:sz w:val="20"/>
                <w:szCs w:val="20"/>
              </w:rPr>
            </w:pPr>
            <w:r w:rsidRPr="00070573">
              <w:rPr>
                <w:rFonts w:ascii="Arial" w:hAnsi="Arial" w:cs="Arial"/>
                <w:bCs/>
                <w:sz w:val="20"/>
                <w:szCs w:val="20"/>
              </w:rPr>
              <w:t>Reviewer</w:t>
            </w:r>
          </w:p>
        </w:tc>
        <w:tc>
          <w:tcPr>
            <w:tcW w:w="6157" w:type="dxa"/>
          </w:tcPr>
          <w:p w14:paraId="02485C52" w14:textId="77777777" w:rsidR="00440B6A" w:rsidRPr="00070573" w:rsidRDefault="00440B6A" w:rsidP="0055673E">
            <w:pPr>
              <w:tabs>
                <w:tab w:val="left" w:pos="6030"/>
                <w:tab w:val="left" w:pos="6660"/>
              </w:tabs>
              <w:autoSpaceDE w:val="0"/>
              <w:autoSpaceDN w:val="0"/>
              <w:adjustRightInd w:val="0"/>
              <w:rPr>
                <w:rFonts w:ascii="Arial" w:hAnsi="Arial" w:cs="Arial"/>
                <w:bCs/>
                <w:sz w:val="20"/>
                <w:szCs w:val="20"/>
              </w:rPr>
            </w:pPr>
            <w:r w:rsidRPr="00070573">
              <w:rPr>
                <w:rFonts w:ascii="Arial" w:hAnsi="Arial" w:cs="Arial"/>
                <w:bCs/>
                <w:sz w:val="20"/>
                <w:szCs w:val="20"/>
              </w:rPr>
              <w:t>Changes made</w:t>
            </w:r>
          </w:p>
        </w:tc>
      </w:tr>
      <w:tr w:rsidR="00440B6A" w:rsidRPr="00070573" w14:paraId="3974D344" w14:textId="77777777" w:rsidTr="0055673E">
        <w:tc>
          <w:tcPr>
            <w:tcW w:w="1668" w:type="dxa"/>
          </w:tcPr>
          <w:p w14:paraId="019ADCB8" w14:textId="77777777" w:rsidR="00440B6A" w:rsidRDefault="00440B6A" w:rsidP="0055673E">
            <w:pPr>
              <w:tabs>
                <w:tab w:val="left" w:pos="6030"/>
                <w:tab w:val="left" w:pos="6660"/>
              </w:tabs>
              <w:autoSpaceDE w:val="0"/>
              <w:autoSpaceDN w:val="0"/>
              <w:adjustRightInd w:val="0"/>
              <w:rPr>
                <w:rFonts w:ascii="Arial" w:hAnsi="Arial" w:cs="Arial"/>
                <w:bCs/>
                <w:sz w:val="20"/>
                <w:szCs w:val="20"/>
              </w:rPr>
            </w:pPr>
          </w:p>
        </w:tc>
        <w:tc>
          <w:tcPr>
            <w:tcW w:w="1417" w:type="dxa"/>
          </w:tcPr>
          <w:p w14:paraId="2D123E4F" w14:textId="77777777" w:rsidR="00440B6A" w:rsidRDefault="00440B6A" w:rsidP="0055673E">
            <w:pPr>
              <w:tabs>
                <w:tab w:val="left" w:pos="6030"/>
                <w:tab w:val="left" w:pos="6660"/>
              </w:tabs>
              <w:autoSpaceDE w:val="0"/>
              <w:autoSpaceDN w:val="0"/>
              <w:adjustRightInd w:val="0"/>
              <w:rPr>
                <w:rFonts w:ascii="Arial" w:hAnsi="Arial" w:cs="Arial"/>
                <w:bCs/>
                <w:sz w:val="20"/>
                <w:szCs w:val="20"/>
              </w:rPr>
            </w:pPr>
          </w:p>
        </w:tc>
        <w:tc>
          <w:tcPr>
            <w:tcW w:w="6157" w:type="dxa"/>
          </w:tcPr>
          <w:p w14:paraId="2FED30C5" w14:textId="77777777" w:rsidR="00440B6A" w:rsidRPr="00110F94" w:rsidRDefault="00440B6A" w:rsidP="00440B6A">
            <w:pPr>
              <w:pStyle w:val="PlainText"/>
              <w:ind w:right="-118"/>
              <w:rPr>
                <w:rFonts w:ascii="Arial" w:hAnsi="Arial" w:cs="Arial"/>
                <w:bCs/>
              </w:rPr>
            </w:pPr>
            <w:r w:rsidRPr="00B72E12">
              <w:rPr>
                <w:rFonts w:ascii="Arial" w:hAnsi="Arial" w:cs="Arial"/>
              </w:rPr>
              <w:t xml:space="preserve">Adopted by Great Waltham Parish Council on </w:t>
            </w:r>
            <w:r>
              <w:rPr>
                <w:rFonts w:ascii="Arial" w:hAnsi="Arial" w:cs="Arial"/>
              </w:rPr>
              <w:t>16</w:t>
            </w:r>
            <w:r w:rsidRPr="00FA19E6">
              <w:rPr>
                <w:rFonts w:ascii="Arial" w:hAnsi="Arial" w:cs="Arial"/>
                <w:vertAlign w:val="superscript"/>
              </w:rPr>
              <w:t>th</w:t>
            </w:r>
            <w:r>
              <w:rPr>
                <w:rFonts w:ascii="Arial" w:hAnsi="Arial" w:cs="Arial"/>
              </w:rPr>
              <w:t xml:space="preserve"> August 2010.</w:t>
            </w:r>
            <w:r w:rsidRPr="00B72E12">
              <w:rPr>
                <w:rFonts w:ascii="Arial" w:hAnsi="Arial" w:cs="Arial"/>
              </w:rPr>
              <w:t xml:space="preserve"> </w:t>
            </w:r>
          </w:p>
        </w:tc>
      </w:tr>
      <w:tr w:rsidR="00440B6A" w:rsidRPr="00070573" w14:paraId="075C992A" w14:textId="77777777" w:rsidTr="0055673E">
        <w:tc>
          <w:tcPr>
            <w:tcW w:w="1668" w:type="dxa"/>
          </w:tcPr>
          <w:p w14:paraId="51D9A3CB" w14:textId="77777777" w:rsidR="00440B6A" w:rsidRPr="00070573" w:rsidRDefault="00440B6A" w:rsidP="0055673E">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April 2015</w:t>
            </w:r>
          </w:p>
        </w:tc>
        <w:tc>
          <w:tcPr>
            <w:tcW w:w="1417" w:type="dxa"/>
          </w:tcPr>
          <w:p w14:paraId="256D7ADD" w14:textId="77777777" w:rsidR="00440B6A" w:rsidRPr="00070573" w:rsidRDefault="00440B6A" w:rsidP="00440B6A">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A Micklem</w:t>
            </w:r>
          </w:p>
        </w:tc>
        <w:tc>
          <w:tcPr>
            <w:tcW w:w="6157" w:type="dxa"/>
          </w:tcPr>
          <w:p w14:paraId="740F3B23" w14:textId="77777777" w:rsidR="00440B6A" w:rsidRPr="00070573" w:rsidRDefault="00440B6A" w:rsidP="00440B6A">
            <w:pPr>
              <w:tabs>
                <w:tab w:val="left" w:pos="6030"/>
                <w:tab w:val="left" w:pos="6660"/>
              </w:tabs>
              <w:autoSpaceDE w:val="0"/>
              <w:autoSpaceDN w:val="0"/>
              <w:adjustRightInd w:val="0"/>
              <w:rPr>
                <w:rFonts w:ascii="Helvetica-Bold" w:hAnsi="Helvetica-Bold" w:cs="Helvetica-Bold"/>
                <w:bCs/>
                <w:sz w:val="32"/>
                <w:szCs w:val="32"/>
              </w:rPr>
            </w:pPr>
            <w:r>
              <w:rPr>
                <w:rFonts w:ascii="Arial" w:hAnsi="Arial" w:cs="Arial"/>
                <w:bCs/>
                <w:sz w:val="20"/>
                <w:szCs w:val="20"/>
              </w:rPr>
              <w:t>No changes made</w:t>
            </w:r>
            <w:r w:rsidRPr="00110F94">
              <w:rPr>
                <w:rFonts w:ascii="Arial" w:hAnsi="Arial" w:cs="Arial"/>
                <w:bCs/>
                <w:sz w:val="20"/>
                <w:szCs w:val="20"/>
              </w:rPr>
              <w:t>.</w:t>
            </w:r>
            <w:r>
              <w:rPr>
                <w:rFonts w:ascii="Helvetica-Bold" w:hAnsi="Helvetica-Bold" w:cs="Helvetica-Bold"/>
                <w:bCs/>
                <w:sz w:val="32"/>
                <w:szCs w:val="32"/>
              </w:rPr>
              <w:t xml:space="preserve"> </w:t>
            </w:r>
          </w:p>
        </w:tc>
      </w:tr>
      <w:tr w:rsidR="005F4F35" w:rsidRPr="00070573" w14:paraId="02676FC0" w14:textId="77777777" w:rsidTr="0055673E">
        <w:tc>
          <w:tcPr>
            <w:tcW w:w="1668" w:type="dxa"/>
          </w:tcPr>
          <w:p w14:paraId="066CA605" w14:textId="77777777" w:rsidR="005F4F35" w:rsidRDefault="005F4F35" w:rsidP="0055673E">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July 2016</w:t>
            </w:r>
          </w:p>
        </w:tc>
        <w:tc>
          <w:tcPr>
            <w:tcW w:w="1417" w:type="dxa"/>
          </w:tcPr>
          <w:p w14:paraId="1129C56B" w14:textId="77777777" w:rsidR="005F4F35" w:rsidRDefault="005F4F35" w:rsidP="00440B6A">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M Steel</w:t>
            </w:r>
          </w:p>
        </w:tc>
        <w:tc>
          <w:tcPr>
            <w:tcW w:w="6157" w:type="dxa"/>
          </w:tcPr>
          <w:p w14:paraId="0A8744CF" w14:textId="77777777" w:rsidR="005F4F35" w:rsidRDefault="005F4F35" w:rsidP="00440B6A">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No Changes made</w:t>
            </w:r>
          </w:p>
        </w:tc>
      </w:tr>
      <w:tr w:rsidR="00492999" w:rsidRPr="00070573" w14:paraId="4CE9B4EC" w14:textId="77777777" w:rsidTr="0055673E">
        <w:tc>
          <w:tcPr>
            <w:tcW w:w="1668" w:type="dxa"/>
          </w:tcPr>
          <w:p w14:paraId="48317648" w14:textId="1A6ADD57" w:rsidR="00492999" w:rsidRDefault="00492999" w:rsidP="0055673E">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May 2021</w:t>
            </w:r>
          </w:p>
        </w:tc>
        <w:tc>
          <w:tcPr>
            <w:tcW w:w="1417" w:type="dxa"/>
          </w:tcPr>
          <w:p w14:paraId="2C9371AA" w14:textId="5E5FB7FE" w:rsidR="00492999" w:rsidRDefault="00492999" w:rsidP="00440B6A">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M Steel</w:t>
            </w:r>
          </w:p>
        </w:tc>
        <w:tc>
          <w:tcPr>
            <w:tcW w:w="6157" w:type="dxa"/>
          </w:tcPr>
          <w:p w14:paraId="2F7C4181" w14:textId="2EC53692" w:rsidR="00492999" w:rsidRDefault="006E14E4" w:rsidP="00440B6A">
            <w:pPr>
              <w:tabs>
                <w:tab w:val="left" w:pos="6030"/>
                <w:tab w:val="left" w:pos="6660"/>
              </w:tabs>
              <w:autoSpaceDE w:val="0"/>
              <w:autoSpaceDN w:val="0"/>
              <w:adjustRightInd w:val="0"/>
              <w:rPr>
                <w:rFonts w:ascii="Arial" w:hAnsi="Arial" w:cs="Arial"/>
                <w:bCs/>
                <w:sz w:val="20"/>
                <w:szCs w:val="20"/>
              </w:rPr>
            </w:pPr>
            <w:r>
              <w:rPr>
                <w:rFonts w:ascii="Arial" w:hAnsi="Arial" w:cs="Arial"/>
                <w:bCs/>
                <w:sz w:val="20"/>
                <w:szCs w:val="20"/>
              </w:rPr>
              <w:t xml:space="preserve">Updates to incorporate a wider definition of Social Media, and clarity of when and how a personal view can be given, and how to respond to media if urgent response required </w:t>
            </w:r>
          </w:p>
        </w:tc>
      </w:tr>
      <w:tr w:rsidR="00492999" w:rsidRPr="00070573" w14:paraId="5A5D169F" w14:textId="77777777" w:rsidTr="0055673E">
        <w:tc>
          <w:tcPr>
            <w:tcW w:w="1668" w:type="dxa"/>
          </w:tcPr>
          <w:p w14:paraId="4DA9487A" w14:textId="77777777" w:rsidR="00492999" w:rsidRDefault="00492999" w:rsidP="0055673E">
            <w:pPr>
              <w:tabs>
                <w:tab w:val="left" w:pos="6030"/>
                <w:tab w:val="left" w:pos="6660"/>
              </w:tabs>
              <w:autoSpaceDE w:val="0"/>
              <w:autoSpaceDN w:val="0"/>
              <w:adjustRightInd w:val="0"/>
              <w:rPr>
                <w:rFonts w:ascii="Arial" w:hAnsi="Arial" w:cs="Arial"/>
                <w:bCs/>
                <w:sz w:val="20"/>
                <w:szCs w:val="20"/>
              </w:rPr>
            </w:pPr>
          </w:p>
        </w:tc>
        <w:tc>
          <w:tcPr>
            <w:tcW w:w="1417" w:type="dxa"/>
          </w:tcPr>
          <w:p w14:paraId="724E4716" w14:textId="77777777" w:rsidR="00492999" w:rsidRDefault="00492999" w:rsidP="00440B6A">
            <w:pPr>
              <w:tabs>
                <w:tab w:val="left" w:pos="6030"/>
                <w:tab w:val="left" w:pos="6660"/>
              </w:tabs>
              <w:autoSpaceDE w:val="0"/>
              <w:autoSpaceDN w:val="0"/>
              <w:adjustRightInd w:val="0"/>
              <w:rPr>
                <w:rFonts w:ascii="Arial" w:hAnsi="Arial" w:cs="Arial"/>
                <w:bCs/>
                <w:sz w:val="20"/>
                <w:szCs w:val="20"/>
              </w:rPr>
            </w:pPr>
          </w:p>
        </w:tc>
        <w:tc>
          <w:tcPr>
            <w:tcW w:w="6157" w:type="dxa"/>
          </w:tcPr>
          <w:p w14:paraId="4009FDDE" w14:textId="77777777" w:rsidR="00492999" w:rsidRDefault="00492999" w:rsidP="00440B6A">
            <w:pPr>
              <w:tabs>
                <w:tab w:val="left" w:pos="6030"/>
                <w:tab w:val="left" w:pos="6660"/>
              </w:tabs>
              <w:autoSpaceDE w:val="0"/>
              <w:autoSpaceDN w:val="0"/>
              <w:adjustRightInd w:val="0"/>
              <w:rPr>
                <w:rFonts w:ascii="Arial" w:hAnsi="Arial" w:cs="Arial"/>
                <w:bCs/>
                <w:sz w:val="20"/>
                <w:szCs w:val="20"/>
              </w:rPr>
            </w:pPr>
          </w:p>
        </w:tc>
      </w:tr>
    </w:tbl>
    <w:p w14:paraId="5536D537" w14:textId="77777777" w:rsidR="00FE73F8" w:rsidRPr="00B72E12" w:rsidRDefault="00FE73F8" w:rsidP="00452861">
      <w:pPr>
        <w:pStyle w:val="PlainText"/>
        <w:ind w:right="-118"/>
        <w:rPr>
          <w:rFonts w:ascii="Arial" w:hAnsi="Arial" w:cs="Arial"/>
        </w:rPr>
      </w:pPr>
    </w:p>
    <w:p w14:paraId="339E8F3A" w14:textId="77777777" w:rsidR="00FE73F8" w:rsidRDefault="00FE73F8" w:rsidP="00452861">
      <w:pPr>
        <w:pStyle w:val="PlainText"/>
        <w:ind w:right="-118"/>
        <w:rPr>
          <w:rFonts w:ascii="Arial" w:hAnsi="Arial" w:cs="Arial"/>
          <w:b/>
        </w:rPr>
      </w:pPr>
    </w:p>
    <w:p w14:paraId="64E9724B" w14:textId="77777777" w:rsidR="00FE73F8" w:rsidRPr="00B72E12" w:rsidRDefault="00FE73F8" w:rsidP="00452861">
      <w:pPr>
        <w:pStyle w:val="PlainText"/>
        <w:ind w:right="-118"/>
        <w:rPr>
          <w:rFonts w:ascii="Arial" w:hAnsi="Arial" w:cs="Arial"/>
          <w:b/>
        </w:rPr>
      </w:pPr>
      <w:r>
        <w:rPr>
          <w:rFonts w:ascii="Arial" w:hAnsi="Arial" w:cs="Arial"/>
          <w:b/>
        </w:rPr>
        <w:t xml:space="preserve">1. </w:t>
      </w:r>
      <w:r w:rsidRPr="00B72E12">
        <w:rPr>
          <w:rFonts w:ascii="Arial" w:hAnsi="Arial" w:cs="Arial"/>
          <w:b/>
        </w:rPr>
        <w:t xml:space="preserve">Introduction </w:t>
      </w:r>
    </w:p>
    <w:p w14:paraId="6AD2995C" w14:textId="77777777" w:rsidR="00FE73F8" w:rsidRPr="00B72E12" w:rsidRDefault="00FE73F8" w:rsidP="00452861">
      <w:pPr>
        <w:pStyle w:val="PlainText"/>
        <w:ind w:right="-118"/>
        <w:rPr>
          <w:rFonts w:ascii="Arial" w:hAnsi="Arial" w:cs="Arial"/>
        </w:rPr>
      </w:pPr>
      <w:r w:rsidRPr="00B72E12">
        <w:rPr>
          <w:rFonts w:ascii="Arial" w:hAnsi="Arial" w:cs="Arial"/>
        </w:rPr>
        <w:t xml:space="preserve">1.1 Great </w:t>
      </w:r>
      <w:smartTag w:uri="urn:schemas-microsoft-com:office:smarttags" w:element="City">
        <w:smartTag w:uri="urn:schemas-microsoft-com:office:smarttags" w:element="place">
          <w:r w:rsidRPr="00B72E12">
            <w:rPr>
              <w:rFonts w:ascii="Arial" w:hAnsi="Arial" w:cs="Arial"/>
            </w:rPr>
            <w:t>Waltham</w:t>
          </w:r>
        </w:smartTag>
      </w:smartTag>
      <w:r w:rsidRPr="00B72E12">
        <w:rPr>
          <w:rFonts w:ascii="Arial" w:hAnsi="Arial" w:cs="Arial"/>
        </w:rPr>
        <w:t xml:space="preserve"> Parish Council’s relationship with the community is vital to its work and the decisions it takes. An open and constructive dialogue is a key requirement for influencing and developing services, identifying attitudes</w:t>
      </w:r>
      <w:r>
        <w:rPr>
          <w:rFonts w:ascii="Arial" w:hAnsi="Arial" w:cs="Arial"/>
        </w:rPr>
        <w:t xml:space="preserve"> </w:t>
      </w:r>
      <w:r w:rsidRPr="00B72E12">
        <w:rPr>
          <w:rFonts w:ascii="Arial" w:hAnsi="Arial" w:cs="Arial"/>
        </w:rPr>
        <w:t xml:space="preserve">and measuring satisfaction. </w:t>
      </w:r>
    </w:p>
    <w:p w14:paraId="2C5250C4" w14:textId="77777777" w:rsidR="00FE73F8" w:rsidRPr="00B72E12" w:rsidRDefault="00FE73F8" w:rsidP="00452861">
      <w:pPr>
        <w:pStyle w:val="PlainText"/>
        <w:ind w:right="-118"/>
        <w:rPr>
          <w:rFonts w:ascii="Arial" w:hAnsi="Arial" w:cs="Arial"/>
        </w:rPr>
      </w:pPr>
    </w:p>
    <w:p w14:paraId="6CF129DF" w14:textId="77777777" w:rsidR="00FE73F8" w:rsidRPr="00B72E12" w:rsidRDefault="00FE73F8" w:rsidP="00452861">
      <w:pPr>
        <w:pStyle w:val="PlainText"/>
        <w:ind w:right="-118"/>
        <w:rPr>
          <w:rFonts w:ascii="Arial" w:hAnsi="Arial" w:cs="Arial"/>
        </w:rPr>
      </w:pPr>
      <w:r w:rsidRPr="00B72E12">
        <w:rPr>
          <w:rFonts w:ascii="Arial" w:hAnsi="Arial" w:cs="Arial"/>
        </w:rPr>
        <w:t xml:space="preserve">1.2 Effective media relations are an important factor in establishing a good relationship between the Parish Council and the community. Since members of the public generally rely on the media for local information and news, it is important for the Parish Council to present information about its activities and aspirations in a consistent way. </w:t>
      </w:r>
    </w:p>
    <w:p w14:paraId="7AE03277" w14:textId="77777777" w:rsidR="00FE73F8" w:rsidRPr="00B72E12" w:rsidRDefault="00FE73F8" w:rsidP="00452861">
      <w:pPr>
        <w:pStyle w:val="PlainText"/>
        <w:ind w:right="-118"/>
        <w:rPr>
          <w:rFonts w:ascii="Arial" w:hAnsi="Arial" w:cs="Arial"/>
        </w:rPr>
      </w:pPr>
    </w:p>
    <w:p w14:paraId="05FCF326" w14:textId="77777777" w:rsidR="00FE73F8" w:rsidRPr="00B72E12" w:rsidRDefault="00FE73F8" w:rsidP="00452861">
      <w:pPr>
        <w:pStyle w:val="PlainText"/>
        <w:ind w:right="-118"/>
        <w:rPr>
          <w:rFonts w:ascii="Arial" w:hAnsi="Arial" w:cs="Arial"/>
        </w:rPr>
      </w:pPr>
      <w:r w:rsidRPr="00B72E12">
        <w:rPr>
          <w:rFonts w:ascii="Arial" w:hAnsi="Arial" w:cs="Arial"/>
        </w:rPr>
        <w:t>1.3 The community in this sense includes all residents and elected</w:t>
      </w:r>
      <w:r>
        <w:rPr>
          <w:rFonts w:ascii="Arial" w:hAnsi="Arial" w:cs="Arial"/>
        </w:rPr>
        <w:t xml:space="preserve"> </w:t>
      </w:r>
      <w:r w:rsidRPr="00B72E12">
        <w:rPr>
          <w:rFonts w:ascii="Arial" w:hAnsi="Arial" w:cs="Arial"/>
        </w:rPr>
        <w:t xml:space="preserve">representatives, businesses, schools, shops, places of worship, statutory agencies, voluntary organisations, groups and associations. </w:t>
      </w:r>
    </w:p>
    <w:p w14:paraId="5408AC48" w14:textId="77777777" w:rsidR="00FE73F8" w:rsidRPr="00B72E12" w:rsidRDefault="00FE73F8" w:rsidP="00452861">
      <w:pPr>
        <w:pStyle w:val="PlainText"/>
        <w:ind w:right="-118"/>
        <w:rPr>
          <w:rFonts w:ascii="Arial" w:hAnsi="Arial" w:cs="Arial"/>
        </w:rPr>
      </w:pPr>
    </w:p>
    <w:p w14:paraId="6BC617D3" w14:textId="77777777" w:rsidR="00FE73F8" w:rsidRPr="00B72E12" w:rsidRDefault="00FE73F8" w:rsidP="00452861">
      <w:pPr>
        <w:pStyle w:val="PlainText"/>
        <w:ind w:right="-118"/>
        <w:rPr>
          <w:rFonts w:ascii="Arial" w:hAnsi="Arial" w:cs="Arial"/>
        </w:rPr>
      </w:pPr>
      <w:r w:rsidRPr="00B72E12">
        <w:rPr>
          <w:rFonts w:ascii="Arial" w:hAnsi="Arial" w:cs="Arial"/>
        </w:rPr>
        <w:t xml:space="preserve">1.4 This document sets out the framework for Parish Council Members and employees to follow in contacting the media and informing the public about the Parish Council’s activities, the decisions it takes and the </w:t>
      </w:r>
      <w:r>
        <w:rPr>
          <w:rFonts w:ascii="Arial" w:hAnsi="Arial" w:cs="Arial"/>
        </w:rPr>
        <w:t>s</w:t>
      </w:r>
      <w:r w:rsidRPr="00B72E12">
        <w:rPr>
          <w:rFonts w:ascii="Arial" w:hAnsi="Arial" w:cs="Arial"/>
        </w:rPr>
        <w:t xml:space="preserve">ervices it provides. </w:t>
      </w:r>
    </w:p>
    <w:p w14:paraId="298CF968" w14:textId="77777777" w:rsidR="00FE73F8" w:rsidRPr="00B72E12" w:rsidRDefault="00FE73F8" w:rsidP="00452861">
      <w:pPr>
        <w:pStyle w:val="PlainText"/>
        <w:ind w:right="-118"/>
        <w:rPr>
          <w:rFonts w:ascii="Arial" w:hAnsi="Arial" w:cs="Arial"/>
          <w:b/>
        </w:rPr>
      </w:pPr>
    </w:p>
    <w:p w14:paraId="2048D915" w14:textId="77777777" w:rsidR="00FE73F8" w:rsidRPr="00B72E12" w:rsidRDefault="00FE73F8" w:rsidP="00452861">
      <w:pPr>
        <w:pStyle w:val="PlainText"/>
        <w:ind w:right="-118"/>
        <w:rPr>
          <w:rFonts w:ascii="Arial" w:hAnsi="Arial" w:cs="Arial"/>
          <w:b/>
        </w:rPr>
      </w:pPr>
      <w:r w:rsidRPr="00B72E12">
        <w:rPr>
          <w:rFonts w:ascii="Arial" w:hAnsi="Arial" w:cs="Arial"/>
          <w:b/>
        </w:rPr>
        <w:t xml:space="preserve">2. Media Opportunities </w:t>
      </w:r>
    </w:p>
    <w:p w14:paraId="25BCCD5A" w14:textId="092667F4" w:rsidR="00FE73F8" w:rsidRPr="00B72E12" w:rsidRDefault="00FE73F8" w:rsidP="00452861">
      <w:pPr>
        <w:pStyle w:val="PlainText"/>
        <w:ind w:right="-118"/>
        <w:rPr>
          <w:rFonts w:ascii="Arial" w:hAnsi="Arial" w:cs="Arial"/>
        </w:rPr>
      </w:pPr>
      <w:r w:rsidRPr="00B72E12">
        <w:rPr>
          <w:rFonts w:ascii="Arial" w:hAnsi="Arial" w:cs="Arial"/>
        </w:rPr>
        <w:t xml:space="preserve">2.1 “The Media” is more than the local newspaper. The phrase encompasses many different means of communicating a message to a wide audience, and includes broadcast media (radio and television), </w:t>
      </w:r>
      <w:r w:rsidR="00492999">
        <w:rPr>
          <w:rFonts w:ascii="Arial" w:hAnsi="Arial" w:cs="Arial"/>
        </w:rPr>
        <w:t>social media (such as Facebook, Instagram, Twitter but not limited to these)</w:t>
      </w:r>
      <w:r w:rsidRPr="00B72E12">
        <w:rPr>
          <w:rFonts w:ascii="Arial" w:hAnsi="Arial" w:cs="Arial"/>
        </w:rPr>
        <w:t>, and a wide range of printed media (e.g. newspapers, free sheets, community newspapers, magazines, leaflets, posters</w:t>
      </w:r>
      <w:r>
        <w:rPr>
          <w:rFonts w:ascii="Arial" w:hAnsi="Arial" w:cs="Arial"/>
        </w:rPr>
        <w:t>)</w:t>
      </w:r>
      <w:r w:rsidRPr="00B72E12">
        <w:rPr>
          <w:rFonts w:ascii="Arial" w:hAnsi="Arial" w:cs="Arial"/>
        </w:rPr>
        <w:t xml:space="preserve">. </w:t>
      </w:r>
    </w:p>
    <w:p w14:paraId="571EBD8D" w14:textId="77777777" w:rsidR="00FE73F8" w:rsidRPr="00B72E12" w:rsidRDefault="00FE73F8" w:rsidP="00452861">
      <w:pPr>
        <w:pStyle w:val="PlainText"/>
        <w:ind w:right="-118"/>
        <w:rPr>
          <w:rFonts w:ascii="Arial" w:hAnsi="Arial" w:cs="Arial"/>
        </w:rPr>
      </w:pPr>
      <w:r w:rsidRPr="00B72E12">
        <w:rPr>
          <w:rFonts w:ascii="Arial" w:hAnsi="Arial" w:cs="Arial"/>
        </w:rPr>
        <w:t xml:space="preserve">2.2 Many of the categories in 2.1 have different facets, a newspaper has feature writers and specialist correspondents in addition to its “news” staff. </w:t>
      </w:r>
    </w:p>
    <w:p w14:paraId="515AAB7B" w14:textId="77777777" w:rsidR="00FE73F8" w:rsidRPr="00B72E12" w:rsidRDefault="00FE73F8" w:rsidP="00452861">
      <w:pPr>
        <w:pStyle w:val="PlainText"/>
        <w:ind w:right="-118"/>
        <w:rPr>
          <w:rFonts w:ascii="Arial" w:hAnsi="Arial" w:cs="Arial"/>
        </w:rPr>
      </w:pPr>
      <w:r w:rsidRPr="00B72E12">
        <w:rPr>
          <w:rFonts w:ascii="Arial" w:hAnsi="Arial" w:cs="Arial"/>
        </w:rPr>
        <w:t xml:space="preserve">2.3 Different media respond more readily to certain factors. For example, newspapers are more likely to print a general interest story if supplied with a photograph, radio items tend to be quite brief with a short ‘sound bite’ and television producers will want moving pictures to illustrate a story. </w:t>
      </w:r>
    </w:p>
    <w:p w14:paraId="1E715EAF" w14:textId="77777777" w:rsidR="00FE73F8" w:rsidRPr="00B72E12" w:rsidRDefault="00FE73F8" w:rsidP="00452861">
      <w:pPr>
        <w:pStyle w:val="PlainText"/>
        <w:ind w:right="-118"/>
        <w:rPr>
          <w:rFonts w:ascii="Arial" w:hAnsi="Arial" w:cs="Arial"/>
        </w:rPr>
      </w:pPr>
    </w:p>
    <w:p w14:paraId="7E4A209C" w14:textId="77777777" w:rsidR="00FE73F8" w:rsidRPr="00B72E12" w:rsidRDefault="00FE73F8" w:rsidP="00452861">
      <w:pPr>
        <w:pStyle w:val="PlainText"/>
        <w:ind w:right="-118"/>
        <w:rPr>
          <w:rFonts w:ascii="Arial" w:hAnsi="Arial" w:cs="Arial"/>
          <w:b/>
        </w:rPr>
      </w:pPr>
      <w:r w:rsidRPr="00B72E12">
        <w:rPr>
          <w:rFonts w:ascii="Arial" w:hAnsi="Arial" w:cs="Arial"/>
          <w:b/>
        </w:rPr>
        <w:t xml:space="preserve">3. Making Contact with the Media </w:t>
      </w:r>
    </w:p>
    <w:p w14:paraId="7CD1F3FC" w14:textId="77777777" w:rsidR="00FE73F8" w:rsidRPr="00B72E12" w:rsidRDefault="00FE73F8" w:rsidP="00452861">
      <w:pPr>
        <w:pStyle w:val="PlainText"/>
        <w:ind w:right="-118"/>
        <w:rPr>
          <w:rFonts w:ascii="Arial" w:hAnsi="Arial" w:cs="Arial"/>
        </w:rPr>
      </w:pPr>
      <w:r w:rsidRPr="00B72E12">
        <w:rPr>
          <w:rFonts w:ascii="Arial" w:hAnsi="Arial" w:cs="Arial"/>
        </w:rPr>
        <w:t>3.1 The general principle is that the Parish C</w:t>
      </w:r>
      <w:r>
        <w:rPr>
          <w:rFonts w:ascii="Arial" w:hAnsi="Arial" w:cs="Arial"/>
        </w:rPr>
        <w:t xml:space="preserve">lerk </w:t>
      </w:r>
      <w:r w:rsidRPr="00B72E12">
        <w:rPr>
          <w:rFonts w:ascii="Arial" w:hAnsi="Arial" w:cs="Arial"/>
        </w:rPr>
        <w:t>will act as the Press Office</w:t>
      </w:r>
      <w:r>
        <w:rPr>
          <w:rFonts w:ascii="Arial" w:hAnsi="Arial" w:cs="Arial"/>
        </w:rPr>
        <w:t>r and in the absence of the Parish Clerk the Chairman will take on that role</w:t>
      </w:r>
      <w:r w:rsidRPr="00B72E12">
        <w:rPr>
          <w:rFonts w:ascii="Arial" w:hAnsi="Arial" w:cs="Arial"/>
        </w:rPr>
        <w:t>. Any official contact with the media concerning the Parish Council’s policies, the decisions it takes and the services it provides, are</w:t>
      </w:r>
      <w:r>
        <w:rPr>
          <w:rFonts w:ascii="Arial" w:hAnsi="Arial" w:cs="Arial"/>
        </w:rPr>
        <w:t xml:space="preserve"> </w:t>
      </w:r>
      <w:r w:rsidRPr="00B72E12">
        <w:rPr>
          <w:rFonts w:ascii="Arial" w:hAnsi="Arial" w:cs="Arial"/>
        </w:rPr>
        <w:t xml:space="preserve">to be initiated through the </w:t>
      </w:r>
      <w:r>
        <w:rPr>
          <w:rFonts w:ascii="Arial" w:hAnsi="Arial" w:cs="Arial"/>
        </w:rPr>
        <w:t>Parish Clerk</w:t>
      </w:r>
      <w:r w:rsidRPr="00B72E12">
        <w:rPr>
          <w:rFonts w:ascii="Arial" w:hAnsi="Arial" w:cs="Arial"/>
        </w:rPr>
        <w:t xml:space="preserve">. </w:t>
      </w:r>
    </w:p>
    <w:p w14:paraId="1D89F95E" w14:textId="77777777" w:rsidR="00FE73F8" w:rsidRPr="00B72E12" w:rsidRDefault="00FE73F8" w:rsidP="00452861">
      <w:pPr>
        <w:pStyle w:val="PlainText"/>
        <w:ind w:right="-118"/>
        <w:rPr>
          <w:rFonts w:ascii="Arial" w:hAnsi="Arial" w:cs="Arial"/>
        </w:rPr>
      </w:pPr>
      <w:r w:rsidRPr="00B72E12">
        <w:rPr>
          <w:rFonts w:ascii="Arial" w:hAnsi="Arial" w:cs="Arial"/>
        </w:rPr>
        <w:t xml:space="preserve">3.2 Press releases and statements will be prepared by the Clerk and/or Chairman in association with other Members as required, and will normally </w:t>
      </w:r>
      <w:r>
        <w:rPr>
          <w:rFonts w:ascii="Arial" w:hAnsi="Arial" w:cs="Arial"/>
        </w:rPr>
        <w:t>b</w:t>
      </w:r>
      <w:r w:rsidRPr="00B72E12">
        <w:rPr>
          <w:rFonts w:ascii="Arial" w:hAnsi="Arial" w:cs="Arial"/>
        </w:rPr>
        <w:t xml:space="preserve">e restricted to matters that have been debated and agreed by the Parish Council. </w:t>
      </w:r>
    </w:p>
    <w:p w14:paraId="51305780" w14:textId="77777777" w:rsidR="00FE73F8" w:rsidRPr="00B72E12" w:rsidRDefault="00FE73F8" w:rsidP="00452861">
      <w:pPr>
        <w:pStyle w:val="PlainText"/>
        <w:ind w:right="-118"/>
        <w:rPr>
          <w:rFonts w:ascii="Arial" w:hAnsi="Arial" w:cs="Arial"/>
        </w:rPr>
      </w:pPr>
      <w:r w:rsidRPr="00B72E12">
        <w:rPr>
          <w:rFonts w:ascii="Arial" w:hAnsi="Arial" w:cs="Arial"/>
        </w:rPr>
        <w:t>3.3 Other Members of the Parish Council and employees who identify a media opportunity should refer to the P</w:t>
      </w:r>
      <w:r>
        <w:rPr>
          <w:rFonts w:ascii="Arial" w:hAnsi="Arial" w:cs="Arial"/>
        </w:rPr>
        <w:t>arish Clerk</w:t>
      </w:r>
      <w:r w:rsidRPr="00B72E12">
        <w:rPr>
          <w:rFonts w:ascii="Arial" w:hAnsi="Arial" w:cs="Arial"/>
        </w:rPr>
        <w:t xml:space="preserve"> so as to ensure accuracy and consistency in any subsequent press release or contact with the media. </w:t>
      </w:r>
    </w:p>
    <w:p w14:paraId="4699A6DC" w14:textId="77777777" w:rsidR="00FE73F8" w:rsidRPr="00B72E12" w:rsidRDefault="00FE73F8" w:rsidP="00452861">
      <w:pPr>
        <w:pStyle w:val="PlainText"/>
        <w:ind w:right="-118"/>
        <w:rPr>
          <w:rFonts w:ascii="Arial" w:hAnsi="Arial" w:cs="Arial"/>
        </w:rPr>
      </w:pPr>
      <w:r w:rsidRPr="00B72E12">
        <w:rPr>
          <w:rFonts w:ascii="Arial" w:hAnsi="Arial" w:cs="Arial"/>
        </w:rPr>
        <w:t>3.4 If a Member or employee receives an approach or enquiry from the media about any matter relating to the Parish Council, it should be referred to the P</w:t>
      </w:r>
      <w:r>
        <w:rPr>
          <w:rFonts w:ascii="Arial" w:hAnsi="Arial" w:cs="Arial"/>
        </w:rPr>
        <w:t>arish Clerk</w:t>
      </w:r>
      <w:r w:rsidRPr="00B72E12">
        <w:rPr>
          <w:rFonts w:ascii="Arial" w:hAnsi="Arial" w:cs="Arial"/>
        </w:rPr>
        <w:t xml:space="preserve">. A decision will then be made by the </w:t>
      </w:r>
      <w:r>
        <w:rPr>
          <w:rFonts w:ascii="Arial" w:hAnsi="Arial" w:cs="Arial"/>
        </w:rPr>
        <w:t xml:space="preserve">Parish </w:t>
      </w:r>
      <w:r w:rsidRPr="00B72E12">
        <w:rPr>
          <w:rFonts w:ascii="Arial" w:hAnsi="Arial" w:cs="Arial"/>
        </w:rPr>
        <w:t xml:space="preserve">Clerk and/or Chairman, in consultation with other Members where necessary, about the format and content of any response. </w:t>
      </w:r>
    </w:p>
    <w:p w14:paraId="0FA32C34" w14:textId="2E4D332C" w:rsidR="00FE73F8" w:rsidRPr="00B72E12" w:rsidRDefault="00FE73F8" w:rsidP="00452861">
      <w:pPr>
        <w:pStyle w:val="PlainText"/>
        <w:ind w:right="-118"/>
        <w:rPr>
          <w:rFonts w:ascii="Arial" w:hAnsi="Arial" w:cs="Arial"/>
        </w:rPr>
      </w:pPr>
      <w:r w:rsidRPr="00B72E12">
        <w:rPr>
          <w:rFonts w:ascii="Arial" w:hAnsi="Arial" w:cs="Arial"/>
        </w:rPr>
        <w:t xml:space="preserve">3.5 Nothing in these guidelines is to be interpreted as preventing, or attempting to prevent, a Member from expressing </w:t>
      </w:r>
      <w:proofErr w:type="gramStart"/>
      <w:r w:rsidRPr="00B72E12">
        <w:rPr>
          <w:rFonts w:ascii="Arial" w:hAnsi="Arial" w:cs="Arial"/>
        </w:rPr>
        <w:t>a personal opinion</w:t>
      </w:r>
      <w:proofErr w:type="gramEnd"/>
      <w:r w:rsidRPr="00B72E12">
        <w:rPr>
          <w:rFonts w:ascii="Arial" w:hAnsi="Arial" w:cs="Arial"/>
        </w:rPr>
        <w:t xml:space="preserve"> through the media, for example by writing to a newspaper or posting an item on </w:t>
      </w:r>
      <w:r w:rsidR="0059404A">
        <w:rPr>
          <w:rFonts w:ascii="Arial" w:hAnsi="Arial" w:cs="Arial"/>
        </w:rPr>
        <w:t>social media</w:t>
      </w:r>
      <w:r w:rsidRPr="00B72E12">
        <w:rPr>
          <w:rFonts w:ascii="Arial" w:hAnsi="Arial" w:cs="Arial"/>
        </w:rPr>
        <w:t xml:space="preserve">. </w:t>
      </w:r>
      <w:r w:rsidR="0059404A">
        <w:rPr>
          <w:rFonts w:ascii="Arial" w:hAnsi="Arial" w:cs="Arial"/>
        </w:rPr>
        <w:t>However, in such a case, m</w:t>
      </w:r>
      <w:r w:rsidRPr="00B72E12">
        <w:rPr>
          <w:rFonts w:ascii="Arial" w:hAnsi="Arial" w:cs="Arial"/>
        </w:rPr>
        <w:t xml:space="preserve">embers must make it </w:t>
      </w:r>
      <w:r w:rsidR="0059404A">
        <w:rPr>
          <w:rFonts w:ascii="Arial" w:hAnsi="Arial" w:cs="Arial"/>
        </w:rPr>
        <w:t xml:space="preserve">explicitly </w:t>
      </w:r>
      <w:r w:rsidRPr="00B72E12">
        <w:rPr>
          <w:rFonts w:ascii="Arial" w:hAnsi="Arial" w:cs="Arial"/>
        </w:rPr>
        <w:t>clear that any views expressed</w:t>
      </w:r>
      <w:r w:rsidR="00E04DD6">
        <w:rPr>
          <w:rFonts w:ascii="Arial" w:hAnsi="Arial" w:cs="Arial"/>
        </w:rPr>
        <w:t xml:space="preserve">, </w:t>
      </w:r>
      <w:r w:rsidRPr="00B72E12">
        <w:rPr>
          <w:rFonts w:ascii="Arial" w:hAnsi="Arial" w:cs="Arial"/>
        </w:rPr>
        <w:t>are their own personal views.</w:t>
      </w:r>
      <w:r w:rsidR="0059404A">
        <w:rPr>
          <w:rFonts w:ascii="Arial" w:hAnsi="Arial" w:cs="Arial"/>
        </w:rPr>
        <w:t xml:space="preserve"> It should be noted that when a Member comments on a Parish Council service or issue, there may be a presumption that the Member is acting as a Parish Cllr.</w:t>
      </w:r>
      <w:r w:rsidRPr="00B72E12">
        <w:rPr>
          <w:rFonts w:ascii="Arial" w:hAnsi="Arial" w:cs="Arial"/>
        </w:rPr>
        <w:t xml:space="preserve"> Members should take care </w:t>
      </w:r>
      <w:r w:rsidRPr="00B72E12">
        <w:rPr>
          <w:rFonts w:ascii="Arial" w:hAnsi="Arial" w:cs="Arial"/>
        </w:rPr>
        <w:lastRenderedPageBreak/>
        <w:t xml:space="preserve">not to misrepresent and/or bring the Parish Council into </w:t>
      </w:r>
      <w:proofErr w:type="gramStart"/>
      <w:r w:rsidRPr="00B72E12">
        <w:rPr>
          <w:rFonts w:ascii="Arial" w:hAnsi="Arial" w:cs="Arial"/>
        </w:rPr>
        <w:t>disrepute, and</w:t>
      </w:r>
      <w:proofErr w:type="gramEnd"/>
      <w:r w:rsidRPr="00B72E12">
        <w:rPr>
          <w:rFonts w:ascii="Arial" w:hAnsi="Arial" w:cs="Arial"/>
        </w:rPr>
        <w:t xml:space="preserve"> must bear in mind their responsibilities under the Local Government Code of Conduct. </w:t>
      </w:r>
    </w:p>
    <w:p w14:paraId="01E3780C" w14:textId="77777777" w:rsidR="00FE73F8" w:rsidRPr="00B72E12" w:rsidRDefault="00FE73F8" w:rsidP="00452861">
      <w:pPr>
        <w:pStyle w:val="PlainText"/>
        <w:ind w:right="-118"/>
        <w:rPr>
          <w:rFonts w:ascii="Arial" w:hAnsi="Arial" w:cs="Arial"/>
        </w:rPr>
      </w:pPr>
      <w:r w:rsidRPr="00B72E12">
        <w:rPr>
          <w:rFonts w:ascii="Arial" w:hAnsi="Arial" w:cs="Arial"/>
        </w:rPr>
        <w:t xml:space="preserve">3.6 Employees (other than the </w:t>
      </w:r>
      <w:r>
        <w:rPr>
          <w:rFonts w:ascii="Arial" w:hAnsi="Arial" w:cs="Arial"/>
        </w:rPr>
        <w:t xml:space="preserve">Parish </w:t>
      </w:r>
      <w:r w:rsidRPr="00B72E12">
        <w:rPr>
          <w:rFonts w:ascii="Arial" w:hAnsi="Arial" w:cs="Arial"/>
        </w:rPr>
        <w:t>Clerk) should not contact the media on any matter relating to the Parish Council unless specifically authorised by the</w:t>
      </w:r>
      <w:r>
        <w:rPr>
          <w:rFonts w:ascii="Arial" w:hAnsi="Arial" w:cs="Arial"/>
        </w:rPr>
        <w:t xml:space="preserve"> Parish</w:t>
      </w:r>
      <w:r w:rsidRPr="00B72E12">
        <w:rPr>
          <w:rFonts w:ascii="Arial" w:hAnsi="Arial" w:cs="Arial"/>
        </w:rPr>
        <w:t xml:space="preserve"> Clerk and/or Chairman of the Council. </w:t>
      </w:r>
    </w:p>
    <w:p w14:paraId="0E811DD5" w14:textId="77777777" w:rsidR="00FE73F8" w:rsidRPr="00B72E12" w:rsidRDefault="00FE73F8" w:rsidP="00452861">
      <w:pPr>
        <w:pStyle w:val="PlainText"/>
        <w:ind w:right="-118"/>
        <w:rPr>
          <w:rFonts w:ascii="Arial" w:hAnsi="Arial" w:cs="Arial"/>
        </w:rPr>
      </w:pPr>
      <w:r w:rsidRPr="00B72E12">
        <w:rPr>
          <w:rFonts w:ascii="Arial" w:hAnsi="Arial" w:cs="Arial"/>
        </w:rPr>
        <w:t xml:space="preserve">3.7 All press releases and other materials are to be kept for reference. </w:t>
      </w:r>
    </w:p>
    <w:p w14:paraId="0A623413" w14:textId="77777777" w:rsidR="00FE73F8" w:rsidRPr="00B72E12" w:rsidRDefault="00FE73F8" w:rsidP="00452861">
      <w:pPr>
        <w:pStyle w:val="PlainText"/>
        <w:ind w:right="-118"/>
        <w:rPr>
          <w:rFonts w:ascii="Arial" w:hAnsi="Arial" w:cs="Arial"/>
        </w:rPr>
      </w:pPr>
    </w:p>
    <w:p w14:paraId="74747027" w14:textId="77777777" w:rsidR="00FE73F8" w:rsidRPr="00B72E12" w:rsidRDefault="00FE73F8" w:rsidP="00452861">
      <w:pPr>
        <w:pStyle w:val="PlainText"/>
        <w:ind w:right="-118"/>
        <w:rPr>
          <w:rFonts w:ascii="Arial" w:hAnsi="Arial" w:cs="Arial"/>
          <w:b/>
        </w:rPr>
      </w:pPr>
      <w:r w:rsidRPr="00B72E12">
        <w:rPr>
          <w:rFonts w:ascii="Arial" w:hAnsi="Arial" w:cs="Arial"/>
          <w:b/>
        </w:rPr>
        <w:t xml:space="preserve">4. Talking to the Media </w:t>
      </w:r>
    </w:p>
    <w:p w14:paraId="31FF6B4D" w14:textId="77777777" w:rsidR="00FE73F8" w:rsidRPr="00B72E12" w:rsidRDefault="00FE73F8" w:rsidP="00452861">
      <w:pPr>
        <w:pStyle w:val="PlainText"/>
        <w:ind w:right="-118"/>
        <w:rPr>
          <w:rFonts w:ascii="Arial" w:hAnsi="Arial" w:cs="Arial"/>
        </w:rPr>
      </w:pPr>
      <w:r w:rsidRPr="00B72E12">
        <w:rPr>
          <w:rFonts w:ascii="Arial" w:hAnsi="Arial" w:cs="Arial"/>
        </w:rPr>
        <w:t xml:space="preserve">4.1 In response to a Parish Council press release: </w:t>
      </w:r>
    </w:p>
    <w:p w14:paraId="2EC42870" w14:textId="77777777" w:rsidR="00FE73F8" w:rsidRPr="00B72E12" w:rsidRDefault="00FE73F8" w:rsidP="00452861">
      <w:pPr>
        <w:pStyle w:val="PlainText"/>
        <w:ind w:right="-118"/>
        <w:rPr>
          <w:rFonts w:ascii="Arial" w:hAnsi="Arial" w:cs="Arial"/>
        </w:rPr>
      </w:pPr>
      <w:r w:rsidRPr="00B72E12">
        <w:rPr>
          <w:rFonts w:ascii="Arial" w:hAnsi="Arial" w:cs="Arial"/>
        </w:rPr>
        <w:t>a) Any enquiry from the media is to be referred to the P</w:t>
      </w:r>
      <w:r>
        <w:rPr>
          <w:rFonts w:ascii="Arial" w:hAnsi="Arial" w:cs="Arial"/>
        </w:rPr>
        <w:t>arish Clerk</w:t>
      </w:r>
      <w:r w:rsidRPr="00B72E12">
        <w:rPr>
          <w:rFonts w:ascii="Arial" w:hAnsi="Arial" w:cs="Arial"/>
        </w:rPr>
        <w:t xml:space="preserve"> and the author of the press release. </w:t>
      </w:r>
    </w:p>
    <w:p w14:paraId="365024C2" w14:textId="77777777" w:rsidR="00FE73F8" w:rsidRPr="00B72E12" w:rsidRDefault="00FE73F8" w:rsidP="00452861">
      <w:pPr>
        <w:pStyle w:val="PlainText"/>
        <w:ind w:right="-118"/>
        <w:rPr>
          <w:rFonts w:ascii="Arial" w:hAnsi="Arial" w:cs="Arial"/>
        </w:rPr>
      </w:pPr>
      <w:r w:rsidRPr="00B72E12">
        <w:rPr>
          <w:rFonts w:ascii="Arial" w:hAnsi="Arial" w:cs="Arial"/>
        </w:rPr>
        <w:t>b)</w:t>
      </w:r>
      <w:r>
        <w:rPr>
          <w:rFonts w:ascii="Arial" w:hAnsi="Arial" w:cs="Arial"/>
        </w:rPr>
        <w:t xml:space="preserve"> </w:t>
      </w:r>
      <w:r w:rsidRPr="00B72E12">
        <w:rPr>
          <w:rFonts w:ascii="Arial" w:hAnsi="Arial" w:cs="Arial"/>
        </w:rPr>
        <w:t xml:space="preserve">No-one else should offer any comment without prior discussion, except to confirm basic matters of fact (dates of events, spelling of names, etc.) </w:t>
      </w:r>
    </w:p>
    <w:p w14:paraId="3B9EF8AC" w14:textId="77777777" w:rsidR="00FE73F8" w:rsidRPr="00B72E12" w:rsidRDefault="00FE73F8" w:rsidP="00452861">
      <w:pPr>
        <w:pStyle w:val="PlainText"/>
        <w:ind w:right="-118"/>
        <w:rPr>
          <w:rFonts w:ascii="Arial" w:hAnsi="Arial" w:cs="Arial"/>
        </w:rPr>
      </w:pPr>
      <w:r w:rsidRPr="00B72E12">
        <w:rPr>
          <w:rFonts w:ascii="Arial" w:hAnsi="Arial" w:cs="Arial"/>
        </w:rPr>
        <w:t xml:space="preserve">4.2 In response to an unsolicited approach from a journalist or reporter (this includes enquiries about press releases issued by other organisations) </w:t>
      </w:r>
    </w:p>
    <w:p w14:paraId="5CB6C24A" w14:textId="77777777" w:rsidR="00FE73F8" w:rsidRPr="00B72E12" w:rsidRDefault="00FE73F8" w:rsidP="00452861">
      <w:pPr>
        <w:pStyle w:val="PlainText"/>
        <w:ind w:right="-118"/>
        <w:rPr>
          <w:rFonts w:ascii="Arial" w:hAnsi="Arial" w:cs="Arial"/>
        </w:rPr>
      </w:pPr>
      <w:r w:rsidRPr="00B72E12">
        <w:rPr>
          <w:rFonts w:ascii="Arial" w:hAnsi="Arial" w:cs="Arial"/>
        </w:rPr>
        <w:t xml:space="preserve">a) The views of the Parish Council may be expressed subject to the guidelines above. </w:t>
      </w:r>
    </w:p>
    <w:p w14:paraId="6A48689F" w14:textId="77777777" w:rsidR="00FE73F8" w:rsidRPr="00B72E12" w:rsidRDefault="00FE73F8" w:rsidP="00452861">
      <w:pPr>
        <w:pStyle w:val="PlainText"/>
        <w:ind w:right="-118"/>
        <w:rPr>
          <w:rFonts w:ascii="Arial" w:hAnsi="Arial" w:cs="Arial"/>
        </w:rPr>
      </w:pPr>
      <w:r w:rsidRPr="00B72E12">
        <w:rPr>
          <w:rFonts w:ascii="Arial" w:hAnsi="Arial" w:cs="Arial"/>
        </w:rPr>
        <w:t>b) The P</w:t>
      </w:r>
      <w:r>
        <w:rPr>
          <w:rFonts w:ascii="Arial" w:hAnsi="Arial" w:cs="Arial"/>
        </w:rPr>
        <w:t>arish Clerk</w:t>
      </w:r>
      <w:r w:rsidRPr="00B72E12">
        <w:rPr>
          <w:rFonts w:ascii="Arial" w:hAnsi="Arial" w:cs="Arial"/>
        </w:rPr>
        <w:t xml:space="preserve"> should be informed so that facts can be checked and appropriate action taken. </w:t>
      </w:r>
    </w:p>
    <w:p w14:paraId="76E2907F" w14:textId="77777777" w:rsidR="00FE73F8" w:rsidRPr="00B72E12" w:rsidRDefault="00FE73F8" w:rsidP="00452861">
      <w:pPr>
        <w:pStyle w:val="PlainText"/>
        <w:ind w:right="-118"/>
        <w:rPr>
          <w:rFonts w:ascii="Arial" w:hAnsi="Arial" w:cs="Arial"/>
          <w:b/>
        </w:rPr>
      </w:pPr>
    </w:p>
    <w:p w14:paraId="6CCE5830" w14:textId="77777777" w:rsidR="00FE73F8" w:rsidRPr="00B72E12" w:rsidRDefault="00FE73F8" w:rsidP="00452861">
      <w:pPr>
        <w:pStyle w:val="PlainText"/>
        <w:ind w:right="-118"/>
        <w:rPr>
          <w:rFonts w:ascii="Arial" w:hAnsi="Arial" w:cs="Arial"/>
          <w:b/>
        </w:rPr>
      </w:pPr>
      <w:r w:rsidRPr="00B72E12">
        <w:rPr>
          <w:rFonts w:ascii="Arial" w:hAnsi="Arial" w:cs="Arial"/>
          <w:b/>
        </w:rPr>
        <w:t>5.</w:t>
      </w:r>
      <w:r>
        <w:rPr>
          <w:rFonts w:ascii="Arial" w:hAnsi="Arial" w:cs="Arial"/>
          <w:b/>
        </w:rPr>
        <w:t xml:space="preserve"> </w:t>
      </w:r>
      <w:r w:rsidRPr="00B72E12">
        <w:rPr>
          <w:rFonts w:ascii="Arial" w:hAnsi="Arial" w:cs="Arial"/>
          <w:b/>
        </w:rPr>
        <w:t xml:space="preserve">Monitoring </w:t>
      </w:r>
    </w:p>
    <w:p w14:paraId="431A139C" w14:textId="77777777" w:rsidR="00FE73F8" w:rsidRPr="00B72E12" w:rsidRDefault="00FE73F8" w:rsidP="00452861">
      <w:pPr>
        <w:pStyle w:val="PlainText"/>
        <w:ind w:right="-118"/>
        <w:rPr>
          <w:rFonts w:ascii="Arial" w:hAnsi="Arial" w:cs="Arial"/>
        </w:rPr>
      </w:pPr>
      <w:r w:rsidRPr="00B72E12">
        <w:rPr>
          <w:rFonts w:ascii="Arial" w:hAnsi="Arial" w:cs="Arial"/>
        </w:rPr>
        <w:t xml:space="preserve">5.1 It is important to monitor the media for items (reports, articles, about the Parish Council in order to know: </w:t>
      </w:r>
    </w:p>
    <w:p w14:paraId="5A6F3058" w14:textId="77777777" w:rsidR="00FE73F8" w:rsidRPr="00B72E12" w:rsidRDefault="00FE73F8" w:rsidP="00452861">
      <w:pPr>
        <w:pStyle w:val="PlainText"/>
        <w:ind w:right="-118"/>
        <w:rPr>
          <w:rFonts w:ascii="Arial" w:hAnsi="Arial" w:cs="Arial"/>
        </w:rPr>
      </w:pPr>
      <w:r>
        <w:rPr>
          <w:rFonts w:ascii="Arial" w:hAnsi="Arial" w:cs="Arial"/>
        </w:rPr>
        <w:t>a</w:t>
      </w:r>
      <w:r w:rsidRPr="00B72E12">
        <w:rPr>
          <w:rFonts w:ascii="Arial" w:hAnsi="Arial" w:cs="Arial"/>
        </w:rPr>
        <w:t>)</w:t>
      </w:r>
      <w:r>
        <w:rPr>
          <w:rFonts w:ascii="Arial" w:hAnsi="Arial" w:cs="Arial"/>
        </w:rPr>
        <w:t xml:space="preserve"> </w:t>
      </w:r>
      <w:r w:rsidRPr="00B72E12">
        <w:rPr>
          <w:rFonts w:ascii="Arial" w:hAnsi="Arial" w:cs="Arial"/>
        </w:rPr>
        <w:t xml:space="preserve">whether press releases and statements issued by the Parish Council are picked up and used effectively. </w:t>
      </w:r>
    </w:p>
    <w:p w14:paraId="769E96A7" w14:textId="47F682E8" w:rsidR="00FE73F8" w:rsidRPr="00B72E12" w:rsidRDefault="00FE73F8" w:rsidP="00452861">
      <w:pPr>
        <w:pStyle w:val="PlainText"/>
        <w:ind w:right="-118"/>
        <w:rPr>
          <w:rFonts w:ascii="Arial" w:hAnsi="Arial" w:cs="Arial"/>
        </w:rPr>
      </w:pPr>
      <w:r w:rsidRPr="00B72E12">
        <w:rPr>
          <w:rFonts w:ascii="Arial" w:hAnsi="Arial" w:cs="Arial"/>
        </w:rPr>
        <w:t>b) what members of the community are saying about the Parish Council</w:t>
      </w:r>
      <w:r w:rsidR="006E14E4">
        <w:rPr>
          <w:rFonts w:ascii="Arial" w:hAnsi="Arial" w:cs="Arial"/>
        </w:rPr>
        <w:t xml:space="preserve"> and its services</w:t>
      </w:r>
      <w:r w:rsidRPr="00B72E12">
        <w:rPr>
          <w:rFonts w:ascii="Arial" w:hAnsi="Arial" w:cs="Arial"/>
        </w:rPr>
        <w:t>.</w:t>
      </w:r>
      <w:r w:rsidR="0059404A">
        <w:rPr>
          <w:rFonts w:ascii="Arial" w:hAnsi="Arial" w:cs="Arial"/>
        </w:rPr>
        <w:t xml:space="preserve"> Any responses to </w:t>
      </w:r>
      <w:r w:rsidR="006E14E4">
        <w:rPr>
          <w:rFonts w:ascii="Arial" w:hAnsi="Arial" w:cs="Arial"/>
        </w:rPr>
        <w:t xml:space="preserve">such comments by the public (e.g., on social media) should be checked with the Clerk first and should stick to facts, clarifications and align with council policy as previously agreed. It would be preferable if the Clerk was making such responses, but it is recognised that the Clerk may not be active on all social media. </w:t>
      </w:r>
      <w:r w:rsidRPr="00B72E12">
        <w:rPr>
          <w:rFonts w:ascii="Arial" w:hAnsi="Arial" w:cs="Arial"/>
        </w:rPr>
        <w:t xml:space="preserve"> </w:t>
      </w:r>
    </w:p>
    <w:p w14:paraId="3D067A15" w14:textId="77777777" w:rsidR="00FE73F8" w:rsidRPr="00B72E12" w:rsidRDefault="00FE73F8" w:rsidP="00452861">
      <w:pPr>
        <w:pStyle w:val="PlainText"/>
        <w:ind w:right="-118"/>
        <w:rPr>
          <w:rFonts w:ascii="Arial" w:hAnsi="Arial" w:cs="Arial"/>
        </w:rPr>
      </w:pPr>
      <w:r w:rsidRPr="00B72E12">
        <w:rPr>
          <w:rFonts w:ascii="Arial" w:hAnsi="Arial" w:cs="Arial"/>
        </w:rPr>
        <w:t>5.2 Members and employees are encouraged to look out for items referring to the Parish Council in the media – original press cuttings should be sent to the P</w:t>
      </w:r>
      <w:r>
        <w:rPr>
          <w:rFonts w:ascii="Arial" w:hAnsi="Arial" w:cs="Arial"/>
        </w:rPr>
        <w:t>arish Clerk</w:t>
      </w:r>
      <w:r w:rsidRPr="00B72E12">
        <w:rPr>
          <w:rFonts w:ascii="Arial" w:hAnsi="Arial" w:cs="Arial"/>
        </w:rPr>
        <w:t xml:space="preserve">. It is not permissible to send photocopies. </w:t>
      </w:r>
    </w:p>
    <w:p w14:paraId="3C864362" w14:textId="55FA890B" w:rsidR="00FE73F8" w:rsidRDefault="00FE73F8" w:rsidP="00452861">
      <w:pPr>
        <w:pStyle w:val="PlainText"/>
        <w:ind w:right="-118"/>
        <w:rPr>
          <w:rFonts w:ascii="Arial" w:hAnsi="Arial" w:cs="Arial"/>
        </w:rPr>
      </w:pPr>
      <w:r w:rsidRPr="00B72E12">
        <w:rPr>
          <w:rFonts w:ascii="Arial" w:hAnsi="Arial" w:cs="Arial"/>
        </w:rPr>
        <w:t xml:space="preserve">5.3 </w:t>
      </w:r>
      <w:r w:rsidR="006E14E4">
        <w:rPr>
          <w:rFonts w:ascii="Arial" w:hAnsi="Arial" w:cs="Arial"/>
        </w:rPr>
        <w:t xml:space="preserve">A Member may be asked to take </w:t>
      </w:r>
      <w:r w:rsidRPr="00B72E12">
        <w:rPr>
          <w:rFonts w:ascii="Arial" w:hAnsi="Arial" w:cs="Arial"/>
        </w:rPr>
        <w:t xml:space="preserve">part in a radio or television broadcast </w:t>
      </w:r>
      <w:r w:rsidR="006E14E4">
        <w:rPr>
          <w:rFonts w:ascii="Arial" w:hAnsi="Arial" w:cs="Arial"/>
        </w:rPr>
        <w:t xml:space="preserve">and if time allows, should inform the Clerk and check on council policy. They </w:t>
      </w:r>
      <w:r w:rsidRPr="00B72E12">
        <w:rPr>
          <w:rFonts w:ascii="Arial" w:hAnsi="Arial" w:cs="Arial"/>
        </w:rPr>
        <w:t>should try to arrange for it to be recorded and a copy sent to the P</w:t>
      </w:r>
      <w:r>
        <w:rPr>
          <w:rFonts w:ascii="Arial" w:hAnsi="Arial" w:cs="Arial"/>
        </w:rPr>
        <w:t>arish Clerk</w:t>
      </w:r>
      <w:r w:rsidRPr="00B72E12">
        <w:rPr>
          <w:rFonts w:ascii="Arial" w:hAnsi="Arial" w:cs="Arial"/>
        </w:rPr>
        <w:t xml:space="preserve">. In the absence of a recording, a note of the broadcast’s contents should be sent. </w:t>
      </w:r>
    </w:p>
    <w:p w14:paraId="2A5D92FB" w14:textId="71123291" w:rsidR="006E14E4" w:rsidRPr="00B72E12" w:rsidRDefault="006E14E4" w:rsidP="00452861">
      <w:pPr>
        <w:pStyle w:val="PlainText"/>
        <w:ind w:right="-118"/>
        <w:rPr>
          <w:rFonts w:ascii="Arial" w:hAnsi="Arial" w:cs="Arial"/>
        </w:rPr>
      </w:pPr>
      <w:r>
        <w:rPr>
          <w:rFonts w:ascii="Arial" w:hAnsi="Arial" w:cs="Arial"/>
        </w:rPr>
        <w:t xml:space="preserve">5.4 If a Member is contacted by the press and an immediate response is warranted (e.g., a clear misrepresentation of the council’s position is presented, or a deadline means that an opportunity to correct misinterpreted factual information would be missed), a Member can respond, but should try to stick to facts and known council policy.  </w:t>
      </w:r>
    </w:p>
    <w:p w14:paraId="05D3D295" w14:textId="77777777" w:rsidR="00FE73F8" w:rsidRDefault="00FE73F8" w:rsidP="00452861">
      <w:pPr>
        <w:pStyle w:val="PlainText"/>
        <w:ind w:right="-118"/>
        <w:rPr>
          <w:rFonts w:ascii="Arial" w:hAnsi="Arial" w:cs="Arial"/>
        </w:rPr>
      </w:pPr>
    </w:p>
    <w:p w14:paraId="2A4258A6" w14:textId="77777777" w:rsidR="00EB6F9D" w:rsidRDefault="00EB6F9D" w:rsidP="00452861">
      <w:pPr>
        <w:pStyle w:val="PlainText"/>
        <w:ind w:right="-118"/>
        <w:rPr>
          <w:rFonts w:ascii="Arial" w:hAnsi="Arial" w:cs="Arial"/>
        </w:rPr>
      </w:pPr>
    </w:p>
    <w:p w14:paraId="4E4FACD3" w14:textId="77777777" w:rsidR="00EB6F9D" w:rsidRDefault="00EB6F9D" w:rsidP="00452861">
      <w:pPr>
        <w:pStyle w:val="PlainText"/>
        <w:ind w:right="-118"/>
        <w:rPr>
          <w:rFonts w:ascii="Arial" w:hAnsi="Arial" w:cs="Arial"/>
        </w:rPr>
      </w:pPr>
    </w:p>
    <w:p w14:paraId="473D5FED" w14:textId="77777777" w:rsidR="00EB6F9D" w:rsidRPr="00AE3726" w:rsidRDefault="00EB6F9D" w:rsidP="00452861">
      <w:pPr>
        <w:pStyle w:val="PlainText"/>
        <w:ind w:right="-118"/>
        <w:rPr>
          <w:rFonts w:ascii="Arial" w:hAnsi="Arial" w:cs="Arial"/>
        </w:rPr>
      </w:pPr>
    </w:p>
    <w:sectPr w:rsidR="00EB6F9D" w:rsidRPr="00AE3726" w:rsidSect="007B7A13">
      <w:pgSz w:w="11906" w:h="16838"/>
      <w:pgMar w:top="1440" w:right="1152" w:bottom="1440"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02"/>
    <w:rsid w:val="00045D0B"/>
    <w:rsid w:val="00066D3C"/>
    <w:rsid w:val="0018045C"/>
    <w:rsid w:val="004229A5"/>
    <w:rsid w:val="00440B6A"/>
    <w:rsid w:val="00452861"/>
    <w:rsid w:val="004766C7"/>
    <w:rsid w:val="00492999"/>
    <w:rsid w:val="0059404A"/>
    <w:rsid w:val="005F4F35"/>
    <w:rsid w:val="006B1C46"/>
    <w:rsid w:val="006E14E4"/>
    <w:rsid w:val="00766143"/>
    <w:rsid w:val="007838F4"/>
    <w:rsid w:val="007B7A13"/>
    <w:rsid w:val="00804841"/>
    <w:rsid w:val="00843B10"/>
    <w:rsid w:val="008B7692"/>
    <w:rsid w:val="009C3BAD"/>
    <w:rsid w:val="00A545F3"/>
    <w:rsid w:val="00A753D9"/>
    <w:rsid w:val="00AA3F02"/>
    <w:rsid w:val="00AA514C"/>
    <w:rsid w:val="00AE3726"/>
    <w:rsid w:val="00B72E12"/>
    <w:rsid w:val="00D05116"/>
    <w:rsid w:val="00D365D2"/>
    <w:rsid w:val="00E04DD6"/>
    <w:rsid w:val="00EB6F9D"/>
    <w:rsid w:val="00FA19E6"/>
    <w:rsid w:val="00FA70A8"/>
    <w:rsid w:val="00FB150C"/>
    <w:rsid w:val="00FE7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C07EE7"/>
  <w15:docId w15:val="{1654E80F-2C3D-4676-96BC-3839F21F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B7A1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B1C46"/>
    <w:rPr>
      <w:rFonts w:ascii="Courier New" w:hAnsi="Courier New" w:cs="Courier New"/>
      <w:sz w:val="20"/>
      <w:szCs w:val="20"/>
    </w:rPr>
  </w:style>
  <w:style w:type="paragraph" w:styleId="BodyText2">
    <w:name w:val="Body Text 2"/>
    <w:basedOn w:val="Normal"/>
    <w:link w:val="BodyText2Char"/>
    <w:rsid w:val="00A545F3"/>
    <w:rPr>
      <w:b/>
      <w:sz w:val="22"/>
      <w:szCs w:val="20"/>
      <w:u w:val="single"/>
      <w:lang w:val="en-US" w:eastAsia="en-US"/>
    </w:rPr>
  </w:style>
  <w:style w:type="character" w:customStyle="1" w:styleId="BodyText2Char">
    <w:name w:val="Body Text 2 Char"/>
    <w:basedOn w:val="DefaultParagraphFont"/>
    <w:link w:val="BodyText2"/>
    <w:rsid w:val="00A545F3"/>
    <w:rPr>
      <w:b/>
      <w:szCs w:val="20"/>
      <w:u w:val="single"/>
      <w:lang w:val="en-US" w:eastAsia="en-US"/>
    </w:rPr>
  </w:style>
  <w:style w:type="table" w:styleId="TableGrid">
    <w:name w:val="Table Grid"/>
    <w:basedOn w:val="TableNormal"/>
    <w:uiPriority w:val="59"/>
    <w:locked/>
    <w:rsid w:val="00440B6A"/>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MEDIA RELATIONS POLICY</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RELATIONS POLICY</dc:title>
  <dc:creator>GWPC</dc:creator>
  <cp:lastModifiedBy>Mike Steel</cp:lastModifiedBy>
  <cp:revision>4</cp:revision>
  <cp:lastPrinted>2015-05-11T09:16:00Z</cp:lastPrinted>
  <dcterms:created xsi:type="dcterms:W3CDTF">2021-05-20T16:34:00Z</dcterms:created>
  <dcterms:modified xsi:type="dcterms:W3CDTF">2021-05-20T16:35:00Z</dcterms:modified>
</cp:coreProperties>
</file>