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137C0" w14:textId="769D20A2" w:rsidR="00646AF2" w:rsidRDefault="003B26A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Community Infrastructure Levy (CIL) Monitoring Report 201</w:t>
      </w:r>
      <w:r w:rsidR="00B65D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-20</w:t>
      </w:r>
      <w:r w:rsidR="00B65D82">
        <w:rPr>
          <w:sz w:val="24"/>
          <w:szCs w:val="24"/>
          <w:u w:val="single"/>
        </w:rPr>
        <w:t>20</w:t>
      </w:r>
    </w:p>
    <w:p w14:paraId="2F8484B6" w14:textId="77777777" w:rsidR="00646AF2" w:rsidRDefault="00646AF2">
      <w:pPr>
        <w:jc w:val="center"/>
        <w:rPr>
          <w:sz w:val="24"/>
          <w:szCs w:val="24"/>
          <w:u w:val="single"/>
        </w:rPr>
      </w:pPr>
    </w:p>
    <w:p w14:paraId="09E40A4B" w14:textId="77777777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>Per Regulation 62A of the Community Infrastructure Levy (CIL) Regulations, a local council must report on any financial year in which it receives CIL income.</w:t>
      </w:r>
    </w:p>
    <w:p w14:paraId="0C6BA05D" w14:textId="77777777" w:rsidR="00646AF2" w:rsidRDefault="00646AF2">
      <w:pPr>
        <w:rPr>
          <w:sz w:val="24"/>
          <w:szCs w:val="24"/>
        </w:rPr>
      </w:pPr>
    </w:p>
    <w:p w14:paraId="17F3BD58" w14:textId="26009D71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 xml:space="preserve">This report covers the period </w:t>
      </w:r>
      <w:r>
        <w:rPr>
          <w:sz w:val="24"/>
          <w:szCs w:val="24"/>
          <w:u w:val="single"/>
        </w:rPr>
        <w:t>01/04/201</w:t>
      </w:r>
      <w:r w:rsidR="00B65D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– 31/03/20</w:t>
      </w:r>
      <w:r w:rsidR="00B65D82">
        <w:rPr>
          <w:sz w:val="24"/>
          <w:szCs w:val="24"/>
          <w:u w:val="single"/>
        </w:rPr>
        <w:t>20</w:t>
      </w:r>
      <w:r>
        <w:rPr>
          <w:sz w:val="24"/>
          <w:szCs w:val="24"/>
        </w:rPr>
        <w:t>.</w:t>
      </w:r>
    </w:p>
    <w:p w14:paraId="7CB39D3A" w14:textId="77777777" w:rsidR="00646AF2" w:rsidRDefault="00646AF2"/>
    <w:p w14:paraId="11A3A61F" w14:textId="77777777" w:rsidR="00646AF2" w:rsidRDefault="00646AF2">
      <w:pPr>
        <w:rPr>
          <w:b/>
        </w:rPr>
      </w:pPr>
    </w:p>
    <w:tbl>
      <w:tblPr>
        <w:tblStyle w:val="a"/>
        <w:tblW w:w="99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939"/>
        <w:gridCol w:w="1985"/>
      </w:tblGrid>
      <w:tr w:rsidR="00646AF2" w14:paraId="0829F6FE" w14:textId="77777777">
        <w:trPr>
          <w:trHeight w:val="28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A40A" w14:textId="12285C88" w:rsidR="00646AF2" w:rsidRDefault="003B26A0">
            <w:pPr>
              <w:spacing w:before="240" w:after="240" w:line="276" w:lineRule="auto"/>
              <w:jc w:val="center"/>
              <w:rPr>
                <w:b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Community Infrastructure Levy (CIL) Monitoring Report 201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9</w:t>
            </w: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/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20</w:t>
            </w:r>
          </w:p>
        </w:tc>
      </w:tr>
      <w:tr w:rsidR="00646AF2" w14:paraId="4A1C30B7" w14:textId="77777777">
        <w:trPr>
          <w:trHeight w:val="36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1C34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7DDFD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524C4691" w14:textId="77777777">
        <w:trPr>
          <w:trHeight w:val="4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B56C" w14:textId="77777777" w:rsidR="00646AF2" w:rsidRDefault="003B26A0">
            <w:pPr>
              <w:spacing w:line="276" w:lineRule="auto"/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DBB03" w14:textId="4622CC41" w:rsidR="00B65D82" w:rsidRDefault="00C863F7" w:rsidP="00B65D82">
            <w:pPr>
              <w:spacing w:line="276" w:lineRule="auto"/>
              <w:jc w:val="center"/>
            </w:pPr>
            <w:r>
              <w:t>16,283.33</w:t>
            </w:r>
          </w:p>
        </w:tc>
      </w:tr>
      <w:tr w:rsidR="00646AF2" w14:paraId="438F0D37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18C5" w14:textId="77777777" w:rsidR="00646AF2" w:rsidRDefault="00646AF2">
            <w:pPr>
              <w:spacing w:line="276" w:lineRule="auto"/>
            </w:pPr>
          </w:p>
        </w:tc>
      </w:tr>
      <w:tr w:rsidR="00646AF2" w14:paraId="5C6F550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D40A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7466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2DD2BC6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D86C" w14:textId="77777777" w:rsidR="00646AF2" w:rsidRPr="00FA024A" w:rsidRDefault="003B26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17502" w14:textId="357DD88A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3078.82</w:t>
            </w:r>
          </w:p>
        </w:tc>
      </w:tr>
      <w:tr w:rsidR="00646AF2" w14:paraId="4B95E1CD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25366" w14:textId="2D59D65E" w:rsidR="00646AF2" w:rsidRPr="00FA024A" w:rsidRDefault="00C863F7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New Fence in </w:t>
            </w:r>
            <w:r w:rsidR="006149B8">
              <w:rPr>
                <w:rFonts w:ascii="Arial" w:hAnsi="Arial" w:cs="Arial"/>
                <w:sz w:val="20"/>
                <w:szCs w:val="20"/>
              </w:rPr>
              <w:t>Playground</w:t>
            </w:r>
            <w:r>
              <w:rPr>
                <w:rFonts w:ascii="Arial" w:hAnsi="Arial" w:cs="Arial"/>
                <w:sz w:val="20"/>
                <w:szCs w:val="20"/>
              </w:rPr>
              <w:t xml:space="preserve"> at Howe Street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2853" w14:textId="2FD3C9FC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£918.82</w:t>
            </w:r>
          </w:p>
        </w:tc>
      </w:tr>
      <w:tr w:rsidR="00646AF2" w14:paraId="6CF5B420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53CF" w14:textId="180E9923" w:rsidR="00646AF2" w:rsidRPr="00FA024A" w:rsidRDefault="00C863F7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Bollards at broads Green to protect the Village Green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F9F9" w14:textId="4023373A" w:rsidR="00646AF2" w:rsidRPr="00FA024A" w:rsidRDefault="00C863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£2160.00</w:t>
            </w:r>
          </w:p>
        </w:tc>
      </w:tr>
      <w:tr w:rsidR="00B65D82" w14:paraId="7D2E030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762A" w14:textId="2E05FFF8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21861" w14:textId="3ADF928D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6879136B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2701" w14:textId="68E16120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C5516" w14:textId="6DC2E53E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358467D3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AD554" w14:textId="77777777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A8BE" w14:textId="77777777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F2" w14:paraId="586AD07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2C98" w14:textId="77777777" w:rsidR="00646AF2" w:rsidRPr="00FA024A" w:rsidRDefault="003B26A0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9017" w14:textId="639B6DB5" w:rsidR="00646AF2" w:rsidRPr="00FA024A" w:rsidRDefault="00640A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</w:tr>
      <w:tr w:rsidR="00646AF2" w14:paraId="2627B1B0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61A5" w14:textId="77777777" w:rsidR="00646AF2" w:rsidRDefault="00646AF2">
            <w:pPr>
              <w:spacing w:line="276" w:lineRule="auto"/>
            </w:pPr>
          </w:p>
        </w:tc>
      </w:tr>
      <w:tr w:rsidR="00646AF2" w14:paraId="4C328B5C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6FFF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7948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109D6BA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17D8" w14:textId="77777777" w:rsidR="00646AF2" w:rsidRDefault="003B26A0">
            <w:pPr>
              <w:spacing w:line="276" w:lineRule="auto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retained at end of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A7FD" w14:textId="2F3A471C" w:rsidR="00646AF2" w:rsidRDefault="00646AF2">
            <w:pPr>
              <w:spacing w:line="276" w:lineRule="auto"/>
              <w:jc w:val="center"/>
            </w:pPr>
          </w:p>
        </w:tc>
      </w:tr>
      <w:tr w:rsidR="00646AF2" w14:paraId="68CD8D0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B2BA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4C1B" w14:textId="3D40ACE4" w:rsidR="00A51ADB" w:rsidRDefault="00C863F7" w:rsidP="00A51ADB">
            <w:pPr>
              <w:spacing w:line="276" w:lineRule="auto"/>
              <w:jc w:val="center"/>
            </w:pPr>
            <w:r>
              <w:t>16283.33</w:t>
            </w:r>
          </w:p>
        </w:tc>
      </w:tr>
      <w:tr w:rsidR="00646AF2" w14:paraId="470D0F1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9253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3DE3" w14:textId="4D085BA0" w:rsidR="00646AF2" w:rsidRDefault="006149B8">
            <w:pPr>
              <w:spacing w:line="276" w:lineRule="auto"/>
              <w:jc w:val="center"/>
            </w:pPr>
            <w:r>
              <w:t>1313.</w:t>
            </w:r>
            <w:r w:rsidR="0071549E">
              <w:t>66</w:t>
            </w:r>
          </w:p>
        </w:tc>
      </w:tr>
    </w:tbl>
    <w:p w14:paraId="5B08FF8E" w14:textId="77777777" w:rsidR="00646AF2" w:rsidRDefault="00646AF2">
      <w:pPr>
        <w:rPr>
          <w:color w:val="000000"/>
        </w:rPr>
      </w:pPr>
    </w:p>
    <w:p w14:paraId="0340E3C0" w14:textId="77777777" w:rsidR="00646AF2" w:rsidRDefault="00646AF2"/>
    <w:p w14:paraId="6B6DE535" w14:textId="77777777" w:rsidR="00646AF2" w:rsidRDefault="00646AF2">
      <w:pPr>
        <w:rPr>
          <w:b/>
        </w:rPr>
      </w:pPr>
    </w:p>
    <w:p w14:paraId="71FF25C1" w14:textId="77777777" w:rsidR="00646AF2" w:rsidRDefault="00646AF2">
      <w:bookmarkStart w:id="0" w:name="_gjdgxs" w:colFirst="0" w:colLast="0"/>
      <w:bookmarkEnd w:id="0"/>
    </w:p>
    <w:p w14:paraId="6458457D" w14:textId="77777777" w:rsidR="00646AF2" w:rsidRDefault="00646AF2"/>
    <w:sectPr w:rsidR="00646A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2"/>
    <w:rsid w:val="00066A64"/>
    <w:rsid w:val="00200C85"/>
    <w:rsid w:val="003B26A0"/>
    <w:rsid w:val="006149B8"/>
    <w:rsid w:val="00640A78"/>
    <w:rsid w:val="00646AF2"/>
    <w:rsid w:val="00701D3D"/>
    <w:rsid w:val="0071549E"/>
    <w:rsid w:val="00A51ADB"/>
    <w:rsid w:val="00B65D82"/>
    <w:rsid w:val="00C863F7"/>
    <w:rsid w:val="00E92991"/>
    <w:rsid w:val="00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F51D"/>
  <w15:docId w15:val="{685D6D8B-1A28-449D-BB6C-856EF8A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adshead-grant</dc:creator>
  <cp:lastModifiedBy>will adshead-grant</cp:lastModifiedBy>
  <cp:revision>3</cp:revision>
  <cp:lastPrinted>2020-05-11T21:25:00Z</cp:lastPrinted>
  <dcterms:created xsi:type="dcterms:W3CDTF">2021-03-16T21:20:00Z</dcterms:created>
  <dcterms:modified xsi:type="dcterms:W3CDTF">2021-03-16T21:22:00Z</dcterms:modified>
</cp:coreProperties>
</file>