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AA6C03" w14:textId="77777777" w:rsidR="00C51D00" w:rsidRPr="00B14EF1" w:rsidRDefault="009344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4EF1">
        <w:rPr>
          <w:rFonts w:ascii="Calibri" w:hAnsi="Calibri" w:cs="Calibri"/>
          <w:b/>
          <w:bCs/>
          <w:sz w:val="28"/>
          <w:szCs w:val="28"/>
        </w:rPr>
        <w:t>Great Horwood Parish Council</w:t>
      </w:r>
    </w:p>
    <w:p w14:paraId="1EFE8A6E" w14:textId="68816FA6" w:rsidR="006D7CD1" w:rsidRPr="0090432A" w:rsidRDefault="00934417" w:rsidP="006D7C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4EF1">
        <w:rPr>
          <w:rFonts w:ascii="Calibri" w:hAnsi="Calibri" w:cs="Calibri"/>
          <w:b/>
          <w:bCs/>
          <w:sz w:val="28"/>
          <w:szCs w:val="28"/>
        </w:rPr>
        <w:t xml:space="preserve">Risk </w:t>
      </w:r>
      <w:r w:rsidR="003868B1">
        <w:rPr>
          <w:rFonts w:ascii="Calibri" w:hAnsi="Calibri" w:cs="Calibri"/>
          <w:b/>
          <w:bCs/>
          <w:sz w:val="28"/>
          <w:szCs w:val="28"/>
        </w:rPr>
        <w:t>Register</w:t>
      </w:r>
      <w:r w:rsidR="00B14EF1" w:rsidRPr="00B14EF1">
        <w:rPr>
          <w:rFonts w:ascii="Calibri" w:hAnsi="Calibri" w:cs="Calibri"/>
          <w:b/>
          <w:bCs/>
          <w:sz w:val="28"/>
          <w:szCs w:val="28"/>
        </w:rPr>
        <w:t xml:space="preserve"> and </w:t>
      </w:r>
      <w:r w:rsidRPr="00B14EF1">
        <w:rPr>
          <w:rFonts w:ascii="Calibri" w:hAnsi="Calibri" w:cs="Calibri"/>
          <w:b/>
          <w:bCs/>
          <w:sz w:val="28"/>
          <w:szCs w:val="28"/>
        </w:rPr>
        <w:t>management policy</w:t>
      </w:r>
      <w:bookmarkStart w:id="0" w:name="page1"/>
      <w:bookmarkEnd w:id="0"/>
      <w:r w:rsidR="006D7CD1" w:rsidRPr="006D7CD1">
        <w:rPr>
          <w:rFonts w:ascii="Calibri" w:hAnsi="Calibri" w:cs="Calibri"/>
          <w:b/>
          <w:sz w:val="24"/>
          <w:szCs w:val="24"/>
        </w:rPr>
        <w:t xml:space="preserve"> </w:t>
      </w:r>
      <w:r w:rsidR="006D7CD1">
        <w:rPr>
          <w:rFonts w:ascii="Calibri" w:hAnsi="Calibri" w:cs="Calibri"/>
          <w:b/>
          <w:sz w:val="24"/>
          <w:szCs w:val="24"/>
        </w:rPr>
        <w:t xml:space="preserve"> </w:t>
      </w:r>
      <w:r w:rsidR="00E039D2">
        <w:rPr>
          <w:rFonts w:ascii="Calibri" w:hAnsi="Calibri" w:cs="Calibri"/>
          <w:b/>
          <w:sz w:val="24"/>
          <w:szCs w:val="24"/>
        </w:rPr>
        <w:t xml:space="preserve"> Approved by GHPC </w:t>
      </w:r>
      <w:r w:rsidR="001815E6">
        <w:rPr>
          <w:rFonts w:ascii="Calibri" w:hAnsi="Calibri" w:cs="Calibri"/>
          <w:b/>
          <w:sz w:val="24"/>
          <w:szCs w:val="24"/>
        </w:rPr>
        <w:t>9 November 2020</w:t>
      </w:r>
    </w:p>
    <w:p w14:paraId="2611618C" w14:textId="77777777" w:rsidR="00C51D00" w:rsidRDefault="00C51D00">
      <w:pPr>
        <w:widowControl w:val="0"/>
        <w:autoSpaceDE w:val="0"/>
        <w:autoSpaceDN w:val="0"/>
        <w:adjustRightInd w:val="0"/>
        <w:spacing w:after="0" w:line="282" w:lineRule="exact"/>
        <w:rPr>
          <w:rFonts w:ascii="Times New Roman" w:hAnsi="Times New Roman" w:cs="Times New Roman"/>
          <w:sz w:val="24"/>
          <w:szCs w:val="24"/>
        </w:rPr>
      </w:pPr>
    </w:p>
    <w:p w14:paraId="03D80B8F" w14:textId="77777777" w:rsidR="00C51D00" w:rsidRDefault="00C51D00">
      <w:pPr>
        <w:widowControl w:val="0"/>
        <w:autoSpaceDE w:val="0"/>
        <w:autoSpaceDN w:val="0"/>
        <w:adjustRightInd w:val="0"/>
        <w:spacing w:after="0" w:line="289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15054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"/>
        <w:gridCol w:w="3402"/>
        <w:gridCol w:w="3402"/>
        <w:gridCol w:w="850"/>
        <w:gridCol w:w="5529"/>
        <w:gridCol w:w="1025"/>
      </w:tblGrid>
      <w:tr w:rsidR="0083782E" w:rsidRPr="0083782E" w14:paraId="519A7A65" w14:textId="77777777" w:rsidTr="006D7CD1">
        <w:trPr>
          <w:trHeight w:val="671"/>
          <w:tblHeader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401C4F" w14:textId="77777777" w:rsidR="0083782E" w:rsidRPr="0083782E" w:rsidRDefault="0083782E" w:rsidP="00837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cs="Times New Roman"/>
                <w:sz w:val="24"/>
                <w:szCs w:val="24"/>
              </w:rPr>
            </w:pPr>
            <w:r w:rsidRPr="0083782E">
              <w:rPr>
                <w:rFonts w:cs="Calibri"/>
                <w:b/>
                <w:bCs/>
                <w:sz w:val="24"/>
                <w:szCs w:val="24"/>
              </w:rPr>
              <w:t>Risk No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8AAE62" w14:textId="77777777" w:rsidR="0083782E" w:rsidRPr="0083782E" w:rsidRDefault="0083782E" w:rsidP="00837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cs="Times New Roman"/>
                <w:sz w:val="24"/>
                <w:szCs w:val="24"/>
              </w:rPr>
            </w:pPr>
            <w:r w:rsidRPr="0083782E">
              <w:rPr>
                <w:rFonts w:cs="Calibri"/>
                <w:b/>
                <w:bCs/>
                <w:sz w:val="24"/>
                <w:szCs w:val="24"/>
              </w:rPr>
              <w:t>Description (The risk is …)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350BB79" w14:textId="48A51815" w:rsidR="0083782E" w:rsidRPr="0083782E" w:rsidRDefault="0083782E" w:rsidP="00837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cs="Times New Roman"/>
                <w:sz w:val="24"/>
                <w:szCs w:val="24"/>
              </w:rPr>
            </w:pPr>
            <w:r w:rsidRPr="0083782E">
              <w:rPr>
                <w:rFonts w:cs="Calibri"/>
                <w:b/>
                <w:bCs/>
                <w:sz w:val="24"/>
                <w:szCs w:val="24"/>
              </w:rPr>
              <w:t>Impact (The impact on the Parish Council would be .)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B34CA93" w14:textId="77777777" w:rsidR="0083782E" w:rsidRPr="0083782E" w:rsidRDefault="0083782E" w:rsidP="00837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cs="Times New Roman"/>
                <w:sz w:val="24"/>
                <w:szCs w:val="24"/>
              </w:rPr>
            </w:pPr>
            <w:r w:rsidRPr="0083782E">
              <w:rPr>
                <w:rFonts w:cs="Calibri"/>
                <w:b/>
                <w:bCs/>
                <w:sz w:val="24"/>
                <w:szCs w:val="24"/>
              </w:rPr>
              <w:t>Risk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4C5D64" w14:textId="77777777" w:rsidR="0083782E" w:rsidRPr="0083782E" w:rsidRDefault="0083782E" w:rsidP="00D00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83782E">
              <w:rPr>
                <w:rFonts w:cs="Calibri"/>
                <w:b/>
                <w:bCs/>
                <w:sz w:val="24"/>
                <w:szCs w:val="24"/>
              </w:rPr>
              <w:t>Response – what actions have been taken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7A611" w14:textId="77777777" w:rsidR="0083782E" w:rsidRPr="0083782E" w:rsidRDefault="0083782E" w:rsidP="00837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83782E">
              <w:rPr>
                <w:rFonts w:cs="Calibri"/>
                <w:b/>
                <w:bCs/>
                <w:sz w:val="24"/>
                <w:szCs w:val="24"/>
              </w:rPr>
              <w:t>Residual risk</w:t>
            </w:r>
          </w:p>
        </w:tc>
      </w:tr>
      <w:tr w:rsidR="002A3DB5" w:rsidRPr="0083782E" w14:paraId="1F6E1AB5" w14:textId="77777777" w:rsidTr="00A54B70">
        <w:trPr>
          <w:trHeight w:val="93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5294" w14:textId="77777777" w:rsidR="002A3DB5" w:rsidRPr="0083782E" w:rsidRDefault="002A3DB5" w:rsidP="00A54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C218" w14:textId="77777777" w:rsidR="002A3DB5" w:rsidRPr="0083782E" w:rsidRDefault="002A3DB5" w:rsidP="00837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cs="Times New Roman"/>
                <w:sz w:val="24"/>
                <w:szCs w:val="24"/>
              </w:rPr>
            </w:pPr>
            <w:r w:rsidRPr="0083782E">
              <w:rPr>
                <w:rFonts w:cs="Calibri"/>
                <w:sz w:val="24"/>
                <w:szCs w:val="24"/>
              </w:rPr>
              <w:t>Loss or theft of assets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F3C0" w14:textId="77777777" w:rsidR="002A3DB5" w:rsidRPr="0083782E" w:rsidRDefault="002A3DB5" w:rsidP="00837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Financial loss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</w:tcPr>
          <w:p w14:paraId="7767EF34" w14:textId="77777777" w:rsidR="002A3DB5" w:rsidRPr="0083782E" w:rsidRDefault="002A3DB5" w:rsidP="00837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cs="Times New Roman"/>
                <w:sz w:val="24"/>
                <w:szCs w:val="24"/>
              </w:rPr>
            </w:pPr>
            <w:r w:rsidRPr="0083782E">
              <w:rPr>
                <w:rFonts w:cs="Calibri"/>
                <w:sz w:val="24"/>
                <w:szCs w:val="24"/>
              </w:rPr>
              <w:t>M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91CD" w14:textId="77777777" w:rsidR="007B2B70" w:rsidRPr="0083782E" w:rsidRDefault="007B2B70" w:rsidP="007B2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cs="Calibri"/>
                <w:sz w:val="24"/>
                <w:szCs w:val="24"/>
              </w:rPr>
            </w:pPr>
            <w:r w:rsidRPr="0083782E">
              <w:rPr>
                <w:rFonts w:cs="Calibri"/>
                <w:sz w:val="24"/>
                <w:szCs w:val="24"/>
              </w:rPr>
              <w:t>Appropriate security</w:t>
            </w:r>
          </w:p>
          <w:p w14:paraId="52F665AD" w14:textId="77777777" w:rsidR="002A3DB5" w:rsidRPr="0020459A" w:rsidRDefault="0020459A" w:rsidP="00204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cs="Times New Roman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Assets</w:t>
            </w:r>
            <w:r w:rsidR="007B2B70" w:rsidRPr="0083782E">
              <w:rPr>
                <w:rFonts w:cs="Calibri"/>
                <w:sz w:val="24"/>
                <w:szCs w:val="24"/>
              </w:rPr>
              <w:t xml:space="preserve"> insured and value </w:t>
            </w:r>
            <w:r>
              <w:rPr>
                <w:rFonts w:cs="Calibri"/>
                <w:sz w:val="24"/>
                <w:szCs w:val="24"/>
              </w:rPr>
              <w:t>c</w:t>
            </w:r>
            <w:r w:rsidR="007B2B70" w:rsidRPr="0083782E">
              <w:rPr>
                <w:rFonts w:cs="Calibri"/>
                <w:sz w:val="24"/>
                <w:szCs w:val="24"/>
              </w:rPr>
              <w:t>heck</w:t>
            </w:r>
            <w:r>
              <w:rPr>
                <w:rFonts w:cs="Calibri"/>
                <w:sz w:val="24"/>
                <w:szCs w:val="24"/>
              </w:rPr>
              <w:t>ed</w:t>
            </w:r>
            <w:r w:rsidR="007B2B70" w:rsidRPr="0083782E">
              <w:rPr>
                <w:rFonts w:cs="Calibri"/>
                <w:sz w:val="24"/>
                <w:szCs w:val="24"/>
              </w:rPr>
              <w:t xml:space="preserve"> every three years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1A76F85" w14:textId="77777777" w:rsidR="002A3DB5" w:rsidRPr="0083782E" w:rsidRDefault="002A3DB5" w:rsidP="00837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</w:t>
            </w:r>
          </w:p>
        </w:tc>
      </w:tr>
      <w:tr w:rsidR="0083782E" w:rsidRPr="0083782E" w14:paraId="00928C5C" w14:textId="77777777" w:rsidTr="00A54B70">
        <w:trPr>
          <w:trHeight w:val="92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5FFA" w14:textId="77777777" w:rsidR="0083782E" w:rsidRPr="0083782E" w:rsidRDefault="0083782E" w:rsidP="00A54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EBF0" w14:textId="77777777" w:rsidR="0083782E" w:rsidRPr="0083782E" w:rsidRDefault="0083782E" w:rsidP="00837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cs="Times New Roman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Wilful damage to fixed assets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222B" w14:textId="77777777" w:rsidR="0020459A" w:rsidRDefault="0020459A" w:rsidP="00837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Assets unusable</w:t>
            </w:r>
          </w:p>
          <w:p w14:paraId="27608624" w14:textId="77777777" w:rsidR="0083782E" w:rsidRPr="0083782E" w:rsidRDefault="00A65504" w:rsidP="00837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Financial loss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</w:tcPr>
          <w:p w14:paraId="3D06E799" w14:textId="77777777" w:rsidR="0083782E" w:rsidRPr="0083782E" w:rsidRDefault="0083782E" w:rsidP="00837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cs="Times New Roman"/>
                <w:sz w:val="24"/>
                <w:szCs w:val="24"/>
              </w:rPr>
            </w:pPr>
            <w:r w:rsidRPr="0083782E">
              <w:rPr>
                <w:rFonts w:cs="Calibri"/>
                <w:sz w:val="24"/>
                <w:szCs w:val="24"/>
              </w:rPr>
              <w:t>M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AE39" w14:textId="77777777" w:rsidR="007B2B70" w:rsidRPr="0083782E" w:rsidRDefault="007B2B70" w:rsidP="007B2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cs="Calibri"/>
                <w:sz w:val="24"/>
                <w:szCs w:val="24"/>
              </w:rPr>
            </w:pPr>
            <w:r w:rsidRPr="0083782E">
              <w:rPr>
                <w:rFonts w:cs="Calibri"/>
                <w:sz w:val="24"/>
                <w:szCs w:val="24"/>
              </w:rPr>
              <w:t>Appropriate security</w:t>
            </w:r>
          </w:p>
          <w:p w14:paraId="21FBB227" w14:textId="77777777" w:rsidR="0083782E" w:rsidRPr="0083782E" w:rsidRDefault="0020459A" w:rsidP="007B2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Assets</w:t>
            </w:r>
            <w:r w:rsidRPr="0083782E">
              <w:rPr>
                <w:rFonts w:cs="Calibri"/>
                <w:sz w:val="24"/>
                <w:szCs w:val="24"/>
              </w:rPr>
              <w:t xml:space="preserve"> insured and value </w:t>
            </w:r>
            <w:r>
              <w:rPr>
                <w:rFonts w:cs="Calibri"/>
                <w:sz w:val="24"/>
                <w:szCs w:val="24"/>
              </w:rPr>
              <w:t>c</w:t>
            </w:r>
            <w:r w:rsidRPr="0083782E">
              <w:rPr>
                <w:rFonts w:cs="Calibri"/>
                <w:sz w:val="24"/>
                <w:szCs w:val="24"/>
              </w:rPr>
              <w:t>heck</w:t>
            </w:r>
            <w:r>
              <w:rPr>
                <w:rFonts w:cs="Calibri"/>
                <w:sz w:val="24"/>
                <w:szCs w:val="24"/>
              </w:rPr>
              <w:t>ed</w:t>
            </w:r>
            <w:r w:rsidRPr="0083782E">
              <w:rPr>
                <w:rFonts w:cs="Calibri"/>
                <w:sz w:val="24"/>
                <w:szCs w:val="24"/>
              </w:rPr>
              <w:t xml:space="preserve"> every three years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</w:tcPr>
          <w:p w14:paraId="4FEE35CB" w14:textId="77777777" w:rsidR="0083782E" w:rsidRPr="0083782E" w:rsidRDefault="007B2B70" w:rsidP="00837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</w:t>
            </w:r>
          </w:p>
        </w:tc>
      </w:tr>
      <w:tr w:rsidR="0083782E" w:rsidRPr="0083782E" w14:paraId="63D03C5E" w14:textId="77777777" w:rsidTr="00A54B70">
        <w:trPr>
          <w:trHeight w:val="123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5036" w14:textId="77777777" w:rsidR="0083782E" w:rsidRDefault="0083782E" w:rsidP="00A54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D03A" w14:textId="77777777" w:rsidR="0083782E" w:rsidRPr="0083782E" w:rsidRDefault="0083782E" w:rsidP="00837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Equipment not maintained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37A5" w14:textId="77777777" w:rsidR="0083782E" w:rsidRDefault="00974AF1" w:rsidP="00837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Financial loss due to equipment failing</w:t>
            </w:r>
          </w:p>
          <w:p w14:paraId="39F48CD5" w14:textId="77777777" w:rsidR="00974AF1" w:rsidRDefault="007B2B70" w:rsidP="00837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Personal injury from faulty equipment</w:t>
            </w:r>
          </w:p>
          <w:p w14:paraId="75CBA3B0" w14:textId="77777777" w:rsidR="00B91B32" w:rsidRPr="0083782E" w:rsidRDefault="00B91B32" w:rsidP="00837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Litigation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</w:tcPr>
          <w:p w14:paraId="20538EC0" w14:textId="77777777" w:rsidR="0083782E" w:rsidRPr="0083782E" w:rsidRDefault="007B2B70" w:rsidP="00837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204F" w14:textId="77777777" w:rsidR="0083782E" w:rsidRPr="0083782E" w:rsidRDefault="0083782E" w:rsidP="00837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cs="Times New Roman"/>
                <w:sz w:val="24"/>
                <w:szCs w:val="24"/>
              </w:rPr>
            </w:pPr>
            <w:r w:rsidRPr="0083782E">
              <w:rPr>
                <w:rFonts w:cs="Calibri"/>
                <w:sz w:val="24"/>
                <w:szCs w:val="24"/>
              </w:rPr>
              <w:t>All necessary repairs or replacements carried out.</w:t>
            </w:r>
          </w:p>
          <w:p w14:paraId="271C5842" w14:textId="77777777" w:rsidR="0083782E" w:rsidRDefault="0083782E" w:rsidP="00A65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cs="Calibri"/>
                <w:sz w:val="24"/>
                <w:szCs w:val="24"/>
              </w:rPr>
            </w:pPr>
            <w:r w:rsidRPr="0083782E">
              <w:rPr>
                <w:rFonts w:cs="Calibri"/>
                <w:sz w:val="24"/>
                <w:szCs w:val="24"/>
              </w:rPr>
              <w:t xml:space="preserve">Annual ROSPA inspection </w:t>
            </w:r>
            <w:r w:rsidR="0020459A">
              <w:rPr>
                <w:rFonts w:cs="Calibri"/>
                <w:sz w:val="24"/>
                <w:szCs w:val="24"/>
              </w:rPr>
              <w:t>of p</w:t>
            </w:r>
            <w:r w:rsidR="00A65504">
              <w:rPr>
                <w:rFonts w:cs="Calibri"/>
                <w:sz w:val="24"/>
                <w:szCs w:val="24"/>
              </w:rPr>
              <w:t>lay equipment</w:t>
            </w:r>
          </w:p>
          <w:p w14:paraId="0572A27D" w14:textId="77777777" w:rsidR="006E35C9" w:rsidRDefault="006E35C9" w:rsidP="00A65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All portable electrical equipment owned by the Parish Council to be PAT tested at the appropriate intervals. </w:t>
            </w:r>
          </w:p>
          <w:p w14:paraId="19D045F7" w14:textId="77777777" w:rsidR="00A65504" w:rsidRPr="0083782E" w:rsidRDefault="00B91B32" w:rsidP="00A65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Public liability insurance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618E32E" w14:textId="77777777" w:rsidR="0083782E" w:rsidRPr="0083782E" w:rsidRDefault="00B14EF1" w:rsidP="00837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</w:t>
            </w:r>
          </w:p>
        </w:tc>
      </w:tr>
      <w:tr w:rsidR="00D0265B" w:rsidRPr="0083782E" w14:paraId="7C779398" w14:textId="77777777" w:rsidTr="00A54B70">
        <w:trPr>
          <w:trHeight w:val="31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C820" w14:textId="77777777" w:rsidR="00D0265B" w:rsidRPr="0083782E" w:rsidRDefault="00D0265B" w:rsidP="00A54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55A1" w14:textId="77777777" w:rsidR="00D0265B" w:rsidRPr="0083782E" w:rsidRDefault="00D0265B" w:rsidP="00C81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Liability for loss or damage to</w:t>
            </w:r>
            <w:r w:rsidRPr="0083782E">
              <w:rPr>
                <w:rFonts w:cs="Calibri"/>
                <w:sz w:val="24"/>
                <w:szCs w:val="24"/>
              </w:rPr>
              <w:t xml:space="preserve"> third party, property or individuals</w:t>
            </w:r>
            <w:r w:rsidR="00787726">
              <w:rPr>
                <w:rFonts w:cs="Calibri"/>
                <w:sz w:val="24"/>
                <w:szCs w:val="24"/>
              </w:rPr>
              <w:t>,</w:t>
            </w:r>
            <w:r w:rsidRPr="0083782E">
              <w:rPr>
                <w:rFonts w:cs="Calibri"/>
                <w:sz w:val="24"/>
                <w:szCs w:val="24"/>
              </w:rPr>
              <w:t xml:space="preserve"> as a consequence of asset ownership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F1CE" w14:textId="77777777" w:rsidR="00D0265B" w:rsidRDefault="00D0265B" w:rsidP="00C81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Financial loss</w:t>
            </w:r>
          </w:p>
          <w:p w14:paraId="6E285063" w14:textId="77777777" w:rsidR="00D0265B" w:rsidRDefault="00D0265B" w:rsidP="00C81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Litigation</w:t>
            </w:r>
          </w:p>
          <w:p w14:paraId="1BA0DD07" w14:textId="77777777" w:rsidR="00D0265B" w:rsidRPr="0083782E" w:rsidRDefault="00D0265B" w:rsidP="00C81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Reputational damage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</w:tcPr>
          <w:p w14:paraId="054C2126" w14:textId="77777777" w:rsidR="00D0265B" w:rsidRPr="0083782E" w:rsidRDefault="00D0265B" w:rsidP="00C81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cs="Times New Roman"/>
                <w:sz w:val="24"/>
                <w:szCs w:val="24"/>
              </w:rPr>
            </w:pPr>
            <w:r w:rsidRPr="0083782E">
              <w:rPr>
                <w:rFonts w:cs="Calibri"/>
                <w:sz w:val="24"/>
                <w:szCs w:val="24"/>
              </w:rPr>
              <w:t>M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6CD8" w14:textId="77777777" w:rsidR="00D0265B" w:rsidRDefault="00D0265B" w:rsidP="00C81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Public liability i</w:t>
            </w:r>
            <w:r w:rsidRPr="0083782E">
              <w:rPr>
                <w:rFonts w:cs="Calibri"/>
                <w:sz w:val="24"/>
                <w:szCs w:val="24"/>
              </w:rPr>
              <w:t>nsurance in place. Open spaces regularly checked</w:t>
            </w:r>
            <w:r>
              <w:rPr>
                <w:rFonts w:cs="Calibri"/>
                <w:sz w:val="24"/>
                <w:szCs w:val="24"/>
              </w:rPr>
              <w:t xml:space="preserve">. </w:t>
            </w:r>
            <w:r w:rsidRPr="0083782E">
              <w:rPr>
                <w:rFonts w:cs="Calibri"/>
                <w:sz w:val="24"/>
                <w:szCs w:val="24"/>
              </w:rPr>
              <w:t xml:space="preserve"> </w:t>
            </w:r>
          </w:p>
          <w:p w14:paraId="297C8398" w14:textId="77777777" w:rsidR="00D0265B" w:rsidRPr="0083782E" w:rsidRDefault="00D0265B" w:rsidP="00B0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cs="Calibri"/>
                <w:sz w:val="24"/>
                <w:szCs w:val="24"/>
              </w:rPr>
            </w:pPr>
            <w:r w:rsidRPr="0083782E">
              <w:rPr>
                <w:rFonts w:cs="Calibri"/>
                <w:sz w:val="24"/>
                <w:szCs w:val="24"/>
              </w:rPr>
              <w:t xml:space="preserve">Risk assessments carried out </w:t>
            </w:r>
            <w:r w:rsidR="00B00A23">
              <w:rPr>
                <w:rFonts w:cs="Calibri"/>
                <w:sz w:val="24"/>
                <w:szCs w:val="24"/>
              </w:rPr>
              <w:t>for all new activities</w:t>
            </w:r>
            <w:r w:rsidRPr="0083782E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</w:tcPr>
          <w:p w14:paraId="28D131FE" w14:textId="77777777" w:rsidR="00D0265B" w:rsidRPr="0083782E" w:rsidRDefault="00D0265B" w:rsidP="00C81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</w:t>
            </w:r>
          </w:p>
        </w:tc>
      </w:tr>
      <w:tr w:rsidR="00974AF1" w:rsidRPr="0083782E" w14:paraId="2E9D0288" w14:textId="77777777" w:rsidTr="00A54B70">
        <w:trPr>
          <w:trHeight w:val="9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2283" w14:textId="77777777" w:rsidR="00974AF1" w:rsidRPr="0083782E" w:rsidRDefault="00D0265B" w:rsidP="00A54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AB77" w14:textId="77777777" w:rsidR="00974AF1" w:rsidRPr="0083782E" w:rsidRDefault="00974AF1" w:rsidP="00204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cs="Times New Roman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</w:t>
            </w:r>
            <w:r w:rsidRPr="0083782E">
              <w:rPr>
                <w:rFonts w:cs="Calibri"/>
                <w:sz w:val="24"/>
                <w:szCs w:val="24"/>
              </w:rPr>
              <w:t>oss of interest</w:t>
            </w:r>
            <w:r>
              <w:rPr>
                <w:rFonts w:cs="Calibri"/>
                <w:sz w:val="24"/>
                <w:szCs w:val="24"/>
              </w:rPr>
              <w:t xml:space="preserve"> if </w:t>
            </w:r>
            <w:r w:rsidR="0020459A">
              <w:rPr>
                <w:rFonts w:cs="Calibri"/>
                <w:sz w:val="24"/>
                <w:szCs w:val="24"/>
              </w:rPr>
              <w:t xml:space="preserve">financial </w:t>
            </w:r>
            <w:r>
              <w:rPr>
                <w:rFonts w:cs="Calibri"/>
                <w:sz w:val="24"/>
                <w:szCs w:val="24"/>
              </w:rPr>
              <w:t xml:space="preserve">reserves kept </w:t>
            </w:r>
            <w:r w:rsidR="0020459A">
              <w:rPr>
                <w:rFonts w:cs="Calibri"/>
                <w:sz w:val="24"/>
                <w:szCs w:val="24"/>
              </w:rPr>
              <w:t>in an account with uncompetitive interest rate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F70D" w14:textId="77777777" w:rsidR="00974AF1" w:rsidRPr="0083782E" w:rsidRDefault="007B2B70" w:rsidP="00837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Financial loss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D0EB39E" w14:textId="77777777" w:rsidR="00974AF1" w:rsidRPr="0083782E" w:rsidRDefault="007B2B70" w:rsidP="00837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A504" w14:textId="77777777" w:rsidR="00974AF1" w:rsidRPr="0083782E" w:rsidRDefault="00974AF1" w:rsidP="0017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cs="Calibri"/>
                <w:sz w:val="24"/>
                <w:szCs w:val="24"/>
              </w:rPr>
            </w:pPr>
            <w:r w:rsidRPr="0083782E">
              <w:rPr>
                <w:rFonts w:cs="Calibri"/>
                <w:sz w:val="24"/>
                <w:szCs w:val="24"/>
              </w:rPr>
              <w:t>Check interest rates and banking arrangements on an annual basis or more frequently as needed.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E806484" w14:textId="77777777" w:rsidR="00974AF1" w:rsidRPr="0083782E" w:rsidRDefault="007B2B70" w:rsidP="00837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</w:t>
            </w:r>
          </w:p>
        </w:tc>
      </w:tr>
      <w:tr w:rsidR="00974AF1" w:rsidRPr="0083782E" w14:paraId="7F87A13B" w14:textId="77777777" w:rsidTr="00A54B70">
        <w:trPr>
          <w:trHeight w:val="44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E86E" w14:textId="77777777" w:rsidR="00974AF1" w:rsidRPr="0083782E" w:rsidRDefault="00D0265B" w:rsidP="00A54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B9AC" w14:textId="77777777" w:rsidR="00974AF1" w:rsidRPr="0083782E" w:rsidRDefault="00974AF1" w:rsidP="00837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cs="Times New Roman"/>
                <w:sz w:val="24"/>
                <w:szCs w:val="24"/>
              </w:rPr>
            </w:pPr>
            <w:r w:rsidRPr="0083782E">
              <w:rPr>
                <w:rFonts w:cs="Calibri"/>
                <w:sz w:val="24"/>
                <w:szCs w:val="24"/>
              </w:rPr>
              <w:t>Loss of cash through theft or dishonesty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E309" w14:textId="77777777" w:rsidR="00974AF1" w:rsidRPr="0083782E" w:rsidRDefault="007B2B70" w:rsidP="00837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Financial loss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30CAB28" w14:textId="77777777" w:rsidR="00974AF1" w:rsidRPr="0083782E" w:rsidRDefault="00974AF1" w:rsidP="00837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cs="Times New Roman"/>
                <w:sz w:val="24"/>
                <w:szCs w:val="24"/>
              </w:rPr>
            </w:pPr>
            <w:r w:rsidRPr="0083782E">
              <w:rPr>
                <w:rFonts w:cs="Calibri"/>
                <w:sz w:val="24"/>
                <w:szCs w:val="24"/>
              </w:rPr>
              <w:t>L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0408" w14:textId="77777777" w:rsidR="00974AF1" w:rsidRDefault="00974AF1" w:rsidP="00837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cs="Calibri"/>
                <w:sz w:val="24"/>
                <w:szCs w:val="24"/>
              </w:rPr>
            </w:pPr>
            <w:r w:rsidRPr="0083782E">
              <w:rPr>
                <w:rFonts w:cs="Calibri"/>
                <w:sz w:val="24"/>
                <w:szCs w:val="24"/>
              </w:rPr>
              <w:t>No petty cash. Very small amount of cheques handled</w:t>
            </w:r>
          </w:p>
          <w:p w14:paraId="731A9353" w14:textId="77777777" w:rsidR="00AA542B" w:rsidRPr="0083782E" w:rsidRDefault="00AA542B" w:rsidP="00837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cs="Times New Roman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All payments approved by two </w:t>
            </w:r>
            <w:r w:rsidR="0020459A">
              <w:rPr>
                <w:rFonts w:cs="Calibri"/>
                <w:sz w:val="24"/>
                <w:szCs w:val="24"/>
              </w:rPr>
              <w:t>Councillors</w:t>
            </w:r>
          </w:p>
          <w:p w14:paraId="5D92D10F" w14:textId="77777777" w:rsidR="00974AF1" w:rsidRDefault="00974AF1" w:rsidP="00837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cs="Calibri"/>
                <w:sz w:val="24"/>
                <w:szCs w:val="24"/>
              </w:rPr>
            </w:pPr>
            <w:r w:rsidRPr="0083782E">
              <w:rPr>
                <w:rFonts w:cs="Calibri"/>
                <w:sz w:val="24"/>
                <w:szCs w:val="24"/>
              </w:rPr>
              <w:t>Income and expenditure monitored by Council at each Council meeting</w:t>
            </w:r>
          </w:p>
          <w:p w14:paraId="646B1AAB" w14:textId="77777777" w:rsidR="007B2B70" w:rsidRPr="0083782E" w:rsidRDefault="007B2B70" w:rsidP="00837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Fidelity insurance in place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BEAF360" w14:textId="77777777" w:rsidR="00974AF1" w:rsidRPr="0083782E" w:rsidRDefault="00B14EF1" w:rsidP="00837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</w:t>
            </w:r>
          </w:p>
        </w:tc>
      </w:tr>
      <w:tr w:rsidR="00B14EF1" w:rsidRPr="0083782E" w14:paraId="3BEACE49" w14:textId="77777777" w:rsidTr="00A54B70">
        <w:trPr>
          <w:trHeight w:val="185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416247" w14:textId="77777777" w:rsidR="00B14EF1" w:rsidRPr="0083782E" w:rsidRDefault="00D0265B" w:rsidP="00A54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63EB6D" w14:textId="77777777" w:rsidR="00B14EF1" w:rsidRPr="0083782E" w:rsidRDefault="00AA542B" w:rsidP="00837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cs="Times New Roman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Inadequate financial control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4B7FD3" w14:textId="77777777" w:rsidR="00B14EF1" w:rsidRDefault="00AA542B" w:rsidP="00837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Financial loss</w:t>
            </w:r>
          </w:p>
          <w:p w14:paraId="6373A993" w14:textId="77777777" w:rsidR="00AA542B" w:rsidRPr="0083782E" w:rsidRDefault="00AA542B" w:rsidP="00837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Reputational damage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9900"/>
            <w:vAlign w:val="center"/>
          </w:tcPr>
          <w:p w14:paraId="673D6A21" w14:textId="77777777" w:rsidR="00B14EF1" w:rsidRPr="0083782E" w:rsidRDefault="00B14EF1" w:rsidP="00837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cs="Times New Roman"/>
                <w:sz w:val="24"/>
                <w:szCs w:val="24"/>
              </w:rPr>
            </w:pPr>
            <w:r w:rsidRPr="0083782E">
              <w:rPr>
                <w:rFonts w:cs="Calibri"/>
                <w:sz w:val="24"/>
                <w:szCs w:val="24"/>
              </w:rPr>
              <w:t>M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1D6C40" w14:textId="77777777" w:rsidR="00B14EF1" w:rsidRPr="0083782E" w:rsidRDefault="00B14EF1" w:rsidP="00837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cs="Times New Roman"/>
                <w:sz w:val="24"/>
                <w:szCs w:val="24"/>
              </w:rPr>
            </w:pPr>
            <w:r w:rsidRPr="0083782E">
              <w:rPr>
                <w:rFonts w:cs="Calibri"/>
                <w:sz w:val="24"/>
                <w:szCs w:val="24"/>
              </w:rPr>
              <w:t>Check bank accounts online frequently to recognise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83782E">
              <w:rPr>
                <w:rFonts w:cs="Calibri"/>
                <w:sz w:val="24"/>
                <w:szCs w:val="24"/>
              </w:rPr>
              <w:t>and action any fraudulent activity.</w:t>
            </w:r>
          </w:p>
          <w:p w14:paraId="15CE9B2F" w14:textId="77777777" w:rsidR="00AA542B" w:rsidRDefault="00B14EF1" w:rsidP="00EC3FF5">
            <w:pPr>
              <w:widowControl w:val="0"/>
              <w:autoSpaceDE w:val="0"/>
              <w:autoSpaceDN w:val="0"/>
              <w:adjustRightInd w:val="0"/>
              <w:spacing w:after="0" w:line="292" w:lineRule="exact"/>
              <w:ind w:left="40"/>
              <w:rPr>
                <w:rFonts w:cs="Calibri"/>
                <w:sz w:val="24"/>
                <w:szCs w:val="24"/>
              </w:rPr>
            </w:pPr>
            <w:r w:rsidRPr="0083782E">
              <w:rPr>
                <w:rFonts w:cs="Calibri"/>
                <w:sz w:val="24"/>
                <w:szCs w:val="24"/>
              </w:rPr>
              <w:t>Bank account reconciliation to be carried out each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83782E">
              <w:rPr>
                <w:rFonts w:cs="Calibri"/>
                <w:sz w:val="24"/>
                <w:szCs w:val="24"/>
              </w:rPr>
              <w:t>month and reported to each Council meeting.</w:t>
            </w:r>
            <w:r w:rsidR="00AA542B">
              <w:rPr>
                <w:rFonts w:cs="Calibri"/>
                <w:sz w:val="24"/>
                <w:szCs w:val="24"/>
              </w:rPr>
              <w:t xml:space="preserve"> </w:t>
            </w:r>
          </w:p>
          <w:p w14:paraId="32241BF0" w14:textId="77777777" w:rsidR="00B14EF1" w:rsidRPr="0083782E" w:rsidRDefault="00AA542B" w:rsidP="00EC3FF5">
            <w:pPr>
              <w:widowControl w:val="0"/>
              <w:autoSpaceDE w:val="0"/>
              <w:autoSpaceDN w:val="0"/>
              <w:adjustRightInd w:val="0"/>
              <w:spacing w:after="0" w:line="292" w:lineRule="exact"/>
              <w:ind w:left="40"/>
              <w:rPr>
                <w:rFonts w:cs="Times New Roman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Bank reconciliation to be inspected six </w:t>
            </w:r>
            <w:proofErr w:type="gramStart"/>
            <w:r>
              <w:rPr>
                <w:rFonts w:cs="Calibri"/>
                <w:sz w:val="24"/>
                <w:szCs w:val="24"/>
              </w:rPr>
              <w:t>monthly</w:t>
            </w:r>
            <w:proofErr w:type="gramEnd"/>
            <w:r>
              <w:rPr>
                <w:rFonts w:cs="Calibri"/>
                <w:sz w:val="24"/>
                <w:szCs w:val="24"/>
              </w:rPr>
              <w:t xml:space="preserve"> by Councillor</w:t>
            </w:r>
          </w:p>
          <w:p w14:paraId="2E509311" w14:textId="77777777" w:rsidR="00B14EF1" w:rsidRPr="0083782E" w:rsidRDefault="00B14EF1" w:rsidP="00837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cs="Calibri"/>
                <w:sz w:val="24"/>
                <w:szCs w:val="24"/>
              </w:rPr>
            </w:pPr>
            <w:r w:rsidRPr="0083782E">
              <w:rPr>
                <w:rFonts w:cs="Calibri"/>
                <w:sz w:val="24"/>
                <w:szCs w:val="24"/>
              </w:rPr>
              <w:t>Internal and External audits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426B496" w14:textId="77777777" w:rsidR="00B14EF1" w:rsidRPr="0083782E" w:rsidRDefault="00AA542B" w:rsidP="00837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</w:t>
            </w:r>
          </w:p>
        </w:tc>
      </w:tr>
      <w:tr w:rsidR="00AA542B" w:rsidRPr="0083782E" w14:paraId="4CB1A942" w14:textId="77777777" w:rsidTr="00A54B70">
        <w:trPr>
          <w:trHeight w:val="11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F8A0A9" w14:textId="77777777" w:rsidR="00AA542B" w:rsidRPr="0083782E" w:rsidRDefault="00D0265B" w:rsidP="00A54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3A94" w14:textId="77777777" w:rsidR="00AA542B" w:rsidRPr="0083782E" w:rsidRDefault="00D0265B" w:rsidP="00D02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Failure to observe Financial Regulations leading to i</w:t>
            </w:r>
            <w:r w:rsidR="00AA542B">
              <w:rPr>
                <w:rFonts w:cs="Calibri"/>
                <w:sz w:val="24"/>
                <w:szCs w:val="24"/>
              </w:rPr>
              <w:t>nappropriate financial activities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08AD" w14:textId="77777777" w:rsidR="00AA542B" w:rsidRDefault="00AA542B" w:rsidP="00AA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Financial loss</w:t>
            </w:r>
          </w:p>
          <w:p w14:paraId="3E557E35" w14:textId="77777777" w:rsidR="00AA542B" w:rsidRPr="0083782E" w:rsidRDefault="00AA542B" w:rsidP="00AA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Reputational damage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</w:tcPr>
          <w:p w14:paraId="70D79B48" w14:textId="77777777" w:rsidR="00AA542B" w:rsidRPr="0083782E" w:rsidRDefault="00AA542B" w:rsidP="00837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05CE" w14:textId="77777777" w:rsidR="00AA542B" w:rsidRDefault="00AA542B" w:rsidP="00AA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Financial Regulations in place and reviewed regularly</w:t>
            </w:r>
          </w:p>
          <w:p w14:paraId="638471FF" w14:textId="77777777" w:rsidR="00AA542B" w:rsidRPr="0083782E" w:rsidRDefault="00222A66" w:rsidP="00AA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Parish Clerk</w:t>
            </w:r>
            <w:r w:rsidR="00AA542B">
              <w:rPr>
                <w:rFonts w:cs="Calibri"/>
                <w:sz w:val="24"/>
                <w:szCs w:val="24"/>
              </w:rPr>
              <w:t xml:space="preserve"> </w:t>
            </w:r>
            <w:r w:rsidR="00B91B32">
              <w:rPr>
                <w:rFonts w:cs="Calibri"/>
                <w:sz w:val="24"/>
                <w:szCs w:val="24"/>
              </w:rPr>
              <w:t>keeps abreast of regulatory changes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B162C62" w14:textId="77777777" w:rsidR="00AA542B" w:rsidRPr="0083782E" w:rsidRDefault="00AA542B" w:rsidP="00837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</w:t>
            </w:r>
          </w:p>
        </w:tc>
      </w:tr>
      <w:tr w:rsidR="00EC221B" w:rsidRPr="0083782E" w14:paraId="4E14C8C6" w14:textId="77777777" w:rsidTr="00A54B70">
        <w:trPr>
          <w:trHeight w:val="88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713FB" w14:textId="77777777" w:rsidR="00EC221B" w:rsidRPr="0083782E" w:rsidRDefault="00D0265B" w:rsidP="00A54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5734" w14:textId="77777777" w:rsidR="00EC221B" w:rsidRPr="0083782E" w:rsidRDefault="00B91B32" w:rsidP="00837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cs="Times New Roman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Failure to c</w:t>
            </w:r>
            <w:r w:rsidR="00EC221B" w:rsidRPr="0083782E">
              <w:rPr>
                <w:rFonts w:cs="Calibri"/>
                <w:sz w:val="24"/>
                <w:szCs w:val="24"/>
              </w:rPr>
              <w:t>omply with Customs and Excise Regulations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499E" w14:textId="77777777" w:rsidR="00EC221B" w:rsidRPr="0083782E" w:rsidRDefault="00B91B32" w:rsidP="00837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Financial loss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C31298A" w14:textId="77777777" w:rsidR="00EC221B" w:rsidRPr="0083782E" w:rsidRDefault="00EC221B" w:rsidP="00837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cs="Times New Roman"/>
                <w:sz w:val="24"/>
                <w:szCs w:val="24"/>
              </w:rPr>
            </w:pPr>
            <w:r w:rsidRPr="0083782E">
              <w:rPr>
                <w:rFonts w:cs="Calibri"/>
                <w:sz w:val="24"/>
                <w:szCs w:val="24"/>
              </w:rPr>
              <w:t>L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3F44" w14:textId="77777777" w:rsidR="00EC221B" w:rsidRPr="0083782E" w:rsidRDefault="00EC221B" w:rsidP="00AA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cs="Times New Roman"/>
                <w:sz w:val="24"/>
                <w:szCs w:val="24"/>
              </w:rPr>
            </w:pPr>
            <w:r w:rsidRPr="0083782E">
              <w:rPr>
                <w:rFonts w:cs="Calibri"/>
                <w:sz w:val="24"/>
                <w:szCs w:val="24"/>
              </w:rPr>
              <w:t xml:space="preserve">Parish Clerk to reclaim VAT </w:t>
            </w:r>
            <w:r w:rsidR="00B91B32">
              <w:rPr>
                <w:rFonts w:cs="Calibri"/>
                <w:sz w:val="24"/>
                <w:szCs w:val="24"/>
              </w:rPr>
              <w:t>when appropriate</w:t>
            </w:r>
            <w:r w:rsidRPr="0083782E">
              <w:rPr>
                <w:rFonts w:cs="Calibri"/>
                <w:sz w:val="24"/>
                <w:szCs w:val="24"/>
              </w:rPr>
              <w:t>.</w:t>
            </w:r>
          </w:p>
          <w:p w14:paraId="5E6EED04" w14:textId="77777777" w:rsidR="00EC221B" w:rsidRPr="0083782E" w:rsidRDefault="00EC221B" w:rsidP="00AA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cs="Calibri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087A012" w14:textId="77777777" w:rsidR="00EC221B" w:rsidRPr="0083782E" w:rsidRDefault="00B91B32" w:rsidP="00837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</w:t>
            </w:r>
          </w:p>
        </w:tc>
      </w:tr>
      <w:tr w:rsidR="007927C6" w:rsidRPr="0083782E" w14:paraId="38BE3ACE" w14:textId="77777777" w:rsidTr="00A54B70">
        <w:trPr>
          <w:trHeight w:val="31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45E6" w14:textId="77777777" w:rsidR="007927C6" w:rsidRPr="0083782E" w:rsidRDefault="00D0265B" w:rsidP="00A54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4699" w14:textId="77777777" w:rsidR="007927C6" w:rsidRPr="0083782E" w:rsidRDefault="00B91B32" w:rsidP="00837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Failure to carry out s</w:t>
            </w:r>
            <w:r w:rsidR="007927C6" w:rsidRPr="0083782E">
              <w:rPr>
                <w:rFonts w:cs="Calibri"/>
                <w:sz w:val="24"/>
                <w:szCs w:val="24"/>
              </w:rPr>
              <w:t>ound budgeting to underlie precept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1E59" w14:textId="77777777" w:rsidR="00B91B32" w:rsidRDefault="00B91B32" w:rsidP="00B91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Financial loss</w:t>
            </w:r>
          </w:p>
          <w:p w14:paraId="554EE9BD" w14:textId="77777777" w:rsidR="007927C6" w:rsidRPr="0083782E" w:rsidRDefault="00B91B32" w:rsidP="00B91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Reputational damage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</w:tcPr>
          <w:p w14:paraId="4F69D459" w14:textId="77777777" w:rsidR="007927C6" w:rsidRPr="0083782E" w:rsidRDefault="00EC3FF5" w:rsidP="00837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cs="Times New Roman"/>
                <w:sz w:val="24"/>
                <w:szCs w:val="24"/>
              </w:rPr>
            </w:pPr>
            <w:r w:rsidRPr="0083782E">
              <w:rPr>
                <w:rFonts w:cs="Calibri"/>
                <w:sz w:val="24"/>
                <w:szCs w:val="24"/>
              </w:rPr>
              <w:t>M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2842" w14:textId="77777777" w:rsidR="007927C6" w:rsidRPr="0083782E" w:rsidRDefault="00B91B32" w:rsidP="006D7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Detailed estimates of the following year’s budget prepared no later than December each year for approval by the Council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C894237" w14:textId="77777777" w:rsidR="007927C6" w:rsidRPr="0083782E" w:rsidRDefault="00B91B32" w:rsidP="00837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</w:t>
            </w:r>
          </w:p>
        </w:tc>
      </w:tr>
      <w:tr w:rsidR="007927C6" w:rsidRPr="0083782E" w14:paraId="19F3FD7D" w14:textId="77777777" w:rsidTr="00A54B70">
        <w:trPr>
          <w:trHeight w:val="64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D05E" w14:textId="77777777" w:rsidR="007927C6" w:rsidRPr="0083782E" w:rsidRDefault="00B91B32" w:rsidP="00A54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D0265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96B1" w14:textId="77777777" w:rsidR="007927C6" w:rsidRPr="0083782E" w:rsidRDefault="00B91B32" w:rsidP="00837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Failure to c</w:t>
            </w:r>
            <w:r w:rsidR="007927C6" w:rsidRPr="0083782E">
              <w:rPr>
                <w:rFonts w:cs="Calibri"/>
                <w:sz w:val="24"/>
                <w:szCs w:val="24"/>
              </w:rPr>
              <w:t>omply with borrowing restrictions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D78B" w14:textId="77777777" w:rsidR="007927C6" w:rsidRPr="0083782E" w:rsidRDefault="00D0265B" w:rsidP="00837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Breaking the law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036E821" w14:textId="77777777" w:rsidR="007927C6" w:rsidRPr="0083782E" w:rsidRDefault="00EC3FF5" w:rsidP="00837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cs="Calibri"/>
                <w:sz w:val="24"/>
                <w:szCs w:val="24"/>
              </w:rPr>
            </w:pPr>
            <w:r w:rsidRPr="0083782E">
              <w:rPr>
                <w:rFonts w:cs="Calibri"/>
                <w:sz w:val="24"/>
                <w:szCs w:val="24"/>
              </w:rPr>
              <w:t>L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24C4" w14:textId="77777777" w:rsidR="007927C6" w:rsidRPr="0083782E" w:rsidRDefault="00D02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Restrictions observed – </w:t>
            </w:r>
            <w:proofErr w:type="spellStart"/>
            <w:r>
              <w:rPr>
                <w:rFonts w:cs="Calibri"/>
                <w:sz w:val="24"/>
                <w:szCs w:val="24"/>
              </w:rPr>
              <w:t>eg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</w:t>
            </w:r>
            <w:r w:rsidR="00EC3FF5" w:rsidRPr="0083782E">
              <w:rPr>
                <w:rFonts w:cs="Calibri"/>
                <w:sz w:val="24"/>
                <w:szCs w:val="24"/>
              </w:rPr>
              <w:t>PW</w:t>
            </w:r>
            <w:r w:rsidR="00286D14">
              <w:rPr>
                <w:rFonts w:cs="Calibri"/>
                <w:sz w:val="24"/>
                <w:szCs w:val="24"/>
              </w:rPr>
              <w:t>L</w:t>
            </w:r>
            <w:r w:rsidR="00EC3FF5" w:rsidRPr="0083782E">
              <w:rPr>
                <w:rFonts w:cs="Calibri"/>
                <w:sz w:val="24"/>
                <w:szCs w:val="24"/>
              </w:rPr>
              <w:t>B Loan for street lights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3B32089" w14:textId="77777777" w:rsidR="007927C6" w:rsidRPr="0083782E" w:rsidRDefault="00D0265B" w:rsidP="00837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</w:t>
            </w:r>
          </w:p>
        </w:tc>
      </w:tr>
      <w:tr w:rsidR="007927C6" w:rsidRPr="0083782E" w14:paraId="592208A7" w14:textId="77777777" w:rsidTr="00A54B70">
        <w:trPr>
          <w:trHeight w:val="31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7675" w14:textId="77777777" w:rsidR="007927C6" w:rsidRPr="0083782E" w:rsidRDefault="00B00A23" w:rsidP="00A54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3C5F" w14:textId="77777777" w:rsidR="007927C6" w:rsidRPr="0083782E" w:rsidRDefault="00B00A23" w:rsidP="00B0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Failure to c</w:t>
            </w:r>
            <w:r w:rsidR="007927C6" w:rsidRPr="0083782E">
              <w:rPr>
                <w:rFonts w:cs="Calibri"/>
                <w:sz w:val="24"/>
                <w:szCs w:val="24"/>
              </w:rPr>
              <w:t>omply with Employment Law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E87E" w14:textId="77777777" w:rsidR="007927C6" w:rsidRDefault="00B00A23" w:rsidP="00837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Breaking the law</w:t>
            </w:r>
          </w:p>
          <w:p w14:paraId="32211DC3" w14:textId="77777777" w:rsidR="00B00A23" w:rsidRPr="0083782E" w:rsidRDefault="00A21906" w:rsidP="00837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Possible e</w:t>
            </w:r>
            <w:r w:rsidR="00B00A23">
              <w:rPr>
                <w:rFonts w:cs="Times New Roman"/>
                <w:sz w:val="24"/>
                <w:szCs w:val="24"/>
              </w:rPr>
              <w:t xml:space="preserve">mployment tribunal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</w:tcPr>
          <w:p w14:paraId="3B7FA293" w14:textId="77777777" w:rsidR="007927C6" w:rsidRPr="0083782E" w:rsidRDefault="00EC3FF5" w:rsidP="00837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cs="Times New Roman"/>
                <w:sz w:val="24"/>
                <w:szCs w:val="24"/>
              </w:rPr>
            </w:pPr>
            <w:r w:rsidRPr="0083782E">
              <w:rPr>
                <w:rFonts w:cs="Calibri"/>
                <w:sz w:val="24"/>
                <w:szCs w:val="24"/>
              </w:rPr>
              <w:t>M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A7FD" w14:textId="77777777" w:rsidR="007927C6" w:rsidRPr="0083782E" w:rsidRDefault="00B00A23" w:rsidP="00B0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Legal advice sought where needed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1154C6E" w14:textId="77777777" w:rsidR="007927C6" w:rsidRPr="0083782E" w:rsidRDefault="00B00A23" w:rsidP="00837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</w:t>
            </w:r>
          </w:p>
        </w:tc>
      </w:tr>
      <w:tr w:rsidR="007927C6" w:rsidRPr="0083782E" w14:paraId="533D8E8E" w14:textId="77777777" w:rsidTr="00A54B70">
        <w:trPr>
          <w:trHeight w:val="31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CFB4" w14:textId="77777777" w:rsidR="007927C6" w:rsidRPr="0083782E" w:rsidRDefault="00B00A23" w:rsidP="00A54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E87C" w14:textId="77777777" w:rsidR="007927C6" w:rsidRPr="0083782E" w:rsidRDefault="00150FF2" w:rsidP="00837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Failure to comply with Inland Revenue r</w:t>
            </w:r>
            <w:r w:rsidR="007927C6" w:rsidRPr="0083782E">
              <w:rPr>
                <w:rFonts w:cs="Calibri"/>
                <w:sz w:val="24"/>
                <w:szCs w:val="24"/>
              </w:rPr>
              <w:t>equirements</w:t>
            </w:r>
            <w:r>
              <w:rPr>
                <w:rFonts w:cs="Calibri"/>
                <w:sz w:val="24"/>
                <w:szCs w:val="24"/>
              </w:rPr>
              <w:t xml:space="preserve"> regarding income tax of employees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AA72" w14:textId="77777777" w:rsidR="007927C6" w:rsidRPr="0083782E" w:rsidRDefault="00150FF2" w:rsidP="00837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Fines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</w:tcPr>
          <w:p w14:paraId="4B14C99B" w14:textId="77777777" w:rsidR="007927C6" w:rsidRPr="0083782E" w:rsidRDefault="00EC3FF5" w:rsidP="00837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3782E">
              <w:rPr>
                <w:rFonts w:cs="Calibri"/>
                <w:sz w:val="24"/>
                <w:szCs w:val="24"/>
              </w:rPr>
              <w:t>M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1240" w14:textId="77777777" w:rsidR="00222A66" w:rsidRDefault="00EC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cs="Calibri"/>
                <w:sz w:val="24"/>
                <w:szCs w:val="24"/>
              </w:rPr>
            </w:pPr>
            <w:r w:rsidRPr="0083782E">
              <w:rPr>
                <w:rFonts w:cs="Calibri"/>
                <w:sz w:val="24"/>
                <w:szCs w:val="24"/>
              </w:rPr>
              <w:t xml:space="preserve">Regular advice from Inland Revenue. </w:t>
            </w:r>
          </w:p>
          <w:p w14:paraId="13D42461" w14:textId="77777777" w:rsidR="00B00A23" w:rsidRDefault="00EC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cs="Calibri"/>
                <w:sz w:val="24"/>
                <w:szCs w:val="24"/>
              </w:rPr>
            </w:pPr>
            <w:r w:rsidRPr="0083782E">
              <w:rPr>
                <w:rFonts w:cs="Calibri"/>
                <w:sz w:val="24"/>
                <w:szCs w:val="24"/>
              </w:rPr>
              <w:t xml:space="preserve">Salary reported using HMRC/RTI </w:t>
            </w:r>
          </w:p>
          <w:p w14:paraId="4C844BEB" w14:textId="77777777" w:rsidR="007927C6" w:rsidRPr="0083782E" w:rsidRDefault="00EC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cs="Calibri"/>
                <w:sz w:val="24"/>
                <w:szCs w:val="24"/>
              </w:rPr>
            </w:pPr>
            <w:r w:rsidRPr="0083782E">
              <w:rPr>
                <w:rFonts w:cs="Calibri"/>
                <w:sz w:val="24"/>
                <w:szCs w:val="24"/>
              </w:rPr>
              <w:t>Internal Auditor carries out annual checks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A61566F" w14:textId="77777777" w:rsidR="007927C6" w:rsidRPr="0083782E" w:rsidRDefault="00150FF2" w:rsidP="00837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</w:t>
            </w:r>
          </w:p>
        </w:tc>
      </w:tr>
      <w:tr w:rsidR="007927C6" w:rsidRPr="0083782E" w14:paraId="6A711EF9" w14:textId="77777777" w:rsidTr="00A54B70">
        <w:trPr>
          <w:trHeight w:val="31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BA32" w14:textId="77777777" w:rsidR="007927C6" w:rsidRPr="0083782E" w:rsidRDefault="00A21906" w:rsidP="00A54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FD7C" w14:textId="77777777" w:rsidR="007927C6" w:rsidRPr="0083782E" w:rsidRDefault="00150FF2" w:rsidP="00150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Failure to ensure that the Parish Council is acting within its powers</w:t>
            </w:r>
            <w:r w:rsidR="007927C6" w:rsidRPr="0083782E"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587D" w14:textId="77777777" w:rsidR="007927C6" w:rsidRPr="0083782E" w:rsidRDefault="00A21906" w:rsidP="00837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Possible judicial review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</w:tcPr>
          <w:p w14:paraId="2439701B" w14:textId="77777777" w:rsidR="007927C6" w:rsidRPr="0083782E" w:rsidRDefault="00150FF2" w:rsidP="00837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743B" w14:textId="77777777" w:rsidR="007927C6" w:rsidRPr="0083782E" w:rsidRDefault="00EC3FF5" w:rsidP="00150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cs="Calibri"/>
                <w:sz w:val="24"/>
                <w:szCs w:val="24"/>
              </w:rPr>
            </w:pPr>
            <w:r w:rsidRPr="0083782E">
              <w:rPr>
                <w:rFonts w:cs="Calibri"/>
                <w:sz w:val="24"/>
                <w:szCs w:val="24"/>
              </w:rPr>
              <w:t>Parish Clerk clarifies the legal position on any new proposal. Legal advice sought where necessary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60DCCA8" w14:textId="77777777" w:rsidR="007927C6" w:rsidRPr="0083782E" w:rsidRDefault="00150FF2" w:rsidP="00837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</w:t>
            </w:r>
          </w:p>
        </w:tc>
      </w:tr>
      <w:tr w:rsidR="007927C6" w:rsidRPr="0083782E" w14:paraId="02462D30" w14:textId="77777777" w:rsidTr="00A54B70">
        <w:trPr>
          <w:trHeight w:val="31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1D69" w14:textId="77777777" w:rsidR="007927C6" w:rsidRPr="0083782E" w:rsidRDefault="00265591" w:rsidP="00A54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0EA6" w14:textId="77777777" w:rsidR="007927C6" w:rsidRPr="0083782E" w:rsidRDefault="00367242" w:rsidP="00837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Lack of </w:t>
            </w:r>
            <w:proofErr w:type="gramStart"/>
            <w:r w:rsidR="00202765">
              <w:rPr>
                <w:rFonts w:cs="Calibri"/>
                <w:sz w:val="24"/>
                <w:szCs w:val="24"/>
              </w:rPr>
              <w:t xml:space="preserve">transparency </w:t>
            </w:r>
            <w:r w:rsidR="00A64A42">
              <w:rPr>
                <w:rFonts w:cs="Calibri"/>
                <w:sz w:val="24"/>
                <w:szCs w:val="24"/>
              </w:rPr>
              <w:t xml:space="preserve"> in</w:t>
            </w:r>
            <w:proofErr w:type="gramEnd"/>
            <w:r w:rsidR="00A64A42">
              <w:rPr>
                <w:rFonts w:cs="Calibri"/>
                <w:sz w:val="24"/>
                <w:szCs w:val="24"/>
              </w:rPr>
              <w:t xml:space="preserve"> proceedings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D769" w14:textId="77777777" w:rsidR="007927C6" w:rsidRPr="0083782E" w:rsidRDefault="00367242" w:rsidP="00837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Reputational damage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</w:tcPr>
          <w:p w14:paraId="666DC091" w14:textId="77777777" w:rsidR="007927C6" w:rsidRPr="0083782E" w:rsidRDefault="00EC3FF5" w:rsidP="0083782E">
            <w:pPr>
              <w:widowControl w:val="0"/>
              <w:autoSpaceDE w:val="0"/>
              <w:autoSpaceDN w:val="0"/>
              <w:adjustRightInd w:val="0"/>
              <w:spacing w:after="0" w:line="292" w:lineRule="exact"/>
              <w:ind w:left="40"/>
              <w:jc w:val="center"/>
              <w:rPr>
                <w:rFonts w:cs="Times New Roman"/>
                <w:sz w:val="24"/>
                <w:szCs w:val="24"/>
              </w:rPr>
            </w:pPr>
            <w:r w:rsidRPr="0083782E">
              <w:rPr>
                <w:rFonts w:cs="Calibri"/>
                <w:sz w:val="24"/>
                <w:szCs w:val="24"/>
              </w:rPr>
              <w:t>M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6A52" w14:textId="77777777" w:rsidR="00EC3FF5" w:rsidRPr="0083782E" w:rsidRDefault="00EC3FF5" w:rsidP="00EC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cs="Times New Roman"/>
                <w:sz w:val="24"/>
                <w:szCs w:val="24"/>
              </w:rPr>
            </w:pPr>
            <w:r w:rsidRPr="0083782E">
              <w:rPr>
                <w:rFonts w:cs="Calibri"/>
                <w:sz w:val="24"/>
                <w:szCs w:val="24"/>
              </w:rPr>
              <w:t>Parish Council meets 10 times per year with additional meetings as necessary</w:t>
            </w:r>
          </w:p>
          <w:p w14:paraId="4ED897FE" w14:textId="77777777" w:rsidR="007927C6" w:rsidRPr="0083782E" w:rsidRDefault="00EC3FF5" w:rsidP="00EC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cs="Calibri"/>
                <w:sz w:val="24"/>
                <w:szCs w:val="24"/>
              </w:rPr>
            </w:pPr>
            <w:r w:rsidRPr="0083782E">
              <w:rPr>
                <w:rFonts w:cs="Calibri"/>
                <w:sz w:val="24"/>
                <w:szCs w:val="24"/>
              </w:rPr>
              <w:t xml:space="preserve">Minutes and all documents required by Transparency </w:t>
            </w:r>
            <w:r w:rsidRPr="0083782E">
              <w:rPr>
                <w:rFonts w:cs="Calibri"/>
                <w:sz w:val="24"/>
                <w:szCs w:val="24"/>
              </w:rPr>
              <w:lastRenderedPageBreak/>
              <w:t>Code made available to the press and public on the village notice boards and/or Parish Council website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64BBAB2" w14:textId="77777777" w:rsidR="007927C6" w:rsidRPr="0083782E" w:rsidRDefault="00367242" w:rsidP="00837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L</w:t>
            </w:r>
          </w:p>
        </w:tc>
      </w:tr>
      <w:tr w:rsidR="001815E6" w:rsidRPr="0083782E" w14:paraId="301860A4" w14:textId="77777777" w:rsidTr="00A54B70">
        <w:trPr>
          <w:trHeight w:val="31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633A" w14:textId="47ACBC70" w:rsidR="001815E6" w:rsidRDefault="001815E6" w:rsidP="00A54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95FE" w14:textId="2971AF50" w:rsidR="001815E6" w:rsidRDefault="001815E6" w:rsidP="00837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Parish Council unable to meet in public due to unforeseen circumstances </w:t>
            </w:r>
            <w:proofErr w:type="spellStart"/>
            <w:r>
              <w:rPr>
                <w:rFonts w:cs="Calibri"/>
                <w:sz w:val="24"/>
                <w:szCs w:val="24"/>
              </w:rPr>
              <w:t>eg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pandemic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F6A9" w14:textId="7F155770" w:rsidR="001815E6" w:rsidRDefault="001815E6" w:rsidP="00837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Lack of transparency in proceedings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</w:tcPr>
          <w:p w14:paraId="0A2E6C84" w14:textId="77777777" w:rsidR="001815E6" w:rsidRPr="0083782E" w:rsidRDefault="001815E6" w:rsidP="0083782E">
            <w:pPr>
              <w:widowControl w:val="0"/>
              <w:autoSpaceDE w:val="0"/>
              <w:autoSpaceDN w:val="0"/>
              <w:adjustRightInd w:val="0"/>
              <w:spacing w:after="0" w:line="292" w:lineRule="exact"/>
              <w:ind w:left="4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C37E" w14:textId="6DA46363" w:rsidR="001815E6" w:rsidRPr="0083782E" w:rsidRDefault="001815E6" w:rsidP="00EC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In line with changes to the Local Government Act the PC meets remotely via Zoom with members of the public able to join in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22993D0" w14:textId="77777777" w:rsidR="001815E6" w:rsidRDefault="001815E6" w:rsidP="00837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7927C6" w:rsidRPr="0083782E" w14:paraId="6209A0CD" w14:textId="77777777" w:rsidTr="00A54B70">
        <w:trPr>
          <w:trHeight w:val="31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3AD7" w14:textId="0099C33C" w:rsidR="007927C6" w:rsidRPr="0083782E" w:rsidRDefault="001815E6" w:rsidP="00A54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30FD" w14:textId="77777777" w:rsidR="007927C6" w:rsidRPr="0083782E" w:rsidRDefault="00265591" w:rsidP="00837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Loss of legal documents</w:t>
            </w:r>
            <w:r w:rsidR="008C74EA">
              <w:rPr>
                <w:rFonts w:cs="Calibri"/>
                <w:sz w:val="24"/>
                <w:szCs w:val="24"/>
              </w:rPr>
              <w:t xml:space="preserve"> and Parish records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0D15" w14:textId="77777777" w:rsidR="007927C6" w:rsidRDefault="00202765" w:rsidP="00837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Inability to </w:t>
            </w:r>
            <w:r w:rsidR="00A64A42">
              <w:rPr>
                <w:rFonts w:cs="Times New Roman"/>
                <w:sz w:val="24"/>
                <w:szCs w:val="24"/>
              </w:rPr>
              <w:t>demonstrate ownership of land</w:t>
            </w:r>
          </w:p>
          <w:p w14:paraId="40E4E127" w14:textId="77777777" w:rsidR="00A64A42" w:rsidRDefault="00A64A42" w:rsidP="00837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Financial loss to recover documents</w:t>
            </w:r>
          </w:p>
          <w:p w14:paraId="279E7F31" w14:textId="77777777" w:rsidR="00A64A42" w:rsidRPr="0083782E" w:rsidRDefault="00A64A42" w:rsidP="00837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Inability to </w:t>
            </w:r>
            <w:r w:rsidR="00595DE1">
              <w:rPr>
                <w:rFonts w:cs="Times New Roman"/>
                <w:sz w:val="24"/>
                <w:szCs w:val="24"/>
              </w:rPr>
              <w:t>recall historic data if needed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06825578" w14:textId="77777777" w:rsidR="007927C6" w:rsidRPr="0083782E" w:rsidRDefault="008C74EA" w:rsidP="00837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H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87D4" w14:textId="77777777" w:rsidR="00202765" w:rsidRPr="00202765" w:rsidRDefault="00EC3FF5" w:rsidP="00202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cs="Calibri"/>
                <w:color w:val="FF0000"/>
                <w:sz w:val="24"/>
                <w:szCs w:val="24"/>
              </w:rPr>
            </w:pPr>
            <w:r w:rsidRPr="0083782E">
              <w:rPr>
                <w:rFonts w:cs="Calibri"/>
                <w:sz w:val="24"/>
                <w:szCs w:val="24"/>
              </w:rPr>
              <w:t xml:space="preserve">Leases and legal documents to be </w:t>
            </w:r>
            <w:r w:rsidR="00C43724">
              <w:rPr>
                <w:rFonts w:cs="Calibri"/>
                <w:sz w:val="24"/>
                <w:szCs w:val="24"/>
              </w:rPr>
              <w:t>copied and originals transferred to the Bucks Archive.</w:t>
            </w:r>
          </w:p>
          <w:p w14:paraId="4208A270" w14:textId="4792535A" w:rsidR="00EC3FF5" w:rsidRPr="0083782E" w:rsidRDefault="00C43724" w:rsidP="00C67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cs="Times New Roman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All electronic</w:t>
            </w:r>
            <w:r w:rsidR="00EC3FF5" w:rsidRPr="0083782E">
              <w:rPr>
                <w:rFonts w:cs="Calibri"/>
                <w:sz w:val="24"/>
                <w:szCs w:val="24"/>
              </w:rPr>
              <w:t xml:space="preserve"> documents to be </w:t>
            </w:r>
            <w:r>
              <w:rPr>
                <w:rFonts w:cs="Calibri"/>
                <w:sz w:val="24"/>
                <w:szCs w:val="24"/>
              </w:rPr>
              <w:t xml:space="preserve">stored on Dropbox or another </w:t>
            </w:r>
            <w:r w:rsidR="00CD06DF">
              <w:rPr>
                <w:rFonts w:cs="Calibri"/>
                <w:sz w:val="24"/>
                <w:szCs w:val="24"/>
              </w:rPr>
              <w:t>cloud-based</w:t>
            </w:r>
            <w:r>
              <w:rPr>
                <w:rFonts w:cs="Calibri"/>
                <w:sz w:val="24"/>
                <w:szCs w:val="24"/>
              </w:rPr>
              <w:t xml:space="preserve"> storage system. </w:t>
            </w:r>
          </w:p>
          <w:p w14:paraId="604C7508" w14:textId="77777777" w:rsidR="007927C6" w:rsidRPr="0083782E" w:rsidRDefault="007927C6" w:rsidP="00EC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cs="Calibri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032A5A5" w14:textId="77777777" w:rsidR="007927C6" w:rsidRPr="0083782E" w:rsidRDefault="007F5311" w:rsidP="00837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</w:t>
            </w:r>
          </w:p>
        </w:tc>
      </w:tr>
      <w:tr w:rsidR="00A64A42" w:rsidRPr="0083782E" w14:paraId="64B00B27" w14:textId="77777777" w:rsidTr="00A54B70">
        <w:trPr>
          <w:trHeight w:val="31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CE09" w14:textId="0D962F4C" w:rsidR="00A64A42" w:rsidRPr="0083782E" w:rsidRDefault="00A64A42" w:rsidP="00A54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</w:t>
            </w:r>
            <w:r w:rsidR="001815E6"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08E2" w14:textId="77777777" w:rsidR="00A64A42" w:rsidRPr="0083782E" w:rsidRDefault="00A64A42" w:rsidP="00B91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Failure to comply with Data Protection Act 2018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A93B" w14:textId="77777777" w:rsidR="00A64A42" w:rsidRPr="0083782E" w:rsidRDefault="00A64A42" w:rsidP="00837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Breaking the law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</w:tcPr>
          <w:p w14:paraId="6DCD222F" w14:textId="77777777" w:rsidR="00A64A42" w:rsidRPr="0083782E" w:rsidRDefault="00595DE1" w:rsidP="00837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5889" w14:textId="77777777" w:rsidR="00A64A42" w:rsidRPr="0083782E" w:rsidRDefault="00A64A42" w:rsidP="00B91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Relevant</w:t>
            </w:r>
            <w:r w:rsidRPr="0083782E">
              <w:rPr>
                <w:rFonts w:cs="Calibri"/>
                <w:sz w:val="24"/>
                <w:szCs w:val="24"/>
              </w:rPr>
              <w:t xml:space="preserve"> data stored to comply with the Data Protection Act 2018 and under the retention of documents requirements.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F427C86" w14:textId="77777777" w:rsidR="00A64A42" w:rsidRPr="0083782E" w:rsidRDefault="00595DE1" w:rsidP="00837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</w:t>
            </w:r>
          </w:p>
        </w:tc>
      </w:tr>
      <w:tr w:rsidR="007927C6" w:rsidRPr="0083782E" w14:paraId="3E212943" w14:textId="77777777" w:rsidTr="00A54B70">
        <w:trPr>
          <w:trHeight w:val="31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B55A" w14:textId="258A40A1" w:rsidR="007927C6" w:rsidRPr="0083782E" w:rsidRDefault="00595DE1" w:rsidP="00A54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</w:t>
            </w:r>
            <w:r w:rsidR="001815E6">
              <w:rPr>
                <w:rFonts w:cs="Calibri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23E5" w14:textId="52BE7774" w:rsidR="007927C6" w:rsidRPr="0083782E" w:rsidRDefault="00595DE1" w:rsidP="0059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cs="Times New Roman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Failure to </w:t>
            </w:r>
            <w:r w:rsidR="00CD06DF">
              <w:rPr>
                <w:rFonts w:cs="Calibri"/>
                <w:sz w:val="24"/>
                <w:szCs w:val="24"/>
              </w:rPr>
              <w:t>undertake</w:t>
            </w:r>
            <w:r w:rsidR="00CD06DF" w:rsidRPr="0083782E">
              <w:rPr>
                <w:rFonts w:cs="Calibri"/>
                <w:sz w:val="24"/>
                <w:szCs w:val="24"/>
              </w:rPr>
              <w:t xml:space="preserve"> </w:t>
            </w:r>
            <w:r w:rsidR="00CD06DF">
              <w:rPr>
                <w:rFonts w:cs="Calibri"/>
                <w:sz w:val="24"/>
                <w:szCs w:val="24"/>
              </w:rPr>
              <w:t>responsibilities</w:t>
            </w:r>
            <w:r w:rsidR="007927C6" w:rsidRPr="0083782E">
              <w:rPr>
                <w:rFonts w:cs="Calibri"/>
                <w:sz w:val="24"/>
                <w:szCs w:val="24"/>
              </w:rPr>
              <w:t xml:space="preserve"> for devolved services in</w:t>
            </w:r>
            <w:r w:rsidR="00B91B32">
              <w:rPr>
                <w:rFonts w:cs="Calibri"/>
                <w:sz w:val="24"/>
                <w:szCs w:val="24"/>
              </w:rPr>
              <w:t xml:space="preserve"> </w:t>
            </w:r>
            <w:r w:rsidR="007927C6" w:rsidRPr="0083782E">
              <w:rPr>
                <w:rFonts w:cs="Calibri"/>
                <w:sz w:val="24"/>
                <w:szCs w:val="24"/>
              </w:rPr>
              <w:t xml:space="preserve">accordance with agreement with </w:t>
            </w:r>
            <w:r w:rsidR="00CD06DF">
              <w:rPr>
                <w:rFonts w:cs="Calibri"/>
                <w:sz w:val="24"/>
                <w:szCs w:val="24"/>
              </w:rPr>
              <w:t>Buckingham</w:t>
            </w:r>
            <w:r w:rsidR="007927C6" w:rsidRPr="0083782E">
              <w:rPr>
                <w:rFonts w:cs="Calibri"/>
                <w:sz w:val="24"/>
                <w:szCs w:val="24"/>
              </w:rPr>
              <w:t xml:space="preserve"> Council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FF1A" w14:textId="77777777" w:rsidR="007927C6" w:rsidRPr="0083782E" w:rsidRDefault="00595DE1" w:rsidP="00837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Relevant services not delivered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</w:tcPr>
          <w:p w14:paraId="6FB26C79" w14:textId="77777777" w:rsidR="007927C6" w:rsidRPr="0083782E" w:rsidRDefault="00EC3FF5" w:rsidP="00837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cs="Times New Roman"/>
                <w:sz w:val="24"/>
                <w:szCs w:val="24"/>
              </w:rPr>
            </w:pPr>
            <w:r w:rsidRPr="0083782E">
              <w:rPr>
                <w:rFonts w:cs="Calibri"/>
                <w:sz w:val="24"/>
                <w:szCs w:val="24"/>
              </w:rPr>
              <w:t>M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4A9B" w14:textId="77777777" w:rsidR="007927C6" w:rsidRDefault="00EC3FF5" w:rsidP="0059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cs="Calibri"/>
                <w:sz w:val="24"/>
                <w:szCs w:val="24"/>
              </w:rPr>
            </w:pPr>
            <w:r w:rsidRPr="0083782E">
              <w:rPr>
                <w:rFonts w:cs="Calibri"/>
                <w:sz w:val="24"/>
                <w:szCs w:val="24"/>
              </w:rPr>
              <w:t xml:space="preserve">All duties under Devolved Services Agreement to </w:t>
            </w:r>
            <w:r w:rsidR="00595DE1">
              <w:rPr>
                <w:rFonts w:cs="Calibri"/>
                <w:sz w:val="24"/>
                <w:szCs w:val="24"/>
              </w:rPr>
              <w:t>be</w:t>
            </w:r>
            <w:r w:rsidRPr="0083782E">
              <w:rPr>
                <w:rFonts w:cs="Calibri"/>
                <w:sz w:val="24"/>
                <w:szCs w:val="24"/>
              </w:rPr>
              <w:t xml:space="preserve"> provided for in the annual budget</w:t>
            </w:r>
          </w:p>
          <w:p w14:paraId="1252DE79" w14:textId="77777777" w:rsidR="00595DE1" w:rsidRPr="0083782E" w:rsidRDefault="00595DE1" w:rsidP="0059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Appropriate contractors to be employed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02D8A59" w14:textId="77777777" w:rsidR="007927C6" w:rsidRPr="0083782E" w:rsidRDefault="00595DE1" w:rsidP="00837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</w:t>
            </w:r>
          </w:p>
        </w:tc>
      </w:tr>
      <w:tr w:rsidR="007927C6" w:rsidRPr="0083782E" w14:paraId="358DE27A" w14:textId="77777777" w:rsidTr="00A54B70">
        <w:trPr>
          <w:trHeight w:val="31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BA45" w14:textId="75606D37" w:rsidR="007927C6" w:rsidRPr="0083782E" w:rsidRDefault="001815E6" w:rsidP="00A54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B51F" w14:textId="77777777" w:rsidR="007927C6" w:rsidRPr="0083782E" w:rsidRDefault="00595DE1" w:rsidP="00837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cs="Times New Roman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Failure of Councillors to observe the C</w:t>
            </w:r>
            <w:r w:rsidR="009E09FF" w:rsidRPr="0083782E">
              <w:rPr>
                <w:rFonts w:cs="Calibri"/>
                <w:sz w:val="24"/>
                <w:szCs w:val="24"/>
              </w:rPr>
              <w:t>ode of Conduct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27BF" w14:textId="77777777" w:rsidR="007927C6" w:rsidRPr="0083782E" w:rsidRDefault="00595DE1" w:rsidP="00837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Reputational damage to Parish Council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</w:tcPr>
          <w:p w14:paraId="1A0CC127" w14:textId="77777777" w:rsidR="007927C6" w:rsidRPr="0083782E" w:rsidRDefault="00EC3FF5" w:rsidP="00837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cs="Times New Roman"/>
                <w:sz w:val="24"/>
                <w:szCs w:val="24"/>
              </w:rPr>
            </w:pPr>
            <w:r w:rsidRPr="0083782E">
              <w:rPr>
                <w:rFonts w:cs="Calibri"/>
                <w:sz w:val="24"/>
                <w:szCs w:val="24"/>
              </w:rPr>
              <w:t>M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A4D2" w14:textId="77777777" w:rsidR="00595DE1" w:rsidRDefault="00595DE1" w:rsidP="00B91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All Councillors to receive a hard copy of the Code of Conduct. </w:t>
            </w:r>
          </w:p>
          <w:p w14:paraId="0E71FA36" w14:textId="77777777" w:rsidR="007927C6" w:rsidRDefault="00EC3FF5" w:rsidP="0059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cs="Calibri"/>
                <w:sz w:val="24"/>
                <w:szCs w:val="24"/>
              </w:rPr>
            </w:pPr>
            <w:r w:rsidRPr="0083782E">
              <w:rPr>
                <w:rFonts w:cs="Calibri"/>
                <w:sz w:val="24"/>
                <w:szCs w:val="24"/>
              </w:rPr>
              <w:t xml:space="preserve">All Councillors to </w:t>
            </w:r>
            <w:r w:rsidR="00595DE1">
              <w:rPr>
                <w:rFonts w:cs="Calibri"/>
                <w:sz w:val="24"/>
                <w:szCs w:val="24"/>
              </w:rPr>
              <w:t xml:space="preserve">be familiar with the Code of Conduct and to sign up to acting </w:t>
            </w:r>
            <w:r w:rsidRPr="0083782E">
              <w:rPr>
                <w:rFonts w:cs="Calibri"/>
                <w:sz w:val="24"/>
                <w:szCs w:val="24"/>
              </w:rPr>
              <w:t xml:space="preserve">within </w:t>
            </w:r>
            <w:r w:rsidR="00595DE1">
              <w:rPr>
                <w:rFonts w:cs="Calibri"/>
                <w:sz w:val="24"/>
                <w:szCs w:val="24"/>
              </w:rPr>
              <w:t>its</w:t>
            </w:r>
            <w:r w:rsidRPr="0083782E">
              <w:rPr>
                <w:rFonts w:cs="Calibri"/>
                <w:sz w:val="24"/>
                <w:szCs w:val="24"/>
              </w:rPr>
              <w:t xml:space="preserve"> rules</w:t>
            </w:r>
            <w:r w:rsidR="00595DE1">
              <w:rPr>
                <w:rFonts w:cs="Calibri"/>
                <w:sz w:val="24"/>
                <w:szCs w:val="24"/>
              </w:rPr>
              <w:t>.</w:t>
            </w:r>
            <w:r w:rsidRPr="0083782E">
              <w:rPr>
                <w:rFonts w:cs="Calibri"/>
                <w:sz w:val="24"/>
                <w:szCs w:val="24"/>
              </w:rPr>
              <w:t xml:space="preserve"> </w:t>
            </w:r>
          </w:p>
          <w:p w14:paraId="4598AF13" w14:textId="77777777" w:rsidR="00DD6883" w:rsidRPr="0083782E" w:rsidRDefault="00DD6883" w:rsidP="0059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Declarations of interest made at each Council meeting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D81545B" w14:textId="77777777" w:rsidR="007927C6" w:rsidRPr="0083782E" w:rsidRDefault="00595DE1" w:rsidP="00837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</w:t>
            </w:r>
          </w:p>
        </w:tc>
      </w:tr>
      <w:tr w:rsidR="009E09FF" w:rsidRPr="0083782E" w14:paraId="79AA9517" w14:textId="77777777" w:rsidTr="00A54B70">
        <w:trPr>
          <w:trHeight w:val="143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3DBC" w14:textId="43A4299D" w:rsidR="009E09FF" w:rsidRPr="0083782E" w:rsidRDefault="00595DE1" w:rsidP="00A54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1815E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1FD9" w14:textId="77777777" w:rsidR="00595DE1" w:rsidRPr="0083782E" w:rsidRDefault="00595DE1" w:rsidP="0059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cs="Times New Roman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Inappropriate receipt of hospitality and gifts by Councillors </w:t>
            </w:r>
          </w:p>
          <w:p w14:paraId="1D31BDC6" w14:textId="77777777" w:rsidR="009E09FF" w:rsidRPr="0083782E" w:rsidRDefault="009E09FF" w:rsidP="00837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04D0" w14:textId="77777777" w:rsidR="009E09FF" w:rsidRDefault="00595DE1" w:rsidP="0059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Reputational damage to Parish Council  </w:t>
            </w:r>
          </w:p>
          <w:p w14:paraId="6AA755A9" w14:textId="77777777" w:rsidR="00595DE1" w:rsidRPr="0083782E" w:rsidRDefault="00595DE1" w:rsidP="0059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Parish Council open to allegations of corruption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08E13C8" w14:textId="77777777" w:rsidR="009E09FF" w:rsidRPr="0083782E" w:rsidRDefault="00595DE1" w:rsidP="00837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9BE6" w14:textId="77777777" w:rsidR="00595DE1" w:rsidRPr="0083782E" w:rsidRDefault="00595DE1" w:rsidP="0059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cs="Times New Roman"/>
                <w:sz w:val="24"/>
                <w:szCs w:val="24"/>
              </w:rPr>
            </w:pPr>
            <w:r w:rsidRPr="0083782E">
              <w:rPr>
                <w:rFonts w:cs="Calibri"/>
                <w:sz w:val="24"/>
                <w:szCs w:val="24"/>
              </w:rPr>
              <w:t>Register of Interest and Gifts and hospitality in</w:t>
            </w:r>
          </w:p>
          <w:p w14:paraId="00FEA1E5" w14:textId="77777777" w:rsidR="005527EB" w:rsidRDefault="00595DE1" w:rsidP="0059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cs="Calibri"/>
                <w:sz w:val="24"/>
                <w:szCs w:val="24"/>
              </w:rPr>
            </w:pPr>
            <w:r w:rsidRPr="0083782E">
              <w:rPr>
                <w:rFonts w:cs="Calibri"/>
                <w:sz w:val="24"/>
                <w:szCs w:val="24"/>
              </w:rPr>
              <w:t xml:space="preserve">place </w:t>
            </w:r>
            <w:r w:rsidR="005527EB">
              <w:rPr>
                <w:rFonts w:cs="Calibri"/>
                <w:sz w:val="24"/>
                <w:szCs w:val="24"/>
              </w:rPr>
              <w:t>and completed by Councillors when necessary</w:t>
            </w:r>
          </w:p>
          <w:p w14:paraId="439591C7" w14:textId="77777777" w:rsidR="009E09FF" w:rsidRPr="0083782E" w:rsidRDefault="009E09FF" w:rsidP="00A21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cs="Calibri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C0652FD" w14:textId="77777777" w:rsidR="009E09FF" w:rsidRPr="0083782E" w:rsidRDefault="00595DE1" w:rsidP="00837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</w:t>
            </w:r>
          </w:p>
        </w:tc>
      </w:tr>
      <w:tr w:rsidR="005527EB" w:rsidRPr="0083782E" w14:paraId="6F79F972" w14:textId="77777777" w:rsidTr="00A54B70">
        <w:trPr>
          <w:trHeight w:val="205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2683C0" w14:textId="43330F85" w:rsidR="005527EB" w:rsidRPr="0083782E" w:rsidRDefault="005527EB" w:rsidP="00A54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2</w:t>
            </w:r>
            <w:r w:rsidR="001815E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9921EA" w14:textId="77777777" w:rsidR="005527EB" w:rsidRPr="0083782E" w:rsidRDefault="005527EB" w:rsidP="0055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cs="Times New Roman"/>
                <w:sz w:val="24"/>
                <w:szCs w:val="24"/>
              </w:rPr>
            </w:pPr>
            <w:r w:rsidRPr="0083782E">
              <w:rPr>
                <w:rFonts w:cs="Calibri"/>
                <w:sz w:val="24"/>
                <w:szCs w:val="24"/>
              </w:rPr>
              <w:t xml:space="preserve">Potential for </w:t>
            </w:r>
            <w:r>
              <w:rPr>
                <w:rFonts w:cs="Calibri"/>
                <w:sz w:val="24"/>
                <w:szCs w:val="24"/>
              </w:rPr>
              <w:t>Clerk</w:t>
            </w:r>
            <w:r w:rsidRPr="0083782E">
              <w:rPr>
                <w:rFonts w:cs="Calibri"/>
                <w:sz w:val="24"/>
                <w:szCs w:val="24"/>
              </w:rPr>
              <w:t xml:space="preserve"> to </w:t>
            </w:r>
            <w:r>
              <w:rPr>
                <w:rFonts w:cs="Calibri"/>
                <w:sz w:val="24"/>
                <w:szCs w:val="24"/>
              </w:rPr>
              <w:t xml:space="preserve">not have up to date information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B6B43A" w14:textId="77777777" w:rsidR="005527EB" w:rsidRPr="0083782E" w:rsidRDefault="005527EB" w:rsidP="00837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Clerk would be unable to advise Parish Council appropriately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9900"/>
            <w:vAlign w:val="center"/>
          </w:tcPr>
          <w:p w14:paraId="352CBA9D" w14:textId="77777777" w:rsidR="005527EB" w:rsidRPr="0083782E" w:rsidRDefault="005527EB" w:rsidP="0083782E">
            <w:pPr>
              <w:widowControl w:val="0"/>
              <w:autoSpaceDE w:val="0"/>
              <w:autoSpaceDN w:val="0"/>
              <w:adjustRightInd w:val="0"/>
              <w:spacing w:after="0" w:line="292" w:lineRule="exact"/>
              <w:ind w:left="40"/>
              <w:jc w:val="center"/>
              <w:rPr>
                <w:rFonts w:cs="Times New Roman"/>
                <w:sz w:val="24"/>
                <w:szCs w:val="24"/>
              </w:rPr>
            </w:pPr>
            <w:r w:rsidRPr="0083782E">
              <w:rPr>
                <w:rFonts w:cs="Calibri"/>
                <w:sz w:val="24"/>
                <w:szCs w:val="24"/>
              </w:rPr>
              <w:t>M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FFD817" w14:textId="6572BE7F" w:rsidR="005527EB" w:rsidRDefault="00DD6883" w:rsidP="00DD6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Ensure</w:t>
            </w:r>
            <w:r w:rsidR="005527EB" w:rsidRPr="0083782E">
              <w:rPr>
                <w:rFonts w:cs="Calibri"/>
                <w:sz w:val="24"/>
                <w:szCs w:val="24"/>
              </w:rPr>
              <w:t xml:space="preserve"> attendance</w:t>
            </w:r>
            <w:r>
              <w:rPr>
                <w:rFonts w:cs="Calibri"/>
                <w:sz w:val="24"/>
                <w:szCs w:val="24"/>
              </w:rPr>
              <w:t xml:space="preserve"> of Clerk </w:t>
            </w:r>
            <w:r w:rsidR="005527EB" w:rsidRPr="0083782E">
              <w:rPr>
                <w:rFonts w:cs="Calibri"/>
                <w:sz w:val="24"/>
                <w:szCs w:val="24"/>
              </w:rPr>
              <w:t>on relevant courses and</w:t>
            </w:r>
            <w:r w:rsidR="005527EB">
              <w:rPr>
                <w:rFonts w:cs="Calibri"/>
                <w:sz w:val="24"/>
                <w:szCs w:val="24"/>
              </w:rPr>
              <w:t xml:space="preserve"> </w:t>
            </w:r>
            <w:r w:rsidR="005527EB" w:rsidRPr="0083782E">
              <w:rPr>
                <w:rFonts w:cs="Calibri"/>
                <w:sz w:val="24"/>
                <w:szCs w:val="24"/>
              </w:rPr>
              <w:t xml:space="preserve">seminars offered for </w:t>
            </w:r>
            <w:r w:rsidR="005527EB">
              <w:rPr>
                <w:rFonts w:cs="Calibri"/>
                <w:sz w:val="24"/>
                <w:szCs w:val="24"/>
              </w:rPr>
              <w:t>Clerk</w:t>
            </w:r>
            <w:r w:rsidR="00884D85">
              <w:rPr>
                <w:rFonts w:cs="Calibri"/>
                <w:sz w:val="24"/>
                <w:szCs w:val="24"/>
              </w:rPr>
              <w:t>’s</w:t>
            </w:r>
            <w:r w:rsidR="005527EB" w:rsidRPr="0083782E">
              <w:rPr>
                <w:rFonts w:cs="Calibri"/>
                <w:sz w:val="24"/>
                <w:szCs w:val="24"/>
              </w:rPr>
              <w:t xml:space="preserve"> continuing</w:t>
            </w:r>
            <w:r w:rsidR="005527EB">
              <w:rPr>
                <w:rFonts w:cs="Calibri"/>
                <w:sz w:val="24"/>
                <w:szCs w:val="24"/>
              </w:rPr>
              <w:t xml:space="preserve"> </w:t>
            </w:r>
            <w:r w:rsidR="005527EB" w:rsidRPr="0083782E">
              <w:rPr>
                <w:rFonts w:cs="Calibri"/>
                <w:sz w:val="24"/>
                <w:szCs w:val="24"/>
              </w:rPr>
              <w:t xml:space="preserve">professional </w:t>
            </w:r>
            <w:r w:rsidR="00CD06DF" w:rsidRPr="0083782E">
              <w:rPr>
                <w:rFonts w:cs="Calibri"/>
                <w:sz w:val="24"/>
                <w:szCs w:val="24"/>
              </w:rPr>
              <w:t>development and</w:t>
            </w:r>
            <w:r w:rsidR="005527EB" w:rsidRPr="0083782E">
              <w:rPr>
                <w:rFonts w:cs="Calibri"/>
                <w:sz w:val="24"/>
                <w:szCs w:val="24"/>
              </w:rPr>
              <w:t xml:space="preserve"> provide full financial</w:t>
            </w:r>
            <w:r w:rsidR="005527EB">
              <w:rPr>
                <w:rFonts w:cs="Calibri"/>
                <w:sz w:val="24"/>
                <w:szCs w:val="24"/>
              </w:rPr>
              <w:t xml:space="preserve"> </w:t>
            </w:r>
            <w:r w:rsidR="005527EB" w:rsidRPr="0083782E">
              <w:rPr>
                <w:rFonts w:cs="Calibri"/>
                <w:sz w:val="24"/>
                <w:szCs w:val="24"/>
              </w:rPr>
              <w:t>support for this purpose.</w:t>
            </w:r>
          </w:p>
          <w:p w14:paraId="6511AB47" w14:textId="77777777" w:rsidR="00C93FD7" w:rsidRPr="0083782E" w:rsidRDefault="00C93FD7" w:rsidP="00DD6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Membership of </w:t>
            </w:r>
            <w:r w:rsidRPr="00C93FD7">
              <w:rPr>
                <w:rFonts w:cs="Helvetica"/>
                <w:color w:val="1D2228"/>
                <w:sz w:val="24"/>
                <w:szCs w:val="24"/>
                <w:shd w:val="clear" w:color="auto" w:fill="FFFFFF"/>
              </w:rPr>
              <w:t>BMKALC gives access to authoritative advice on matters relating to Council Business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1E4BED6" w14:textId="77777777" w:rsidR="005527EB" w:rsidRPr="0083782E" w:rsidRDefault="00884D85" w:rsidP="00837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</w:t>
            </w:r>
          </w:p>
        </w:tc>
      </w:tr>
      <w:tr w:rsidR="005527EB" w:rsidRPr="0083782E" w14:paraId="4A3D374F" w14:textId="77777777" w:rsidTr="00A54B70">
        <w:trPr>
          <w:trHeight w:val="645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8539" w14:textId="7B259012" w:rsidR="005527EB" w:rsidRPr="0083782E" w:rsidRDefault="005527EB" w:rsidP="00A54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1815E6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AA75" w14:textId="77777777" w:rsidR="005527EB" w:rsidRPr="0083782E" w:rsidRDefault="005527EB" w:rsidP="004D1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Potential for Councillors </w:t>
            </w:r>
            <w:r w:rsidRPr="0083782E">
              <w:rPr>
                <w:rFonts w:cs="Calibri"/>
                <w:sz w:val="24"/>
                <w:szCs w:val="24"/>
              </w:rPr>
              <w:t xml:space="preserve">to </w:t>
            </w:r>
            <w:r>
              <w:rPr>
                <w:rFonts w:cs="Calibri"/>
                <w:sz w:val="24"/>
                <w:szCs w:val="24"/>
              </w:rPr>
              <w:t>not have up to date information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20AC" w14:textId="77777777" w:rsidR="005527EB" w:rsidRDefault="00884D85" w:rsidP="004D1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Decisions made based on wrong assumptions</w:t>
            </w:r>
          </w:p>
          <w:p w14:paraId="4E743BFA" w14:textId="77777777" w:rsidR="00884D85" w:rsidRPr="0083782E" w:rsidRDefault="00884D85" w:rsidP="004D1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Reputational damage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</w:tcPr>
          <w:p w14:paraId="5C2DC953" w14:textId="77777777" w:rsidR="005527EB" w:rsidRPr="0083782E" w:rsidRDefault="00884D85" w:rsidP="004D1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5762" w14:textId="77777777" w:rsidR="005527EB" w:rsidRDefault="005527EB" w:rsidP="004D1072">
            <w:pPr>
              <w:widowControl w:val="0"/>
              <w:autoSpaceDE w:val="0"/>
              <w:autoSpaceDN w:val="0"/>
              <w:adjustRightInd w:val="0"/>
              <w:spacing w:after="0" w:line="292" w:lineRule="exact"/>
              <w:ind w:left="40"/>
              <w:rPr>
                <w:rFonts w:cs="Calibri"/>
                <w:sz w:val="24"/>
                <w:szCs w:val="24"/>
              </w:rPr>
            </w:pPr>
            <w:r w:rsidRPr="0083782E">
              <w:rPr>
                <w:rFonts w:cs="Calibri"/>
                <w:sz w:val="24"/>
                <w:szCs w:val="24"/>
              </w:rPr>
              <w:t>All new Members to attend a Councillors Induction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83782E">
              <w:rPr>
                <w:rFonts w:cs="Calibri"/>
                <w:sz w:val="24"/>
                <w:szCs w:val="24"/>
              </w:rPr>
              <w:t>Course as soon as practicable after accepting Office.</w:t>
            </w:r>
          </w:p>
          <w:p w14:paraId="59D22976" w14:textId="77777777" w:rsidR="00884D85" w:rsidRPr="0083782E" w:rsidRDefault="00884D85" w:rsidP="00884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cs="Times New Roman"/>
                <w:sz w:val="24"/>
                <w:szCs w:val="24"/>
              </w:rPr>
            </w:pPr>
            <w:r w:rsidRPr="0083782E">
              <w:rPr>
                <w:rFonts w:cs="Calibri"/>
                <w:sz w:val="24"/>
                <w:szCs w:val="24"/>
              </w:rPr>
              <w:t xml:space="preserve">Encourage attendance by </w:t>
            </w:r>
            <w:r>
              <w:rPr>
                <w:rFonts w:cs="Calibri"/>
                <w:sz w:val="24"/>
                <w:szCs w:val="24"/>
              </w:rPr>
              <w:t>Councillors</w:t>
            </w:r>
            <w:r w:rsidRPr="0083782E">
              <w:rPr>
                <w:rFonts w:cs="Calibri"/>
                <w:sz w:val="24"/>
                <w:szCs w:val="24"/>
              </w:rPr>
              <w:t xml:space="preserve"> on appropriate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83782E">
              <w:rPr>
                <w:rFonts w:cs="Calibri"/>
                <w:sz w:val="24"/>
                <w:szCs w:val="24"/>
              </w:rPr>
              <w:t>courses, seminars and workshops provided by:</w:t>
            </w:r>
          </w:p>
          <w:p w14:paraId="6E8D6C0E" w14:textId="77777777" w:rsidR="00884D85" w:rsidRPr="0083782E" w:rsidRDefault="00884D85" w:rsidP="00884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cs="Times New Roman"/>
                <w:sz w:val="24"/>
                <w:szCs w:val="24"/>
              </w:rPr>
            </w:pPr>
            <w:r w:rsidRPr="0083782E">
              <w:rPr>
                <w:rFonts w:cs="Calibri"/>
                <w:sz w:val="24"/>
                <w:szCs w:val="24"/>
              </w:rPr>
              <w:t>BMKALC</w:t>
            </w:r>
          </w:p>
          <w:p w14:paraId="42774D45" w14:textId="7E02EA4C" w:rsidR="00884D85" w:rsidRDefault="00884D85" w:rsidP="00884D85">
            <w:pPr>
              <w:widowControl w:val="0"/>
              <w:autoSpaceDE w:val="0"/>
              <w:autoSpaceDN w:val="0"/>
              <w:adjustRightInd w:val="0"/>
              <w:spacing w:after="0" w:line="292" w:lineRule="exact"/>
              <w:ind w:left="40"/>
              <w:rPr>
                <w:rFonts w:cs="Calibri"/>
                <w:sz w:val="24"/>
                <w:szCs w:val="24"/>
              </w:rPr>
            </w:pPr>
            <w:r w:rsidRPr="0083782E">
              <w:rPr>
                <w:rFonts w:cs="Calibri"/>
                <w:sz w:val="24"/>
                <w:szCs w:val="24"/>
              </w:rPr>
              <w:t>BC</w:t>
            </w:r>
          </w:p>
          <w:p w14:paraId="1C45E3AD" w14:textId="77777777" w:rsidR="00884D85" w:rsidRPr="0083782E" w:rsidRDefault="00884D85" w:rsidP="00884D85">
            <w:pPr>
              <w:widowControl w:val="0"/>
              <w:autoSpaceDE w:val="0"/>
              <w:autoSpaceDN w:val="0"/>
              <w:adjustRightInd w:val="0"/>
              <w:spacing w:after="0" w:line="292" w:lineRule="exact"/>
              <w:ind w:left="40"/>
              <w:rPr>
                <w:rFonts w:cs="Times New Roman"/>
                <w:sz w:val="24"/>
                <w:szCs w:val="24"/>
              </w:rPr>
            </w:pPr>
            <w:r w:rsidRPr="0083782E">
              <w:rPr>
                <w:rFonts w:cs="Calibri"/>
                <w:sz w:val="24"/>
                <w:szCs w:val="24"/>
              </w:rPr>
              <w:t>Community Impact Bucks</w:t>
            </w:r>
          </w:p>
          <w:p w14:paraId="403C3080" w14:textId="77777777" w:rsidR="00884D85" w:rsidRPr="0083782E" w:rsidRDefault="00884D85" w:rsidP="00884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cs="Times New Roman"/>
                <w:sz w:val="24"/>
                <w:szCs w:val="24"/>
              </w:rPr>
            </w:pPr>
            <w:r w:rsidRPr="0083782E">
              <w:rPr>
                <w:rFonts w:cs="Calibri"/>
                <w:sz w:val="24"/>
                <w:szCs w:val="24"/>
              </w:rPr>
              <w:t>Other relevant bodies</w:t>
            </w:r>
          </w:p>
          <w:p w14:paraId="601D715E" w14:textId="0414A54C" w:rsidR="005527EB" w:rsidRDefault="005527EB" w:rsidP="004D1072">
            <w:pPr>
              <w:widowControl w:val="0"/>
              <w:autoSpaceDE w:val="0"/>
              <w:autoSpaceDN w:val="0"/>
              <w:adjustRightInd w:val="0"/>
              <w:spacing w:after="0" w:line="292" w:lineRule="exact"/>
              <w:ind w:left="40"/>
              <w:rPr>
                <w:rFonts w:cs="Calibri"/>
                <w:sz w:val="24"/>
                <w:szCs w:val="24"/>
              </w:rPr>
            </w:pPr>
            <w:r w:rsidRPr="0083782E">
              <w:rPr>
                <w:rFonts w:cs="Calibri"/>
                <w:sz w:val="24"/>
                <w:szCs w:val="24"/>
              </w:rPr>
              <w:t>Encourage attendance at meetings where new policies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83782E">
              <w:rPr>
                <w:rFonts w:cs="Calibri"/>
                <w:sz w:val="24"/>
                <w:szCs w:val="24"/>
              </w:rPr>
              <w:t>and potential best practice are being discussed. These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83782E">
              <w:rPr>
                <w:rFonts w:cs="Calibri"/>
                <w:sz w:val="24"/>
                <w:szCs w:val="24"/>
              </w:rPr>
              <w:t>include:</w:t>
            </w:r>
          </w:p>
          <w:p w14:paraId="27160970" w14:textId="6FF96FA2" w:rsidR="008458EF" w:rsidRDefault="008458EF" w:rsidP="004D1072">
            <w:pPr>
              <w:widowControl w:val="0"/>
              <w:autoSpaceDE w:val="0"/>
              <w:autoSpaceDN w:val="0"/>
              <w:adjustRightInd w:val="0"/>
              <w:spacing w:after="0" w:line="292" w:lineRule="exact"/>
              <w:ind w:left="4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Winslow and Villages Community Board</w:t>
            </w:r>
          </w:p>
          <w:p w14:paraId="4F3C9987" w14:textId="69662AA0" w:rsidR="00CD06DF" w:rsidRDefault="00CD06DF" w:rsidP="004D1072">
            <w:pPr>
              <w:widowControl w:val="0"/>
              <w:autoSpaceDE w:val="0"/>
              <w:autoSpaceDN w:val="0"/>
              <w:adjustRightInd w:val="0"/>
              <w:spacing w:after="0" w:line="292" w:lineRule="exact"/>
              <w:ind w:left="4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North Bucks Parishes Planning Committee (NBPPC)</w:t>
            </w:r>
          </w:p>
          <w:p w14:paraId="0F7E1F09" w14:textId="020AC578" w:rsidR="00CD06DF" w:rsidRPr="0083782E" w:rsidRDefault="00CD06DF" w:rsidP="004D1072">
            <w:pPr>
              <w:widowControl w:val="0"/>
              <w:autoSpaceDE w:val="0"/>
              <w:autoSpaceDN w:val="0"/>
              <w:adjustRightInd w:val="0"/>
              <w:spacing w:after="0" w:line="292" w:lineRule="exact"/>
              <w:ind w:left="40"/>
              <w:rPr>
                <w:rFonts w:cs="Times New Roman"/>
                <w:sz w:val="24"/>
                <w:szCs w:val="24"/>
              </w:rPr>
            </w:pPr>
            <w:r w:rsidRPr="00CD06DF">
              <w:rPr>
                <w:rFonts w:cs="Times New Roman"/>
                <w:sz w:val="24"/>
                <w:szCs w:val="24"/>
              </w:rPr>
              <w:t>BMKALC Parishes Liaison Meeting</w:t>
            </w:r>
          </w:p>
          <w:p w14:paraId="69C0517B" w14:textId="1DDB6093" w:rsidR="005527EB" w:rsidRPr="0083782E" w:rsidRDefault="005527EB" w:rsidP="004D1072">
            <w:pPr>
              <w:widowControl w:val="0"/>
              <w:autoSpaceDE w:val="0"/>
              <w:autoSpaceDN w:val="0"/>
              <w:adjustRightInd w:val="0"/>
              <w:spacing w:after="0" w:line="292" w:lineRule="exact"/>
              <w:ind w:left="40"/>
              <w:rPr>
                <w:rFonts w:cs="Times New Roman"/>
                <w:sz w:val="24"/>
                <w:szCs w:val="24"/>
              </w:rPr>
            </w:pPr>
            <w:r w:rsidRPr="0083782E">
              <w:rPr>
                <w:rFonts w:cs="Calibri"/>
                <w:sz w:val="24"/>
                <w:szCs w:val="24"/>
              </w:rPr>
              <w:t>AVALC</w:t>
            </w:r>
          </w:p>
          <w:p w14:paraId="1202D31F" w14:textId="6FD4DF1F" w:rsidR="005527EB" w:rsidRDefault="00C4614A" w:rsidP="004D1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Parish </w:t>
            </w:r>
            <w:r w:rsidR="00CD06DF">
              <w:rPr>
                <w:rFonts w:cs="Calibri"/>
                <w:sz w:val="24"/>
                <w:szCs w:val="24"/>
              </w:rPr>
              <w:t xml:space="preserve">Clerk </w:t>
            </w:r>
            <w:r w:rsidR="00CD06DF" w:rsidRPr="0083782E">
              <w:rPr>
                <w:rFonts w:cs="Calibri"/>
                <w:sz w:val="24"/>
                <w:szCs w:val="24"/>
              </w:rPr>
              <w:t>to</w:t>
            </w:r>
            <w:r w:rsidR="005527EB" w:rsidRPr="0083782E">
              <w:rPr>
                <w:rFonts w:cs="Calibri"/>
                <w:sz w:val="24"/>
                <w:szCs w:val="24"/>
              </w:rPr>
              <w:t xml:space="preserve"> maintain a register of attendances,</w:t>
            </w:r>
            <w:r w:rsidR="005527EB">
              <w:rPr>
                <w:rFonts w:cs="Calibri"/>
                <w:sz w:val="24"/>
                <w:szCs w:val="24"/>
              </w:rPr>
              <w:t xml:space="preserve"> </w:t>
            </w:r>
            <w:r w:rsidR="005527EB" w:rsidRPr="0083782E">
              <w:rPr>
                <w:rFonts w:cs="Calibri"/>
                <w:sz w:val="24"/>
                <w:szCs w:val="24"/>
              </w:rPr>
              <w:t>by member/officer, at any of the above. To be</w:t>
            </w:r>
            <w:r w:rsidR="005527EB">
              <w:rPr>
                <w:rFonts w:cs="Calibri"/>
                <w:sz w:val="24"/>
                <w:szCs w:val="24"/>
              </w:rPr>
              <w:t xml:space="preserve"> </w:t>
            </w:r>
            <w:r w:rsidR="005527EB" w:rsidRPr="0083782E">
              <w:rPr>
                <w:rFonts w:cs="Calibri"/>
                <w:sz w:val="24"/>
                <w:szCs w:val="24"/>
              </w:rPr>
              <w:t>reviewed annually</w:t>
            </w:r>
          </w:p>
          <w:p w14:paraId="116A1445" w14:textId="77777777" w:rsidR="00C93FD7" w:rsidRPr="0083782E" w:rsidRDefault="00C93FD7" w:rsidP="004D1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Membership of </w:t>
            </w:r>
            <w:r w:rsidRPr="00C93FD7">
              <w:rPr>
                <w:rFonts w:cs="Helvetica"/>
                <w:color w:val="1D2228"/>
                <w:sz w:val="24"/>
                <w:szCs w:val="24"/>
                <w:shd w:val="clear" w:color="auto" w:fill="FFFFFF"/>
              </w:rPr>
              <w:t>BMKALC gives access to authoritative advice on matters relating to Council Business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D9863E6" w14:textId="77777777" w:rsidR="005527EB" w:rsidRPr="0083782E" w:rsidRDefault="00884D85" w:rsidP="004D1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</w:t>
            </w:r>
          </w:p>
        </w:tc>
      </w:tr>
      <w:tr w:rsidR="005527EB" w:rsidRPr="0083782E" w14:paraId="4406E611" w14:textId="77777777" w:rsidTr="00A54B70">
        <w:trPr>
          <w:trHeight w:val="31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B9DA" w14:textId="1CC14B42" w:rsidR="005527EB" w:rsidRPr="0083782E" w:rsidRDefault="00835A95" w:rsidP="00A54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2</w:t>
            </w:r>
            <w:r w:rsidR="001815E6"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A61B" w14:textId="259AAA19" w:rsidR="00835A95" w:rsidRPr="0083782E" w:rsidRDefault="00835A95" w:rsidP="00835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Insufficient staff </w:t>
            </w:r>
            <w:r w:rsidR="00CD06DF">
              <w:rPr>
                <w:rFonts w:cs="Calibri"/>
                <w:sz w:val="24"/>
                <w:szCs w:val="24"/>
              </w:rPr>
              <w:t xml:space="preserve">resource </w:t>
            </w:r>
            <w:r>
              <w:rPr>
                <w:rFonts w:cs="Calibri"/>
                <w:sz w:val="24"/>
                <w:szCs w:val="24"/>
              </w:rPr>
              <w:t>as a result of</w:t>
            </w:r>
            <w:r w:rsidR="005527EB" w:rsidRPr="0083782E">
              <w:rPr>
                <w:rFonts w:cs="Calibri"/>
                <w:sz w:val="24"/>
                <w:szCs w:val="24"/>
              </w:rPr>
              <w:t xml:space="preserve"> absence or sickness, </w:t>
            </w:r>
            <w:r>
              <w:rPr>
                <w:rFonts w:cs="Calibri"/>
                <w:sz w:val="24"/>
                <w:szCs w:val="24"/>
              </w:rPr>
              <w:t xml:space="preserve">or </w:t>
            </w:r>
            <w:r w:rsidR="005527EB" w:rsidRPr="0083782E">
              <w:rPr>
                <w:rFonts w:cs="Calibri"/>
                <w:sz w:val="24"/>
                <w:szCs w:val="24"/>
              </w:rPr>
              <w:t>unfilled vacancies</w:t>
            </w:r>
          </w:p>
          <w:p w14:paraId="21361F58" w14:textId="77777777" w:rsidR="005527EB" w:rsidRPr="0083782E" w:rsidRDefault="005527EB" w:rsidP="004D1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3C06" w14:textId="77777777" w:rsidR="005527EB" w:rsidRPr="0083782E" w:rsidRDefault="00835A95" w:rsidP="004D1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The running of the Parish Council would be severely restricted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77D48FD6" w14:textId="77777777" w:rsidR="005527EB" w:rsidRPr="0083782E" w:rsidRDefault="005527EB" w:rsidP="004D1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cs="Times New Roman"/>
                <w:sz w:val="24"/>
                <w:szCs w:val="24"/>
              </w:rPr>
            </w:pPr>
            <w:r w:rsidRPr="0083782E">
              <w:rPr>
                <w:rFonts w:cs="Calibri"/>
                <w:sz w:val="24"/>
                <w:szCs w:val="24"/>
              </w:rPr>
              <w:t>H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06E5" w14:textId="77777777" w:rsidR="005527EB" w:rsidRPr="0083782E" w:rsidRDefault="005527EB" w:rsidP="004D1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cs="Times New Roman"/>
                <w:sz w:val="24"/>
                <w:szCs w:val="24"/>
              </w:rPr>
            </w:pPr>
            <w:r w:rsidRPr="0083782E">
              <w:rPr>
                <w:rFonts w:cs="Calibri"/>
                <w:sz w:val="24"/>
                <w:szCs w:val="24"/>
              </w:rPr>
              <w:t>Provision to be made to cover staff absence or</w:t>
            </w:r>
          </w:p>
          <w:p w14:paraId="5FD8464C" w14:textId="77777777" w:rsidR="00DD6883" w:rsidRDefault="00DD6883" w:rsidP="00DD6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cs="Calibri"/>
                <w:sz w:val="24"/>
                <w:szCs w:val="24"/>
              </w:rPr>
            </w:pPr>
            <w:r w:rsidRPr="0083782E">
              <w:rPr>
                <w:rFonts w:cs="Calibri"/>
                <w:sz w:val="24"/>
                <w:szCs w:val="24"/>
              </w:rPr>
              <w:t>S</w:t>
            </w:r>
            <w:r w:rsidR="005527EB" w:rsidRPr="0083782E">
              <w:rPr>
                <w:rFonts w:cs="Calibri"/>
                <w:sz w:val="24"/>
                <w:szCs w:val="24"/>
              </w:rPr>
              <w:t>ickness</w:t>
            </w:r>
            <w:r>
              <w:rPr>
                <w:rFonts w:cs="Calibri"/>
                <w:sz w:val="24"/>
                <w:szCs w:val="24"/>
              </w:rPr>
              <w:t xml:space="preserve"> with an allocation of funds earmarked in the reserves</w:t>
            </w:r>
            <w:r w:rsidR="005527EB" w:rsidRPr="0083782E">
              <w:rPr>
                <w:rFonts w:cs="Calibri"/>
                <w:sz w:val="24"/>
                <w:szCs w:val="24"/>
              </w:rPr>
              <w:t>.</w:t>
            </w:r>
            <w:r w:rsidR="00835A95">
              <w:rPr>
                <w:rFonts w:cs="Calibri"/>
                <w:sz w:val="24"/>
                <w:szCs w:val="24"/>
              </w:rPr>
              <w:t xml:space="preserve"> </w:t>
            </w:r>
          </w:p>
          <w:p w14:paraId="070DB9EA" w14:textId="77777777" w:rsidR="005527EB" w:rsidRPr="0083782E" w:rsidRDefault="005527EB" w:rsidP="00DD6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cs="Calibri"/>
                <w:sz w:val="24"/>
                <w:szCs w:val="24"/>
              </w:rPr>
            </w:pPr>
            <w:r w:rsidRPr="0083782E">
              <w:rPr>
                <w:rFonts w:cs="Calibri"/>
                <w:sz w:val="24"/>
                <w:szCs w:val="24"/>
              </w:rPr>
              <w:t>Encourage an adequate number of candidates for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83782E">
              <w:rPr>
                <w:rFonts w:cs="Calibri"/>
                <w:sz w:val="24"/>
                <w:szCs w:val="24"/>
              </w:rPr>
              <w:t>councillor vacancies to ensure that the Parish Council can continue to operate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</w:tcPr>
          <w:p w14:paraId="34A1F37E" w14:textId="77777777" w:rsidR="005527EB" w:rsidRPr="0083782E" w:rsidRDefault="00DD6883" w:rsidP="004D1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</w:t>
            </w:r>
          </w:p>
        </w:tc>
      </w:tr>
      <w:tr w:rsidR="005527EB" w:rsidRPr="0083782E" w14:paraId="3BC3D268" w14:textId="77777777" w:rsidTr="00A54B70">
        <w:trPr>
          <w:trHeight w:val="267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E3FB" w14:textId="0B5B60BF" w:rsidR="005527EB" w:rsidRPr="0083782E" w:rsidRDefault="00BD7C80" w:rsidP="00A54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  <w:r w:rsidR="001815E6"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EACD" w14:textId="77777777" w:rsidR="005527EB" w:rsidRDefault="00835A95" w:rsidP="004D1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Working environment of Parish Clerk does not meet </w:t>
            </w:r>
            <w:r w:rsidR="009857C4">
              <w:rPr>
                <w:rFonts w:cs="Calibri"/>
                <w:sz w:val="24"/>
                <w:szCs w:val="24"/>
              </w:rPr>
              <w:t>DSE Regulations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</w:p>
          <w:p w14:paraId="3F2E936A" w14:textId="77777777" w:rsidR="009857C4" w:rsidRPr="009857C4" w:rsidRDefault="009857C4" w:rsidP="004D1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1448" w14:textId="77777777" w:rsidR="005527EB" w:rsidRPr="0083782E" w:rsidRDefault="00BD7C80" w:rsidP="004D1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Damage to health of Clerk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</w:tcPr>
          <w:p w14:paraId="614918FF" w14:textId="77777777" w:rsidR="005527EB" w:rsidRPr="0083782E" w:rsidRDefault="00BD7C80" w:rsidP="004D1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DECE" w14:textId="4D897DD9" w:rsidR="00BD7C80" w:rsidRDefault="00835A95" w:rsidP="00835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cs="Calibri"/>
                <w:sz w:val="24"/>
                <w:szCs w:val="24"/>
              </w:rPr>
            </w:pPr>
            <w:r w:rsidRPr="0083782E">
              <w:rPr>
                <w:rFonts w:cs="Calibri"/>
                <w:sz w:val="24"/>
                <w:szCs w:val="24"/>
              </w:rPr>
              <w:t xml:space="preserve">Risk Assessment to be carried out </w:t>
            </w:r>
            <w:r>
              <w:rPr>
                <w:rFonts w:cs="Calibri"/>
                <w:sz w:val="24"/>
                <w:szCs w:val="24"/>
              </w:rPr>
              <w:t>by t</w:t>
            </w:r>
            <w:r w:rsidRPr="0083782E">
              <w:rPr>
                <w:rFonts w:cs="Calibri"/>
                <w:sz w:val="24"/>
                <w:szCs w:val="24"/>
              </w:rPr>
              <w:t xml:space="preserve">he Parish Clerk </w:t>
            </w:r>
            <w:r>
              <w:rPr>
                <w:rFonts w:cs="Calibri"/>
                <w:sz w:val="24"/>
                <w:szCs w:val="24"/>
              </w:rPr>
              <w:t>to</w:t>
            </w:r>
            <w:r w:rsidRPr="0083782E">
              <w:rPr>
                <w:rFonts w:cs="Calibri"/>
                <w:sz w:val="24"/>
                <w:szCs w:val="24"/>
              </w:rPr>
              <w:t xml:space="preserve"> ensure that their</w:t>
            </w:r>
            <w:r w:rsidR="00BD7C80">
              <w:rPr>
                <w:rFonts w:cs="Calibri"/>
                <w:sz w:val="24"/>
                <w:szCs w:val="24"/>
              </w:rPr>
              <w:t xml:space="preserve"> </w:t>
            </w:r>
            <w:r w:rsidRPr="0083782E">
              <w:rPr>
                <w:rFonts w:cs="Calibri"/>
                <w:sz w:val="24"/>
                <w:szCs w:val="24"/>
              </w:rPr>
              <w:t>working environment fulfils the requirements of</w:t>
            </w:r>
            <w:r w:rsidR="00BD7C80">
              <w:rPr>
                <w:rFonts w:cs="Calibri"/>
                <w:sz w:val="24"/>
                <w:szCs w:val="24"/>
              </w:rPr>
              <w:t xml:space="preserve"> </w:t>
            </w:r>
            <w:r w:rsidRPr="0083782E">
              <w:rPr>
                <w:rFonts w:cs="Calibri"/>
                <w:sz w:val="24"/>
                <w:szCs w:val="24"/>
              </w:rPr>
              <w:t xml:space="preserve">the Display Screen Equipment </w:t>
            </w:r>
            <w:r w:rsidR="00CD06DF" w:rsidRPr="0083782E">
              <w:rPr>
                <w:rFonts w:cs="Calibri"/>
                <w:sz w:val="24"/>
                <w:szCs w:val="24"/>
              </w:rPr>
              <w:t>Regulations.</w:t>
            </w:r>
            <w:r w:rsidR="00BD7C80">
              <w:rPr>
                <w:rFonts w:cs="Calibri"/>
                <w:sz w:val="24"/>
                <w:szCs w:val="24"/>
              </w:rPr>
              <w:t xml:space="preserve"> </w:t>
            </w:r>
          </w:p>
          <w:p w14:paraId="55805B74" w14:textId="77777777" w:rsidR="005527EB" w:rsidRPr="0083782E" w:rsidRDefault="005527EB" w:rsidP="00BD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cs="Calibri"/>
                <w:sz w:val="24"/>
                <w:szCs w:val="24"/>
              </w:rPr>
            </w:pPr>
            <w:r w:rsidRPr="0083782E">
              <w:rPr>
                <w:rFonts w:cs="Calibri"/>
                <w:sz w:val="24"/>
                <w:szCs w:val="24"/>
              </w:rPr>
              <w:t xml:space="preserve">Checks for enough space, suitable lighting and power, not too noisy, the temperature and humidity </w:t>
            </w:r>
            <w:proofErr w:type="gramStart"/>
            <w:r w:rsidRPr="0083782E">
              <w:rPr>
                <w:rFonts w:cs="Calibri"/>
                <w:sz w:val="24"/>
                <w:szCs w:val="24"/>
              </w:rPr>
              <w:t>is</w:t>
            </w:r>
            <w:proofErr w:type="gramEnd"/>
            <w:r w:rsidRPr="0083782E">
              <w:rPr>
                <w:rFonts w:cs="Calibri"/>
                <w:sz w:val="24"/>
                <w:szCs w:val="24"/>
              </w:rPr>
              <w:t xml:space="preserve"> at an acceptable level and the display screen is at an acceptable height and the correct distance away from the user.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8414A15" w14:textId="77777777" w:rsidR="005527EB" w:rsidRPr="0083782E" w:rsidRDefault="00BD7C80" w:rsidP="004D1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</w:t>
            </w:r>
          </w:p>
        </w:tc>
      </w:tr>
      <w:tr w:rsidR="00DE30B8" w:rsidRPr="0083782E" w14:paraId="14406388" w14:textId="77777777" w:rsidTr="00A54B70">
        <w:trPr>
          <w:trHeight w:val="31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C442" w14:textId="1AE166A2" w:rsidR="00DE30B8" w:rsidRPr="0083782E" w:rsidRDefault="00BD7C80" w:rsidP="00A54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  <w:r w:rsidR="001815E6"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0811" w14:textId="77777777" w:rsidR="00DE30B8" w:rsidRPr="0083782E" w:rsidRDefault="00DE30B8" w:rsidP="004D1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cs="Calibri"/>
                <w:sz w:val="24"/>
                <w:szCs w:val="24"/>
              </w:rPr>
            </w:pPr>
            <w:r w:rsidRPr="0083782E">
              <w:rPr>
                <w:rFonts w:cs="Calibri"/>
                <w:sz w:val="24"/>
                <w:szCs w:val="24"/>
              </w:rPr>
              <w:t>Use of chemicals under the COSHH regulations</w:t>
            </w:r>
            <w:r w:rsidR="00BD7C80">
              <w:rPr>
                <w:rFonts w:cs="Calibri"/>
                <w:sz w:val="24"/>
                <w:szCs w:val="24"/>
              </w:rPr>
              <w:t xml:space="preserve"> by Councillors or volunteers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6A30" w14:textId="77777777" w:rsidR="00DE30B8" w:rsidRPr="00BD7C80" w:rsidRDefault="00BD7C80" w:rsidP="004D1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D7C80">
              <w:rPr>
                <w:rFonts w:cs="Calibri"/>
                <w:sz w:val="24"/>
                <w:szCs w:val="24"/>
              </w:rPr>
              <w:t>Physical harm to users of chemicals and to third parties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31AD9080" w14:textId="77777777" w:rsidR="00DE30B8" w:rsidRPr="0083782E" w:rsidRDefault="00DE30B8" w:rsidP="004D1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cs="Calibri"/>
                <w:sz w:val="24"/>
                <w:szCs w:val="24"/>
              </w:rPr>
            </w:pPr>
            <w:r w:rsidRPr="0083782E">
              <w:rPr>
                <w:rFonts w:cs="Calibri"/>
                <w:sz w:val="24"/>
                <w:szCs w:val="24"/>
              </w:rPr>
              <w:t>H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48E7" w14:textId="77777777" w:rsidR="00DE30B8" w:rsidRPr="0083782E" w:rsidRDefault="00DE30B8" w:rsidP="004D1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cs="Times New Roman"/>
                <w:sz w:val="24"/>
                <w:szCs w:val="24"/>
              </w:rPr>
            </w:pPr>
            <w:r w:rsidRPr="0083782E">
              <w:rPr>
                <w:rFonts w:cs="Calibri"/>
                <w:sz w:val="24"/>
                <w:szCs w:val="24"/>
              </w:rPr>
              <w:t>COSHH Reg</w:t>
            </w:r>
            <w:r w:rsidR="002837E8">
              <w:rPr>
                <w:rFonts w:cs="Calibri"/>
                <w:sz w:val="24"/>
                <w:szCs w:val="24"/>
              </w:rPr>
              <w:t>ulations</w:t>
            </w:r>
            <w:r w:rsidRPr="0083782E">
              <w:rPr>
                <w:rFonts w:cs="Calibri"/>
                <w:sz w:val="24"/>
                <w:szCs w:val="24"/>
              </w:rPr>
              <w:t xml:space="preserve"> adhered to if chemicals etc used</w:t>
            </w:r>
          </w:p>
          <w:p w14:paraId="4932ADEB" w14:textId="77777777" w:rsidR="00DE30B8" w:rsidRPr="0083782E" w:rsidRDefault="00DE30B8" w:rsidP="004D1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cs="Calibri"/>
                <w:sz w:val="24"/>
                <w:szCs w:val="24"/>
              </w:rPr>
            </w:pPr>
            <w:r w:rsidRPr="0083782E">
              <w:rPr>
                <w:rFonts w:cs="Calibri"/>
                <w:sz w:val="24"/>
                <w:szCs w:val="24"/>
              </w:rPr>
              <w:t>Risk Assessment carried out before use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</w:tcPr>
          <w:p w14:paraId="3846EEB5" w14:textId="77777777" w:rsidR="00DE30B8" w:rsidRPr="0083782E" w:rsidRDefault="00BD7C80" w:rsidP="004D1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</w:t>
            </w:r>
          </w:p>
        </w:tc>
      </w:tr>
      <w:tr w:rsidR="005527EB" w:rsidRPr="0083782E" w14:paraId="17F35E32" w14:textId="77777777" w:rsidTr="00A54B70">
        <w:trPr>
          <w:trHeight w:val="31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20B7" w14:textId="14E22E0C" w:rsidR="005527EB" w:rsidRPr="0083782E" w:rsidRDefault="00864445" w:rsidP="00A54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1815E6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CAD2" w14:textId="77777777" w:rsidR="005527EB" w:rsidRPr="0083782E" w:rsidRDefault="009857C4" w:rsidP="00985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Physical harm to</w:t>
            </w:r>
            <w:r w:rsidR="00DE30B8">
              <w:rPr>
                <w:rFonts w:cs="Calibri"/>
                <w:sz w:val="24"/>
                <w:szCs w:val="24"/>
              </w:rPr>
              <w:t xml:space="preserve"> Councillors, employees and volunteers when carrying out activities for the Parish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B8ED" w14:textId="77777777" w:rsidR="005527EB" w:rsidRDefault="00DE30B8" w:rsidP="004D1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Personal injury of participants</w:t>
            </w:r>
          </w:p>
          <w:p w14:paraId="69AE1F62" w14:textId="77777777" w:rsidR="00DE30B8" w:rsidRPr="0083782E" w:rsidRDefault="00DE30B8" w:rsidP="004D1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Parish Council sued for negligence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57F6D0C9" w14:textId="77777777" w:rsidR="005527EB" w:rsidRPr="0083782E" w:rsidRDefault="005527EB" w:rsidP="004D1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cs="Calibri"/>
                <w:sz w:val="24"/>
                <w:szCs w:val="24"/>
              </w:rPr>
            </w:pPr>
            <w:r w:rsidRPr="0083782E">
              <w:rPr>
                <w:rFonts w:cs="Calibri"/>
                <w:sz w:val="24"/>
                <w:szCs w:val="24"/>
              </w:rPr>
              <w:t>H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9539" w14:textId="77777777" w:rsidR="005527EB" w:rsidRDefault="005527EB" w:rsidP="00DE3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cs="Calibri"/>
                <w:sz w:val="24"/>
                <w:szCs w:val="24"/>
              </w:rPr>
            </w:pPr>
            <w:r w:rsidRPr="0083782E">
              <w:rPr>
                <w:rFonts w:cs="Calibri"/>
                <w:sz w:val="24"/>
                <w:szCs w:val="24"/>
              </w:rPr>
              <w:t>Risk Assessment</w:t>
            </w:r>
            <w:r w:rsidR="00DE30B8">
              <w:rPr>
                <w:rFonts w:cs="Calibri"/>
                <w:sz w:val="24"/>
                <w:szCs w:val="24"/>
              </w:rPr>
              <w:t>s</w:t>
            </w:r>
            <w:r w:rsidRPr="0083782E">
              <w:rPr>
                <w:rFonts w:cs="Calibri"/>
                <w:sz w:val="24"/>
                <w:szCs w:val="24"/>
              </w:rPr>
              <w:t xml:space="preserve"> to be carried out for </w:t>
            </w:r>
            <w:proofErr w:type="gramStart"/>
            <w:r w:rsidRPr="0083782E">
              <w:rPr>
                <w:rFonts w:cs="Calibri"/>
                <w:sz w:val="24"/>
                <w:szCs w:val="24"/>
              </w:rPr>
              <w:t xml:space="preserve">all </w:t>
            </w:r>
            <w:r w:rsidR="00DE30B8">
              <w:rPr>
                <w:rFonts w:cs="Calibri"/>
                <w:sz w:val="24"/>
                <w:szCs w:val="24"/>
              </w:rPr>
              <w:t xml:space="preserve"> new</w:t>
            </w:r>
            <w:proofErr w:type="gramEnd"/>
            <w:r w:rsidR="00DE30B8">
              <w:rPr>
                <w:rFonts w:cs="Calibri"/>
                <w:sz w:val="24"/>
                <w:szCs w:val="24"/>
              </w:rPr>
              <w:t xml:space="preserve"> activities </w:t>
            </w:r>
          </w:p>
          <w:p w14:paraId="54CD7C41" w14:textId="77777777" w:rsidR="00DE30B8" w:rsidRDefault="00DE30B8" w:rsidP="00DE3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Personal liability insurance</w:t>
            </w:r>
          </w:p>
          <w:p w14:paraId="6A24AD91" w14:textId="77777777" w:rsidR="00DE30B8" w:rsidRPr="0083782E" w:rsidRDefault="00DE30B8" w:rsidP="00DE3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Personal Protection equipment should be used/work if indicated by the risk assessment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</w:tcPr>
          <w:p w14:paraId="1C23795B" w14:textId="77777777" w:rsidR="005527EB" w:rsidRPr="0083782E" w:rsidRDefault="00DE30B8" w:rsidP="004D1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</w:t>
            </w:r>
          </w:p>
        </w:tc>
      </w:tr>
      <w:tr w:rsidR="005527EB" w:rsidRPr="0083782E" w14:paraId="1259F142" w14:textId="77777777" w:rsidTr="00A54B70">
        <w:trPr>
          <w:trHeight w:val="31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583D" w14:textId="4D74BAC5" w:rsidR="005527EB" w:rsidRPr="0083782E" w:rsidRDefault="00864445" w:rsidP="00A54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  <w:r w:rsidR="001815E6"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FF38" w14:textId="77777777" w:rsidR="005527EB" w:rsidRPr="0083782E" w:rsidRDefault="00864445" w:rsidP="00864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Damage to property or personal injury inflicted by contractors working on behalf of the Parish Council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BFEA" w14:textId="77777777" w:rsidR="005527EB" w:rsidRPr="0083782E" w:rsidRDefault="00864445" w:rsidP="004D1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Parish Council being sued for damages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</w:tcPr>
          <w:p w14:paraId="1170532B" w14:textId="77777777" w:rsidR="005527EB" w:rsidRPr="0083782E" w:rsidRDefault="005527EB" w:rsidP="004D1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cs="Times New Roman"/>
                <w:sz w:val="24"/>
                <w:szCs w:val="24"/>
              </w:rPr>
            </w:pPr>
            <w:r w:rsidRPr="0083782E">
              <w:rPr>
                <w:rFonts w:cs="Calibri"/>
                <w:sz w:val="24"/>
                <w:szCs w:val="24"/>
              </w:rPr>
              <w:t>H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6653" w14:textId="64BC9A4D" w:rsidR="005527EB" w:rsidRDefault="005527EB" w:rsidP="0032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cs="Calibri"/>
                <w:sz w:val="24"/>
                <w:szCs w:val="24"/>
              </w:rPr>
            </w:pPr>
            <w:r w:rsidRPr="0083782E">
              <w:rPr>
                <w:rFonts w:cs="Calibri"/>
                <w:sz w:val="24"/>
                <w:szCs w:val="24"/>
              </w:rPr>
              <w:t>All contractors to carry liability insurance and to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="00321110">
              <w:rPr>
                <w:rFonts w:cs="Calibri"/>
                <w:sz w:val="24"/>
                <w:szCs w:val="24"/>
              </w:rPr>
              <w:t xml:space="preserve">have </w:t>
            </w:r>
            <w:r w:rsidR="00CD06DF">
              <w:rPr>
                <w:rFonts w:cs="Calibri"/>
                <w:sz w:val="24"/>
                <w:szCs w:val="24"/>
              </w:rPr>
              <w:t xml:space="preserve">documented </w:t>
            </w:r>
            <w:r w:rsidR="00CD06DF" w:rsidRPr="0083782E">
              <w:rPr>
                <w:rFonts w:cs="Calibri"/>
                <w:sz w:val="24"/>
                <w:szCs w:val="24"/>
              </w:rPr>
              <w:t>risk</w:t>
            </w:r>
            <w:r w:rsidRPr="0083782E">
              <w:rPr>
                <w:rFonts w:cs="Calibri"/>
                <w:sz w:val="24"/>
                <w:szCs w:val="24"/>
              </w:rPr>
              <w:t xml:space="preserve"> assessments</w:t>
            </w:r>
          </w:p>
          <w:p w14:paraId="57E93F7D" w14:textId="77777777" w:rsidR="002837E8" w:rsidRDefault="002837E8" w:rsidP="0032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COSHH Regulations to be adhered to where appropriate</w:t>
            </w:r>
          </w:p>
          <w:p w14:paraId="2A35873D" w14:textId="77777777" w:rsidR="002837E8" w:rsidRPr="0083782E" w:rsidRDefault="002837E8" w:rsidP="0032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cs="Times New Roman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The above to be contractual requirements.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291E70E" w14:textId="77777777" w:rsidR="005527EB" w:rsidRPr="0083782E" w:rsidRDefault="00864445" w:rsidP="004D1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</w:t>
            </w:r>
          </w:p>
        </w:tc>
      </w:tr>
    </w:tbl>
    <w:p w14:paraId="1F893D68" w14:textId="77777777" w:rsidR="00C51D00" w:rsidRPr="0083782E" w:rsidRDefault="00C51D00">
      <w:pPr>
        <w:widowControl w:val="0"/>
        <w:autoSpaceDE w:val="0"/>
        <w:autoSpaceDN w:val="0"/>
        <w:adjustRightInd w:val="0"/>
        <w:spacing w:after="0" w:line="1" w:lineRule="exact"/>
        <w:rPr>
          <w:rFonts w:cs="Times New Roman"/>
          <w:sz w:val="24"/>
          <w:szCs w:val="24"/>
        </w:rPr>
      </w:pPr>
    </w:p>
    <w:sectPr w:rsidR="00C51D00" w:rsidRPr="00837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6" w:orient="landscape"/>
      <w:pgMar w:top="1117" w:right="1120" w:bottom="1440" w:left="1140" w:header="720" w:footer="720" w:gutter="0"/>
      <w:cols w:space="720" w:equalWidth="0">
        <w:col w:w="145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08CB56" w14:textId="77777777" w:rsidR="004A0A9D" w:rsidRDefault="004A0A9D" w:rsidP="00C43724">
      <w:pPr>
        <w:spacing w:after="0" w:line="240" w:lineRule="auto"/>
      </w:pPr>
      <w:r>
        <w:separator/>
      </w:r>
    </w:p>
  </w:endnote>
  <w:endnote w:type="continuationSeparator" w:id="0">
    <w:p w14:paraId="487F9DCC" w14:textId="77777777" w:rsidR="004A0A9D" w:rsidRDefault="004A0A9D" w:rsidP="00C43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E1C72A" w14:textId="77777777" w:rsidR="00C43724" w:rsidRDefault="00C437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06B4A" w14:textId="77777777" w:rsidR="00C43724" w:rsidRDefault="00C437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5D8615" w14:textId="77777777" w:rsidR="00C43724" w:rsidRDefault="00C437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550206" w14:textId="77777777" w:rsidR="004A0A9D" w:rsidRDefault="004A0A9D" w:rsidP="00C43724">
      <w:pPr>
        <w:spacing w:after="0" w:line="240" w:lineRule="auto"/>
      </w:pPr>
      <w:r>
        <w:separator/>
      </w:r>
    </w:p>
  </w:footnote>
  <w:footnote w:type="continuationSeparator" w:id="0">
    <w:p w14:paraId="394F344D" w14:textId="77777777" w:rsidR="004A0A9D" w:rsidRDefault="004A0A9D" w:rsidP="00C43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C87BF0" w14:textId="77777777" w:rsidR="00C43724" w:rsidRDefault="00C437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55263C" w14:textId="2BEDFBF5" w:rsidR="00C43724" w:rsidRDefault="00C437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03F5BF" w14:textId="77777777" w:rsidR="00C43724" w:rsidRDefault="00C43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trackRevision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4417"/>
    <w:rsid w:val="00010D8A"/>
    <w:rsid w:val="00084901"/>
    <w:rsid w:val="00150FF2"/>
    <w:rsid w:val="00172A8E"/>
    <w:rsid w:val="001815E6"/>
    <w:rsid w:val="0019072C"/>
    <w:rsid w:val="00202765"/>
    <w:rsid w:val="0020459A"/>
    <w:rsid w:val="002106EF"/>
    <w:rsid w:val="00222A66"/>
    <w:rsid w:val="00233589"/>
    <w:rsid w:val="00265591"/>
    <w:rsid w:val="0027280F"/>
    <w:rsid w:val="002837E8"/>
    <w:rsid w:val="00286D14"/>
    <w:rsid w:val="002A3DB5"/>
    <w:rsid w:val="00321110"/>
    <w:rsid w:val="00367242"/>
    <w:rsid w:val="003868B1"/>
    <w:rsid w:val="004A0A9D"/>
    <w:rsid w:val="005527EB"/>
    <w:rsid w:val="00595DE1"/>
    <w:rsid w:val="00602ED3"/>
    <w:rsid w:val="00603D41"/>
    <w:rsid w:val="00670F25"/>
    <w:rsid w:val="006D7CD1"/>
    <w:rsid w:val="006E35C9"/>
    <w:rsid w:val="00775E2B"/>
    <w:rsid w:val="00787726"/>
    <w:rsid w:val="007927C6"/>
    <w:rsid w:val="007B0CF9"/>
    <w:rsid w:val="007B2B70"/>
    <w:rsid w:val="007F5311"/>
    <w:rsid w:val="007F6FEF"/>
    <w:rsid w:val="00814CE4"/>
    <w:rsid w:val="00835A95"/>
    <w:rsid w:val="0083782E"/>
    <w:rsid w:val="008458EF"/>
    <w:rsid w:val="00864445"/>
    <w:rsid w:val="00884D85"/>
    <w:rsid w:val="008876B7"/>
    <w:rsid w:val="008C74EA"/>
    <w:rsid w:val="008E495C"/>
    <w:rsid w:val="0090432A"/>
    <w:rsid w:val="00934417"/>
    <w:rsid w:val="00950865"/>
    <w:rsid w:val="00974AF1"/>
    <w:rsid w:val="009857C4"/>
    <w:rsid w:val="009E09FF"/>
    <w:rsid w:val="009E2BD8"/>
    <w:rsid w:val="00A21906"/>
    <w:rsid w:val="00A342A5"/>
    <w:rsid w:val="00A54B70"/>
    <w:rsid w:val="00A64A42"/>
    <w:rsid w:val="00A65504"/>
    <w:rsid w:val="00AA542B"/>
    <w:rsid w:val="00B00A23"/>
    <w:rsid w:val="00B14EF1"/>
    <w:rsid w:val="00B91B32"/>
    <w:rsid w:val="00BD7C80"/>
    <w:rsid w:val="00C43724"/>
    <w:rsid w:val="00C4614A"/>
    <w:rsid w:val="00C51D00"/>
    <w:rsid w:val="00C67D33"/>
    <w:rsid w:val="00C93FD7"/>
    <w:rsid w:val="00CD06DF"/>
    <w:rsid w:val="00D00945"/>
    <w:rsid w:val="00D0265B"/>
    <w:rsid w:val="00D90EDC"/>
    <w:rsid w:val="00DD6883"/>
    <w:rsid w:val="00DE30B8"/>
    <w:rsid w:val="00E039D2"/>
    <w:rsid w:val="00EC221B"/>
    <w:rsid w:val="00EC3FF5"/>
    <w:rsid w:val="00EC51B7"/>
    <w:rsid w:val="00FC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1783769"/>
  <w14:defaultImageDpi w14:val="0"/>
  <w15:docId w15:val="{7D5E9B6C-7233-424F-B75C-EA354094E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37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724"/>
  </w:style>
  <w:style w:type="paragraph" w:styleId="Footer">
    <w:name w:val="footer"/>
    <w:basedOn w:val="Normal"/>
    <w:link w:val="FooterChar"/>
    <w:uiPriority w:val="99"/>
    <w:unhideWhenUsed/>
    <w:rsid w:val="00C437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724"/>
  </w:style>
  <w:style w:type="paragraph" w:styleId="BalloonText">
    <w:name w:val="Balloon Text"/>
    <w:basedOn w:val="Normal"/>
    <w:link w:val="BalloonTextChar"/>
    <w:uiPriority w:val="99"/>
    <w:semiHidden/>
    <w:unhideWhenUsed/>
    <w:rsid w:val="00787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72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815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5DB7F-2B22-4723-B010-1911B8131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1266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Sue Brazier</cp:lastModifiedBy>
  <cp:revision>2</cp:revision>
  <cp:lastPrinted>2020-10-19T13:27:00Z</cp:lastPrinted>
  <dcterms:created xsi:type="dcterms:W3CDTF">2020-11-13T21:53:00Z</dcterms:created>
  <dcterms:modified xsi:type="dcterms:W3CDTF">2020-11-13T21:53:00Z</dcterms:modified>
</cp:coreProperties>
</file>