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64B5" w14:textId="77777777" w:rsidR="001B5C5D" w:rsidRPr="00076196" w:rsidRDefault="00000000">
      <w:pPr>
        <w:spacing w:after="0" w:line="259" w:lineRule="auto"/>
        <w:ind w:left="3082" w:firstLine="0"/>
        <w:rPr>
          <w:rFonts w:ascii="Arial" w:hAnsi="Arial" w:cs="Arial"/>
          <w:sz w:val="24"/>
        </w:rPr>
      </w:pPr>
      <w:r w:rsidRPr="00076196">
        <w:rPr>
          <w:rFonts w:ascii="Arial" w:hAnsi="Arial" w:cs="Arial"/>
          <w:noProof/>
          <w:sz w:val="24"/>
        </w:rPr>
        <w:drawing>
          <wp:inline distT="0" distB="0" distL="0" distR="0" wp14:anchorId="0D73E132" wp14:editId="3192F72F">
            <wp:extent cx="987552" cy="1382268"/>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
                    <a:stretch>
                      <a:fillRect/>
                    </a:stretch>
                  </pic:blipFill>
                  <pic:spPr>
                    <a:xfrm>
                      <a:off x="0" y="0"/>
                      <a:ext cx="987552" cy="1382268"/>
                    </a:xfrm>
                    <a:prstGeom prst="rect">
                      <a:avLst/>
                    </a:prstGeom>
                  </pic:spPr>
                </pic:pic>
              </a:graphicData>
            </a:graphic>
          </wp:inline>
        </w:drawing>
      </w:r>
    </w:p>
    <w:p w14:paraId="494F6DF6" w14:textId="77777777" w:rsidR="001B5C5D" w:rsidRPr="00076196" w:rsidRDefault="00000000">
      <w:pPr>
        <w:spacing w:after="218" w:line="259" w:lineRule="auto"/>
        <w:ind w:left="0" w:right="3824" w:firstLine="0"/>
        <w:rPr>
          <w:rFonts w:ascii="Arial" w:hAnsi="Arial" w:cs="Arial"/>
          <w:sz w:val="24"/>
        </w:rPr>
      </w:pPr>
      <w:r w:rsidRPr="00076196">
        <w:rPr>
          <w:rFonts w:ascii="Arial" w:hAnsi="Arial" w:cs="Arial"/>
          <w:sz w:val="24"/>
        </w:rPr>
        <w:t xml:space="preserve"> </w:t>
      </w:r>
    </w:p>
    <w:p w14:paraId="073A5A1A" w14:textId="77777777" w:rsidR="001B5C5D" w:rsidRPr="00076196" w:rsidRDefault="00000000">
      <w:pPr>
        <w:pStyle w:val="Heading1"/>
        <w:spacing w:after="170"/>
        <w:ind w:left="21" w:firstLine="0"/>
        <w:jc w:val="center"/>
        <w:rPr>
          <w:rFonts w:ascii="Arial" w:hAnsi="Arial" w:cs="Arial"/>
          <w:b/>
          <w:bCs/>
          <w:sz w:val="24"/>
        </w:rPr>
      </w:pPr>
      <w:r w:rsidRPr="00076196">
        <w:rPr>
          <w:rFonts w:ascii="Arial" w:hAnsi="Arial" w:cs="Arial"/>
          <w:b/>
          <w:bCs/>
          <w:sz w:val="24"/>
        </w:rPr>
        <w:t xml:space="preserve">GENERAL DATA PROTECTION POLICY (GDPR) </w:t>
      </w:r>
    </w:p>
    <w:p w14:paraId="649F41DA" w14:textId="77777777" w:rsidR="001B5C5D" w:rsidRPr="00076196" w:rsidRDefault="00000000">
      <w:pPr>
        <w:ind w:left="-5"/>
        <w:rPr>
          <w:rFonts w:ascii="Arial" w:hAnsi="Arial" w:cs="Arial"/>
          <w:sz w:val="24"/>
        </w:rPr>
      </w:pPr>
      <w:r w:rsidRPr="00076196">
        <w:rPr>
          <w:rFonts w:ascii="Arial" w:hAnsi="Arial" w:cs="Arial"/>
          <w:sz w:val="24"/>
        </w:rPr>
        <w:t xml:space="preserve">Great Horwood Parish Council recognises its responsibility to comply with the UK Data Protection Act 2018. From 1 January 2021, this is now referred to as the UK GDPR. For the most part, and until changes in legislation come forward, rules and requirements are fundamentally the same in terms of how data is processed. </w:t>
      </w:r>
    </w:p>
    <w:p w14:paraId="4CAE410E" w14:textId="77777777" w:rsidR="001B5C5D" w:rsidRPr="00076196" w:rsidRDefault="00000000">
      <w:pPr>
        <w:ind w:left="-5"/>
        <w:rPr>
          <w:rFonts w:ascii="Arial" w:hAnsi="Arial" w:cs="Arial"/>
          <w:sz w:val="24"/>
        </w:rPr>
      </w:pPr>
      <w:r w:rsidRPr="00076196">
        <w:rPr>
          <w:rFonts w:ascii="Arial" w:hAnsi="Arial" w:cs="Arial"/>
          <w:sz w:val="24"/>
        </w:rPr>
        <w:t xml:space="preserve">UK GDPR sets out high standards for the handling of ‘personal data’ which is data relating to a living person, which can identify them. ‘Processing data’ means any operation performed on that data including collecting, using, storing or deleting it. Great Horwood Parish Council does have data that relates to living individuals and does process data in order to perform its role. </w:t>
      </w:r>
    </w:p>
    <w:p w14:paraId="54028F66" w14:textId="77777777" w:rsidR="001B5C5D" w:rsidRPr="00076196" w:rsidRDefault="00000000">
      <w:pPr>
        <w:ind w:left="-5"/>
        <w:rPr>
          <w:rFonts w:ascii="Arial" w:hAnsi="Arial" w:cs="Arial"/>
          <w:sz w:val="24"/>
        </w:rPr>
      </w:pPr>
      <w:r w:rsidRPr="00076196">
        <w:rPr>
          <w:rFonts w:ascii="Arial" w:hAnsi="Arial" w:cs="Arial"/>
          <w:sz w:val="24"/>
        </w:rPr>
        <w:t xml:space="preserve">Great Horwood Parish Council are registered with the Information Commissioner’s Office (ICO) which is a requirement of organisations who process personal information. Their role is to uphold information rights in the public interest. </w:t>
      </w:r>
    </w:p>
    <w:p w14:paraId="014429AE" w14:textId="77777777" w:rsidR="001B5C5D" w:rsidRPr="00076196" w:rsidRDefault="00000000">
      <w:pPr>
        <w:ind w:left="-5"/>
        <w:rPr>
          <w:rFonts w:ascii="Arial" w:hAnsi="Arial" w:cs="Arial"/>
          <w:sz w:val="24"/>
        </w:rPr>
      </w:pPr>
      <w:r w:rsidRPr="00076196">
        <w:rPr>
          <w:rFonts w:ascii="Arial" w:hAnsi="Arial" w:cs="Arial"/>
          <w:sz w:val="24"/>
        </w:rPr>
        <w:t xml:space="preserve">When dealing with personal data, Great Horwood Parish Council (Clerk and Councillors) must ensure that: </w:t>
      </w:r>
    </w:p>
    <w:p w14:paraId="2EFFA1B9" w14:textId="77777777" w:rsidR="001B5C5D" w:rsidRPr="00076196" w:rsidRDefault="00000000">
      <w:pPr>
        <w:numPr>
          <w:ilvl w:val="0"/>
          <w:numId w:val="1"/>
        </w:numPr>
        <w:spacing w:after="8"/>
        <w:ind w:left="676" w:hanging="338"/>
        <w:rPr>
          <w:rFonts w:ascii="Arial" w:hAnsi="Arial" w:cs="Arial"/>
          <w:sz w:val="24"/>
        </w:rPr>
      </w:pPr>
      <w:r w:rsidRPr="00076196">
        <w:rPr>
          <w:rFonts w:ascii="Arial" w:hAnsi="Arial" w:cs="Arial"/>
          <w:sz w:val="24"/>
        </w:rPr>
        <w:t xml:space="preserve">Data is processed fairly, lawfully and in a transparent manner.   This means that personal information should only be collected from individuals if the Clerk and Councillors have been open and honest about why information is required. </w:t>
      </w:r>
    </w:p>
    <w:p w14:paraId="1FEC01D0" w14:textId="77777777" w:rsidR="001B5C5D" w:rsidRPr="00076196" w:rsidRDefault="00000000">
      <w:pPr>
        <w:spacing w:after="28" w:line="259" w:lineRule="auto"/>
        <w:ind w:left="677" w:firstLine="0"/>
        <w:rPr>
          <w:rFonts w:ascii="Arial" w:hAnsi="Arial" w:cs="Arial"/>
          <w:sz w:val="24"/>
        </w:rPr>
      </w:pPr>
      <w:r w:rsidRPr="00076196">
        <w:rPr>
          <w:rFonts w:ascii="Arial" w:hAnsi="Arial" w:cs="Arial"/>
          <w:sz w:val="24"/>
        </w:rPr>
        <w:t xml:space="preserve"> </w:t>
      </w:r>
    </w:p>
    <w:p w14:paraId="3C0E521B" w14:textId="77777777" w:rsidR="001B5C5D" w:rsidRPr="00076196" w:rsidRDefault="00000000">
      <w:pPr>
        <w:numPr>
          <w:ilvl w:val="0"/>
          <w:numId w:val="1"/>
        </w:numPr>
        <w:spacing w:after="19" w:line="259" w:lineRule="auto"/>
        <w:ind w:left="676" w:hanging="338"/>
        <w:rPr>
          <w:rFonts w:ascii="Arial" w:hAnsi="Arial" w:cs="Arial"/>
          <w:sz w:val="24"/>
        </w:rPr>
      </w:pPr>
      <w:r w:rsidRPr="00076196">
        <w:rPr>
          <w:rFonts w:ascii="Arial" w:hAnsi="Arial" w:cs="Arial"/>
          <w:sz w:val="24"/>
        </w:rPr>
        <w:t xml:space="preserve">Data is processed for specified purposes only. </w:t>
      </w:r>
    </w:p>
    <w:p w14:paraId="0C70A739" w14:textId="77777777" w:rsidR="001B5C5D" w:rsidRPr="00076196" w:rsidRDefault="00000000">
      <w:pPr>
        <w:spacing w:after="8"/>
        <w:ind w:left="687"/>
        <w:rPr>
          <w:rFonts w:ascii="Arial" w:hAnsi="Arial" w:cs="Arial"/>
          <w:sz w:val="24"/>
        </w:rPr>
      </w:pPr>
      <w:r w:rsidRPr="00076196">
        <w:rPr>
          <w:rFonts w:ascii="Arial" w:hAnsi="Arial" w:cs="Arial"/>
          <w:sz w:val="24"/>
        </w:rPr>
        <w:t xml:space="preserve">This means that data is collected for specific, explicit or legitimate purposes only. </w:t>
      </w:r>
    </w:p>
    <w:p w14:paraId="58CBE390" w14:textId="77777777" w:rsidR="001B5C5D" w:rsidRPr="00076196" w:rsidRDefault="00000000">
      <w:pPr>
        <w:spacing w:after="28" w:line="259" w:lineRule="auto"/>
        <w:ind w:left="677" w:firstLine="0"/>
        <w:rPr>
          <w:rFonts w:ascii="Arial" w:hAnsi="Arial" w:cs="Arial"/>
          <w:sz w:val="24"/>
        </w:rPr>
      </w:pPr>
      <w:r w:rsidRPr="00076196">
        <w:rPr>
          <w:rFonts w:ascii="Arial" w:hAnsi="Arial" w:cs="Arial"/>
          <w:sz w:val="24"/>
        </w:rPr>
        <w:t xml:space="preserve"> </w:t>
      </w:r>
    </w:p>
    <w:p w14:paraId="20E5EB73" w14:textId="77777777" w:rsidR="001B5C5D" w:rsidRPr="00076196" w:rsidRDefault="00000000">
      <w:pPr>
        <w:numPr>
          <w:ilvl w:val="0"/>
          <w:numId w:val="1"/>
        </w:numPr>
        <w:spacing w:after="19" w:line="259" w:lineRule="auto"/>
        <w:ind w:left="676" w:hanging="338"/>
        <w:rPr>
          <w:rFonts w:ascii="Arial" w:hAnsi="Arial" w:cs="Arial"/>
          <w:sz w:val="24"/>
        </w:rPr>
      </w:pPr>
      <w:r w:rsidRPr="00076196">
        <w:rPr>
          <w:rFonts w:ascii="Arial" w:hAnsi="Arial" w:cs="Arial"/>
          <w:sz w:val="24"/>
        </w:rPr>
        <w:t xml:space="preserve">Data is adequate, relevant and limited to what is necessary.  </w:t>
      </w:r>
    </w:p>
    <w:p w14:paraId="2F864FFA" w14:textId="77777777" w:rsidR="001B5C5D" w:rsidRPr="00076196" w:rsidRDefault="00000000">
      <w:pPr>
        <w:spacing w:after="8"/>
        <w:ind w:left="687"/>
        <w:rPr>
          <w:rFonts w:ascii="Arial" w:hAnsi="Arial" w:cs="Arial"/>
          <w:sz w:val="24"/>
        </w:rPr>
      </w:pPr>
      <w:r w:rsidRPr="00076196">
        <w:rPr>
          <w:rFonts w:ascii="Arial" w:hAnsi="Arial" w:cs="Arial"/>
          <w:sz w:val="24"/>
        </w:rPr>
        <w:t xml:space="preserve">Data will be monitored so that too much or too little is not kept; only data that is needed shall be held </w:t>
      </w:r>
    </w:p>
    <w:p w14:paraId="4EB7024F" w14:textId="77777777" w:rsidR="001B5C5D" w:rsidRPr="00076196" w:rsidRDefault="00000000">
      <w:pPr>
        <w:spacing w:after="31" w:line="259" w:lineRule="auto"/>
        <w:ind w:left="677" w:firstLine="0"/>
        <w:rPr>
          <w:rFonts w:ascii="Arial" w:hAnsi="Arial" w:cs="Arial"/>
          <w:sz w:val="24"/>
        </w:rPr>
      </w:pPr>
      <w:r w:rsidRPr="00076196">
        <w:rPr>
          <w:rFonts w:ascii="Arial" w:hAnsi="Arial" w:cs="Arial"/>
          <w:sz w:val="24"/>
        </w:rPr>
        <w:t xml:space="preserve"> </w:t>
      </w:r>
    </w:p>
    <w:p w14:paraId="5DE07E65" w14:textId="77777777" w:rsidR="001B5C5D" w:rsidRPr="00076196" w:rsidRDefault="00000000">
      <w:pPr>
        <w:numPr>
          <w:ilvl w:val="0"/>
          <w:numId w:val="1"/>
        </w:numPr>
        <w:spacing w:after="8"/>
        <w:ind w:left="676" w:hanging="338"/>
        <w:rPr>
          <w:rFonts w:ascii="Arial" w:hAnsi="Arial" w:cs="Arial"/>
          <w:sz w:val="24"/>
        </w:rPr>
      </w:pPr>
      <w:r w:rsidRPr="00076196">
        <w:rPr>
          <w:rFonts w:ascii="Arial" w:hAnsi="Arial" w:cs="Arial"/>
          <w:sz w:val="24"/>
        </w:rPr>
        <w:lastRenderedPageBreak/>
        <w:t xml:space="preserve">Data is accurate and where necessary, kept up to date. Only accurate personal data will be kept. Inaccurate data will be corrected. </w:t>
      </w:r>
    </w:p>
    <w:p w14:paraId="085DBF89" w14:textId="77777777" w:rsidR="001B5C5D" w:rsidRPr="00076196" w:rsidRDefault="00000000">
      <w:pPr>
        <w:spacing w:after="31" w:line="259" w:lineRule="auto"/>
        <w:ind w:left="677" w:firstLine="0"/>
        <w:rPr>
          <w:rFonts w:ascii="Arial" w:hAnsi="Arial" w:cs="Arial"/>
          <w:sz w:val="24"/>
        </w:rPr>
      </w:pPr>
      <w:r w:rsidRPr="00076196">
        <w:rPr>
          <w:rFonts w:ascii="Arial" w:hAnsi="Arial" w:cs="Arial"/>
          <w:sz w:val="24"/>
        </w:rPr>
        <w:t xml:space="preserve"> </w:t>
      </w:r>
    </w:p>
    <w:p w14:paraId="0F89B241" w14:textId="77777777" w:rsidR="001B5C5D" w:rsidRPr="00076196" w:rsidRDefault="00000000">
      <w:pPr>
        <w:numPr>
          <w:ilvl w:val="0"/>
          <w:numId w:val="1"/>
        </w:numPr>
        <w:spacing w:after="19" w:line="259" w:lineRule="auto"/>
        <w:ind w:left="676" w:hanging="338"/>
        <w:rPr>
          <w:rFonts w:ascii="Arial" w:hAnsi="Arial" w:cs="Arial"/>
          <w:sz w:val="24"/>
        </w:rPr>
      </w:pPr>
      <w:r w:rsidRPr="00076196">
        <w:rPr>
          <w:rFonts w:ascii="Arial" w:hAnsi="Arial" w:cs="Arial"/>
          <w:sz w:val="24"/>
        </w:rPr>
        <w:t xml:space="preserve">Data is only retained for as long as necessary. </w:t>
      </w:r>
    </w:p>
    <w:p w14:paraId="30882608" w14:textId="77777777" w:rsidR="001B5C5D" w:rsidRPr="00076196" w:rsidRDefault="00000000">
      <w:pPr>
        <w:spacing w:after="10"/>
        <w:ind w:left="687"/>
        <w:rPr>
          <w:rFonts w:ascii="Arial" w:hAnsi="Arial" w:cs="Arial"/>
          <w:sz w:val="24"/>
        </w:rPr>
      </w:pPr>
      <w:r w:rsidRPr="00076196">
        <w:rPr>
          <w:rFonts w:ascii="Arial" w:hAnsi="Arial" w:cs="Arial"/>
          <w:sz w:val="24"/>
        </w:rPr>
        <w:t xml:space="preserve">Data no longer required will be shredded or deleted electronically. </w:t>
      </w:r>
    </w:p>
    <w:p w14:paraId="7227C025" w14:textId="77777777" w:rsidR="001B5C5D" w:rsidRPr="00076196" w:rsidRDefault="00000000">
      <w:pPr>
        <w:spacing w:after="29" w:line="259" w:lineRule="auto"/>
        <w:ind w:left="677" w:firstLine="0"/>
        <w:rPr>
          <w:rFonts w:ascii="Arial" w:hAnsi="Arial" w:cs="Arial"/>
          <w:sz w:val="24"/>
        </w:rPr>
      </w:pPr>
      <w:r w:rsidRPr="00076196">
        <w:rPr>
          <w:rFonts w:ascii="Arial" w:hAnsi="Arial" w:cs="Arial"/>
          <w:sz w:val="24"/>
        </w:rPr>
        <w:t xml:space="preserve"> </w:t>
      </w:r>
    </w:p>
    <w:p w14:paraId="7A0330F7" w14:textId="77777777" w:rsidR="001B5C5D" w:rsidRPr="00076196" w:rsidRDefault="00000000">
      <w:pPr>
        <w:numPr>
          <w:ilvl w:val="0"/>
          <w:numId w:val="1"/>
        </w:numPr>
        <w:spacing w:after="19" w:line="259" w:lineRule="auto"/>
        <w:ind w:left="676" w:hanging="338"/>
        <w:rPr>
          <w:rFonts w:ascii="Arial" w:hAnsi="Arial" w:cs="Arial"/>
          <w:sz w:val="24"/>
        </w:rPr>
      </w:pPr>
      <w:r w:rsidRPr="00076196">
        <w:rPr>
          <w:rFonts w:ascii="Arial" w:hAnsi="Arial" w:cs="Arial"/>
          <w:sz w:val="24"/>
        </w:rPr>
        <w:t xml:space="preserve">Data is kept securely. </w:t>
      </w:r>
    </w:p>
    <w:p w14:paraId="677A78BA" w14:textId="77777777" w:rsidR="001B5C5D" w:rsidRPr="00076196" w:rsidRDefault="00000000">
      <w:pPr>
        <w:spacing w:after="8"/>
        <w:ind w:left="687"/>
        <w:rPr>
          <w:rFonts w:ascii="Arial" w:hAnsi="Arial" w:cs="Arial"/>
          <w:sz w:val="24"/>
        </w:rPr>
      </w:pPr>
      <w:r w:rsidRPr="00076196">
        <w:rPr>
          <w:rFonts w:ascii="Arial" w:hAnsi="Arial" w:cs="Arial"/>
          <w:sz w:val="24"/>
        </w:rPr>
        <w:t xml:space="preserve">Only the Clerk can directly access the data which is securely stored on the dedicated Parish Council computer with protected passwords and anti-virus software. Parish Council papers are stored in a secure lockable cupboard.   </w:t>
      </w:r>
    </w:p>
    <w:p w14:paraId="6076614B" w14:textId="77777777" w:rsidR="001B5C5D" w:rsidRPr="00076196" w:rsidRDefault="00000000">
      <w:pPr>
        <w:spacing w:after="18" w:line="259" w:lineRule="auto"/>
        <w:ind w:left="677" w:firstLine="0"/>
        <w:rPr>
          <w:rFonts w:ascii="Arial" w:hAnsi="Arial" w:cs="Arial"/>
          <w:sz w:val="24"/>
        </w:rPr>
      </w:pPr>
      <w:r w:rsidRPr="00076196">
        <w:rPr>
          <w:rFonts w:ascii="Arial" w:hAnsi="Arial" w:cs="Arial"/>
          <w:sz w:val="24"/>
        </w:rPr>
        <w:t xml:space="preserve"> </w:t>
      </w:r>
    </w:p>
    <w:p w14:paraId="387F5F66" w14:textId="77777777" w:rsidR="001B5C5D" w:rsidRPr="00076196" w:rsidRDefault="00000000">
      <w:pPr>
        <w:spacing w:after="14" w:line="259" w:lineRule="auto"/>
        <w:ind w:left="677" w:firstLine="0"/>
        <w:rPr>
          <w:rFonts w:ascii="Arial" w:hAnsi="Arial" w:cs="Arial"/>
          <w:sz w:val="24"/>
        </w:rPr>
      </w:pPr>
      <w:r w:rsidRPr="00076196">
        <w:rPr>
          <w:rFonts w:ascii="Arial" w:hAnsi="Arial" w:cs="Arial"/>
          <w:sz w:val="24"/>
        </w:rPr>
        <w:t xml:space="preserve"> </w:t>
      </w:r>
    </w:p>
    <w:p w14:paraId="097BAE24" w14:textId="77777777" w:rsidR="001B5C5D" w:rsidRPr="00076196" w:rsidRDefault="00000000">
      <w:pPr>
        <w:pStyle w:val="Heading1"/>
        <w:ind w:left="-5"/>
        <w:rPr>
          <w:rFonts w:ascii="Arial" w:hAnsi="Arial" w:cs="Arial"/>
          <w:b/>
          <w:bCs/>
          <w:sz w:val="24"/>
        </w:rPr>
      </w:pPr>
      <w:r w:rsidRPr="00076196">
        <w:rPr>
          <w:rFonts w:ascii="Arial" w:hAnsi="Arial" w:cs="Arial"/>
          <w:b/>
          <w:bCs/>
          <w:sz w:val="24"/>
        </w:rPr>
        <w:t xml:space="preserve">Information Audit </w:t>
      </w:r>
    </w:p>
    <w:p w14:paraId="68D445A3" w14:textId="77777777" w:rsidR="001B5C5D" w:rsidRPr="00076196" w:rsidRDefault="00000000">
      <w:pPr>
        <w:spacing w:after="22"/>
        <w:ind w:left="-5"/>
        <w:rPr>
          <w:rFonts w:ascii="Arial" w:hAnsi="Arial" w:cs="Arial"/>
          <w:sz w:val="24"/>
        </w:rPr>
      </w:pPr>
      <w:r w:rsidRPr="00076196">
        <w:rPr>
          <w:rFonts w:ascii="Arial" w:hAnsi="Arial" w:cs="Arial"/>
          <w:sz w:val="24"/>
        </w:rPr>
        <w:t xml:space="preserve">In the normal course of business, Great Horwood Parish Council will receive personal data (name, address, telephone number, email, bank account details) in connection with the following: </w:t>
      </w:r>
    </w:p>
    <w:p w14:paraId="32805EA6" w14:textId="77777777" w:rsidR="001B5C5D" w:rsidRPr="00076196" w:rsidRDefault="00000000">
      <w:pPr>
        <w:numPr>
          <w:ilvl w:val="0"/>
          <w:numId w:val="2"/>
        </w:numPr>
        <w:spacing w:after="28"/>
        <w:ind w:left="676" w:hanging="338"/>
        <w:rPr>
          <w:rFonts w:ascii="Arial" w:hAnsi="Arial" w:cs="Arial"/>
          <w:sz w:val="24"/>
        </w:rPr>
      </w:pPr>
      <w:r w:rsidRPr="00076196">
        <w:rPr>
          <w:rFonts w:ascii="Arial" w:hAnsi="Arial" w:cs="Arial"/>
          <w:sz w:val="24"/>
        </w:rPr>
        <w:t xml:space="preserve">Councillors </w:t>
      </w:r>
    </w:p>
    <w:p w14:paraId="01BBD762" w14:textId="77777777" w:rsidR="001B5C5D" w:rsidRPr="00076196" w:rsidRDefault="00000000">
      <w:pPr>
        <w:numPr>
          <w:ilvl w:val="0"/>
          <w:numId w:val="2"/>
        </w:numPr>
        <w:spacing w:after="25"/>
        <w:ind w:left="676" w:hanging="338"/>
        <w:rPr>
          <w:rFonts w:ascii="Arial" w:hAnsi="Arial" w:cs="Arial"/>
          <w:sz w:val="24"/>
        </w:rPr>
      </w:pPr>
      <w:r w:rsidRPr="00076196">
        <w:rPr>
          <w:rFonts w:ascii="Arial" w:hAnsi="Arial" w:cs="Arial"/>
          <w:sz w:val="24"/>
        </w:rPr>
        <w:t xml:space="preserve">Parishioners  </w:t>
      </w:r>
    </w:p>
    <w:p w14:paraId="1E426C3F" w14:textId="77777777" w:rsidR="001B5C5D" w:rsidRPr="00076196" w:rsidRDefault="00000000">
      <w:pPr>
        <w:numPr>
          <w:ilvl w:val="0"/>
          <w:numId w:val="2"/>
        </w:numPr>
        <w:spacing w:after="24"/>
        <w:ind w:left="676" w:hanging="338"/>
        <w:rPr>
          <w:rFonts w:ascii="Arial" w:hAnsi="Arial" w:cs="Arial"/>
          <w:sz w:val="24"/>
        </w:rPr>
      </w:pPr>
      <w:r w:rsidRPr="00076196">
        <w:rPr>
          <w:rFonts w:ascii="Arial" w:hAnsi="Arial" w:cs="Arial"/>
          <w:sz w:val="24"/>
        </w:rPr>
        <w:t xml:space="preserve">Worthy Causes grant applications </w:t>
      </w:r>
    </w:p>
    <w:p w14:paraId="753F75B7" w14:textId="77777777" w:rsidR="001B5C5D" w:rsidRPr="00076196" w:rsidRDefault="00000000">
      <w:pPr>
        <w:numPr>
          <w:ilvl w:val="0"/>
          <w:numId w:val="2"/>
        </w:numPr>
        <w:spacing w:after="27"/>
        <w:ind w:left="676" w:hanging="338"/>
        <w:rPr>
          <w:rFonts w:ascii="Arial" w:hAnsi="Arial" w:cs="Arial"/>
          <w:sz w:val="24"/>
        </w:rPr>
      </w:pPr>
      <w:r w:rsidRPr="00076196">
        <w:rPr>
          <w:rFonts w:ascii="Arial" w:hAnsi="Arial" w:cs="Arial"/>
          <w:sz w:val="24"/>
        </w:rPr>
        <w:t xml:space="preserve">Allotment holders </w:t>
      </w:r>
    </w:p>
    <w:p w14:paraId="1E93F39B" w14:textId="77777777" w:rsidR="001B5C5D" w:rsidRPr="00076196" w:rsidRDefault="00000000">
      <w:pPr>
        <w:numPr>
          <w:ilvl w:val="0"/>
          <w:numId w:val="2"/>
        </w:numPr>
        <w:spacing w:after="22"/>
        <w:ind w:left="676" w:hanging="338"/>
        <w:rPr>
          <w:rFonts w:ascii="Arial" w:hAnsi="Arial" w:cs="Arial"/>
          <w:sz w:val="24"/>
        </w:rPr>
      </w:pPr>
      <w:r w:rsidRPr="00076196">
        <w:rPr>
          <w:rFonts w:ascii="Arial" w:hAnsi="Arial" w:cs="Arial"/>
          <w:sz w:val="24"/>
        </w:rPr>
        <w:t xml:space="preserve">Village organisations </w:t>
      </w:r>
      <w:r w:rsidRPr="00076196">
        <w:rPr>
          <w:rFonts w:ascii="Arial" w:hAnsi="Arial" w:cs="Arial"/>
          <w:sz w:val="24"/>
        </w:rPr>
        <w:t xml:space="preserve"> Contractual matters  </w:t>
      </w:r>
    </w:p>
    <w:p w14:paraId="2CF53A2E" w14:textId="77777777" w:rsidR="001B5C5D" w:rsidRPr="00076196" w:rsidRDefault="00000000">
      <w:pPr>
        <w:numPr>
          <w:ilvl w:val="0"/>
          <w:numId w:val="2"/>
        </w:numPr>
        <w:spacing w:after="21"/>
        <w:ind w:left="676" w:hanging="338"/>
        <w:rPr>
          <w:rFonts w:ascii="Arial" w:hAnsi="Arial" w:cs="Arial"/>
          <w:sz w:val="24"/>
        </w:rPr>
      </w:pPr>
      <w:r w:rsidRPr="00076196">
        <w:rPr>
          <w:rFonts w:ascii="Arial" w:hAnsi="Arial" w:cs="Arial"/>
          <w:sz w:val="24"/>
        </w:rPr>
        <w:t xml:space="preserve">Receiving and dealing with correspondence </w:t>
      </w:r>
    </w:p>
    <w:p w14:paraId="56C5CB61" w14:textId="77777777" w:rsidR="001B5C5D" w:rsidRPr="00076196" w:rsidRDefault="00000000">
      <w:pPr>
        <w:numPr>
          <w:ilvl w:val="0"/>
          <w:numId w:val="2"/>
        </w:numPr>
        <w:spacing w:after="23"/>
        <w:ind w:left="676" w:hanging="338"/>
        <w:rPr>
          <w:rFonts w:ascii="Arial" w:hAnsi="Arial" w:cs="Arial"/>
          <w:sz w:val="24"/>
        </w:rPr>
      </w:pPr>
      <w:r w:rsidRPr="00076196">
        <w:rPr>
          <w:rFonts w:ascii="Arial" w:hAnsi="Arial" w:cs="Arial"/>
          <w:sz w:val="24"/>
        </w:rPr>
        <w:t xml:space="preserve">Administration of Parish Council meetings </w:t>
      </w:r>
    </w:p>
    <w:p w14:paraId="7D182BD1" w14:textId="77777777" w:rsidR="001B5C5D" w:rsidRPr="00076196" w:rsidRDefault="00000000">
      <w:pPr>
        <w:numPr>
          <w:ilvl w:val="0"/>
          <w:numId w:val="2"/>
        </w:numPr>
        <w:ind w:left="676" w:hanging="338"/>
        <w:rPr>
          <w:rFonts w:ascii="Arial" w:hAnsi="Arial" w:cs="Arial"/>
          <w:sz w:val="24"/>
        </w:rPr>
      </w:pPr>
      <w:r w:rsidRPr="00076196">
        <w:rPr>
          <w:rFonts w:ascii="Arial" w:hAnsi="Arial" w:cs="Arial"/>
          <w:sz w:val="24"/>
        </w:rPr>
        <w:t xml:space="preserve">Volunteers for specific activities </w:t>
      </w:r>
      <w:proofErr w:type="spellStart"/>
      <w:r w:rsidRPr="00076196">
        <w:rPr>
          <w:rFonts w:ascii="Arial" w:hAnsi="Arial" w:cs="Arial"/>
          <w:sz w:val="24"/>
        </w:rPr>
        <w:t>eg</w:t>
      </w:r>
      <w:proofErr w:type="spellEnd"/>
      <w:r w:rsidRPr="00076196">
        <w:rPr>
          <w:rFonts w:ascii="Arial" w:hAnsi="Arial" w:cs="Arial"/>
          <w:sz w:val="24"/>
        </w:rPr>
        <w:t xml:space="preserve"> litter pick, grass cutting </w:t>
      </w:r>
    </w:p>
    <w:p w14:paraId="2355DA21" w14:textId="77777777" w:rsidR="001B5C5D" w:rsidRPr="00076196" w:rsidRDefault="00000000">
      <w:pPr>
        <w:ind w:left="-5"/>
        <w:rPr>
          <w:rFonts w:ascii="Arial" w:hAnsi="Arial" w:cs="Arial"/>
          <w:sz w:val="24"/>
        </w:rPr>
      </w:pPr>
      <w:r w:rsidRPr="00076196">
        <w:rPr>
          <w:rFonts w:ascii="Arial" w:hAnsi="Arial" w:cs="Arial"/>
          <w:sz w:val="24"/>
        </w:rPr>
        <w:t xml:space="preserve">The Parish Council receives a copy of the Electoral Register with updates throughout the year. This can only be used by the Clerk and Councillors and shall not be used by any third party. Once the purpose for which the register has been supplied has expired, the register shall be securely destroyed. </w:t>
      </w:r>
    </w:p>
    <w:p w14:paraId="00EB8B00" w14:textId="77777777" w:rsidR="001B5C5D" w:rsidRPr="00076196" w:rsidRDefault="00000000">
      <w:pPr>
        <w:pStyle w:val="Heading1"/>
        <w:spacing w:after="170"/>
        <w:ind w:left="-5"/>
        <w:rPr>
          <w:rFonts w:ascii="Arial" w:hAnsi="Arial" w:cs="Arial"/>
          <w:b/>
          <w:bCs/>
          <w:sz w:val="24"/>
        </w:rPr>
      </w:pPr>
      <w:r w:rsidRPr="00076196">
        <w:rPr>
          <w:rFonts w:ascii="Arial" w:hAnsi="Arial" w:cs="Arial"/>
          <w:b/>
          <w:bCs/>
          <w:sz w:val="24"/>
        </w:rPr>
        <w:t xml:space="preserve">Subject Access Requests </w:t>
      </w:r>
    </w:p>
    <w:p w14:paraId="67402B5B" w14:textId="27C0A87C" w:rsidR="001B5C5D" w:rsidRPr="00076196" w:rsidRDefault="00000000">
      <w:pPr>
        <w:ind w:left="-5"/>
        <w:rPr>
          <w:rFonts w:ascii="Arial" w:hAnsi="Arial" w:cs="Arial"/>
          <w:sz w:val="24"/>
        </w:rPr>
      </w:pPr>
      <w:r w:rsidRPr="00076196">
        <w:rPr>
          <w:rFonts w:ascii="Arial" w:hAnsi="Arial" w:cs="Arial"/>
          <w:sz w:val="24"/>
        </w:rPr>
        <w:t xml:space="preserve">Great Horwood Parish Council is aware that people have the right to access any personal information that is held about them. Subject Access Requests must be submitted in writing to the </w:t>
      </w:r>
      <w:r w:rsidR="00877D7C" w:rsidRPr="00076196">
        <w:rPr>
          <w:rFonts w:ascii="Arial" w:hAnsi="Arial" w:cs="Arial"/>
          <w:sz w:val="24"/>
        </w:rPr>
        <w:t>Parish Clerk</w:t>
      </w:r>
      <w:r w:rsidRPr="00076196">
        <w:rPr>
          <w:rFonts w:ascii="Arial" w:hAnsi="Arial" w:cs="Arial"/>
          <w:sz w:val="24"/>
        </w:rPr>
        <w:t xml:space="preserve">. A response will be made within one month as prescribed by the General Data Protection Regulations. </w:t>
      </w:r>
    </w:p>
    <w:p w14:paraId="23CC3048" w14:textId="77777777" w:rsidR="001B5C5D" w:rsidRDefault="00000000">
      <w:pPr>
        <w:spacing w:after="170" w:line="259" w:lineRule="auto"/>
        <w:ind w:left="0" w:firstLine="0"/>
        <w:rPr>
          <w:rFonts w:ascii="Arial" w:hAnsi="Arial" w:cs="Arial"/>
          <w:sz w:val="24"/>
        </w:rPr>
      </w:pPr>
      <w:r w:rsidRPr="00076196">
        <w:rPr>
          <w:rFonts w:ascii="Arial" w:hAnsi="Arial" w:cs="Arial"/>
          <w:sz w:val="24"/>
        </w:rPr>
        <w:t xml:space="preserve"> </w:t>
      </w:r>
    </w:p>
    <w:p w14:paraId="7DD1C768" w14:textId="77777777" w:rsidR="00076196" w:rsidRPr="00076196" w:rsidRDefault="00076196">
      <w:pPr>
        <w:spacing w:after="170" w:line="259" w:lineRule="auto"/>
        <w:ind w:left="0" w:firstLine="0"/>
        <w:rPr>
          <w:rFonts w:ascii="Arial" w:hAnsi="Arial" w:cs="Arial"/>
          <w:sz w:val="24"/>
        </w:rPr>
      </w:pPr>
    </w:p>
    <w:p w14:paraId="6B650083" w14:textId="77777777" w:rsidR="001B5C5D" w:rsidRPr="00076196" w:rsidRDefault="00000000">
      <w:pPr>
        <w:pStyle w:val="Heading1"/>
        <w:spacing w:after="170"/>
        <w:ind w:left="-5"/>
        <w:rPr>
          <w:rFonts w:ascii="Arial" w:hAnsi="Arial" w:cs="Arial"/>
          <w:b/>
          <w:bCs/>
          <w:sz w:val="24"/>
        </w:rPr>
      </w:pPr>
      <w:r w:rsidRPr="00076196">
        <w:rPr>
          <w:rFonts w:ascii="Arial" w:hAnsi="Arial" w:cs="Arial"/>
          <w:b/>
          <w:bCs/>
          <w:sz w:val="24"/>
        </w:rPr>
        <w:lastRenderedPageBreak/>
        <w:t xml:space="preserve">Data Eradication Request </w:t>
      </w:r>
    </w:p>
    <w:p w14:paraId="1CD190F0" w14:textId="38EEA599" w:rsidR="001B5C5D" w:rsidRPr="00076196" w:rsidRDefault="00000000">
      <w:pPr>
        <w:ind w:left="-5"/>
        <w:rPr>
          <w:rFonts w:ascii="Arial" w:hAnsi="Arial" w:cs="Arial"/>
          <w:sz w:val="24"/>
        </w:rPr>
      </w:pPr>
      <w:r w:rsidRPr="00076196">
        <w:rPr>
          <w:rFonts w:ascii="Arial" w:hAnsi="Arial" w:cs="Arial"/>
          <w:sz w:val="24"/>
        </w:rPr>
        <w:t>Individuals have the right to have their personal data erased, where their data is no longer necessary in relation to the purpose for which it was originally collected. Data portability must be done free of charge. This refers to the ability to move, copy or transfer data easily between computers. The Parish</w:t>
      </w:r>
      <w:r w:rsidR="00303638" w:rsidRPr="00076196">
        <w:rPr>
          <w:rFonts w:ascii="Arial" w:hAnsi="Arial" w:cs="Arial"/>
          <w:sz w:val="24"/>
        </w:rPr>
        <w:t xml:space="preserve"> Clerk </w:t>
      </w:r>
      <w:r w:rsidRPr="00076196">
        <w:rPr>
          <w:rFonts w:ascii="Arial" w:hAnsi="Arial" w:cs="Arial"/>
          <w:sz w:val="24"/>
        </w:rPr>
        <w:t xml:space="preserve">will respond to requests within one month and has the delegated authority from the Parish Council to eradicate information. </w:t>
      </w:r>
    </w:p>
    <w:p w14:paraId="7C772299" w14:textId="77777777" w:rsidR="001B5C5D" w:rsidRPr="00076196" w:rsidRDefault="00000000">
      <w:pPr>
        <w:pStyle w:val="Heading1"/>
        <w:spacing w:after="172"/>
        <w:ind w:left="-5"/>
        <w:rPr>
          <w:rFonts w:ascii="Arial" w:hAnsi="Arial" w:cs="Arial"/>
          <w:b/>
          <w:bCs/>
          <w:sz w:val="24"/>
        </w:rPr>
      </w:pPr>
      <w:r w:rsidRPr="00076196">
        <w:rPr>
          <w:rFonts w:ascii="Arial" w:hAnsi="Arial" w:cs="Arial"/>
          <w:b/>
          <w:bCs/>
          <w:sz w:val="24"/>
        </w:rPr>
        <w:t xml:space="preserve">Data Breaches </w:t>
      </w:r>
    </w:p>
    <w:p w14:paraId="017752BA" w14:textId="77777777" w:rsidR="001B5C5D" w:rsidRPr="00076196" w:rsidRDefault="00000000">
      <w:pPr>
        <w:ind w:left="-5"/>
        <w:rPr>
          <w:rFonts w:ascii="Arial" w:hAnsi="Arial" w:cs="Arial"/>
          <w:sz w:val="24"/>
        </w:rPr>
      </w:pPr>
      <w:r w:rsidRPr="00076196">
        <w:rPr>
          <w:rFonts w:ascii="Arial" w:hAnsi="Arial" w:cs="Arial"/>
          <w:sz w:val="24"/>
        </w:rPr>
        <w:t xml:space="preserve">If a data breach is identified, the Information Commissioner’s Office (ICO) will be informed and an investigation will be conducted by the ICO. </w:t>
      </w:r>
    </w:p>
    <w:p w14:paraId="59AD68E2" w14:textId="3653AE02" w:rsidR="001B5C5D" w:rsidRPr="00076196" w:rsidRDefault="00000000">
      <w:pPr>
        <w:ind w:left="-5"/>
        <w:rPr>
          <w:rFonts w:ascii="Arial" w:hAnsi="Arial" w:cs="Arial"/>
          <w:sz w:val="24"/>
        </w:rPr>
      </w:pPr>
      <w:r w:rsidRPr="00076196">
        <w:rPr>
          <w:rFonts w:ascii="Arial" w:hAnsi="Arial" w:cs="Arial"/>
          <w:sz w:val="24"/>
        </w:rPr>
        <w:t xml:space="preserve">Personal data breaches that are identified by the Parish Council or referred to it will be reported for investigation. Investigations will be undertaken within one month of the report of the breach. </w:t>
      </w:r>
    </w:p>
    <w:p w14:paraId="6C9D9299" w14:textId="288D1740" w:rsidR="001B5C5D" w:rsidRPr="00076196" w:rsidRDefault="00000000">
      <w:pPr>
        <w:ind w:left="-5"/>
        <w:rPr>
          <w:rFonts w:ascii="Arial" w:hAnsi="Arial" w:cs="Arial"/>
          <w:sz w:val="24"/>
        </w:rPr>
      </w:pPr>
      <w:r w:rsidRPr="00076196">
        <w:rPr>
          <w:rFonts w:ascii="Arial" w:hAnsi="Arial" w:cs="Arial"/>
          <w:sz w:val="24"/>
        </w:rPr>
        <w:t xml:space="preserve">The ICO will be advised of the breach within three days, where it is likely to result in a risk to the rights and freedom of individuals </w:t>
      </w:r>
      <w:proofErr w:type="spellStart"/>
      <w:r w:rsidRPr="00076196">
        <w:rPr>
          <w:rFonts w:ascii="Arial" w:hAnsi="Arial" w:cs="Arial"/>
          <w:sz w:val="24"/>
        </w:rPr>
        <w:t>eg.</w:t>
      </w:r>
      <w:proofErr w:type="spellEnd"/>
      <w:r w:rsidRPr="00076196">
        <w:rPr>
          <w:rFonts w:ascii="Arial" w:hAnsi="Arial" w:cs="Arial"/>
          <w:sz w:val="24"/>
        </w:rPr>
        <w:t xml:space="preserve"> it could result in discrimination, damage to reputation, financial loss, loss of confidentiality etc.  Where a breach is likely to result in a high risk to the rights and freedoms of individuals, the</w:t>
      </w:r>
      <w:r w:rsidR="00ED1085" w:rsidRPr="00076196">
        <w:rPr>
          <w:rFonts w:ascii="Arial" w:hAnsi="Arial" w:cs="Arial"/>
          <w:sz w:val="24"/>
        </w:rPr>
        <w:t xml:space="preserve"> officer for compliance oversight</w:t>
      </w:r>
      <w:r w:rsidRPr="00076196">
        <w:rPr>
          <w:rFonts w:ascii="Arial" w:hAnsi="Arial" w:cs="Arial"/>
          <w:sz w:val="24"/>
        </w:rPr>
        <w:t xml:space="preserve"> will also notify those concerned directly. </w:t>
      </w:r>
    </w:p>
    <w:p w14:paraId="740DDD7B" w14:textId="77777777" w:rsidR="001B5C5D" w:rsidRPr="00076196" w:rsidRDefault="00000000">
      <w:pPr>
        <w:spacing w:after="165" w:line="259" w:lineRule="auto"/>
        <w:ind w:left="0" w:firstLine="0"/>
        <w:rPr>
          <w:rFonts w:ascii="Arial" w:hAnsi="Arial" w:cs="Arial"/>
          <w:sz w:val="24"/>
        </w:rPr>
      </w:pPr>
      <w:r w:rsidRPr="00076196">
        <w:rPr>
          <w:rFonts w:ascii="Arial" w:hAnsi="Arial" w:cs="Arial"/>
          <w:sz w:val="24"/>
        </w:rPr>
        <w:t xml:space="preserve"> </w:t>
      </w:r>
    </w:p>
    <w:p w14:paraId="52F6B915" w14:textId="77777777" w:rsidR="001B5C5D" w:rsidRPr="00076196" w:rsidRDefault="00000000">
      <w:pPr>
        <w:pStyle w:val="Heading1"/>
        <w:spacing w:after="170"/>
        <w:ind w:left="-5"/>
        <w:rPr>
          <w:rFonts w:ascii="Arial" w:hAnsi="Arial" w:cs="Arial"/>
          <w:b/>
          <w:bCs/>
          <w:sz w:val="24"/>
        </w:rPr>
      </w:pPr>
      <w:r w:rsidRPr="00076196">
        <w:rPr>
          <w:rFonts w:ascii="Arial" w:hAnsi="Arial" w:cs="Arial"/>
          <w:b/>
          <w:bCs/>
          <w:sz w:val="24"/>
        </w:rPr>
        <w:t xml:space="preserve">Policy Adoption and Review </w:t>
      </w:r>
    </w:p>
    <w:p w14:paraId="5E274F24" w14:textId="77777777" w:rsidR="001B5C5D" w:rsidRPr="00076196" w:rsidRDefault="00000000">
      <w:pPr>
        <w:ind w:left="-5"/>
        <w:rPr>
          <w:rFonts w:ascii="Arial" w:hAnsi="Arial" w:cs="Arial"/>
          <w:sz w:val="24"/>
        </w:rPr>
      </w:pPr>
      <w:r w:rsidRPr="00076196">
        <w:rPr>
          <w:rFonts w:ascii="Arial" w:hAnsi="Arial" w:cs="Arial"/>
          <w:sz w:val="24"/>
        </w:rPr>
        <w:t xml:space="preserve">This policy document is written with current information and advice. It will be reviewed annually or when further advice is issued by the ICO. </w:t>
      </w:r>
    </w:p>
    <w:p w14:paraId="2514033A" w14:textId="77777777" w:rsidR="001B5C5D" w:rsidRPr="00076196" w:rsidRDefault="00000000">
      <w:pPr>
        <w:ind w:left="-5"/>
        <w:rPr>
          <w:rFonts w:ascii="Arial" w:hAnsi="Arial" w:cs="Arial"/>
          <w:sz w:val="24"/>
        </w:rPr>
      </w:pPr>
      <w:r w:rsidRPr="00076196">
        <w:rPr>
          <w:rFonts w:ascii="Arial" w:hAnsi="Arial" w:cs="Arial"/>
          <w:sz w:val="24"/>
        </w:rPr>
        <w:t xml:space="preserve">Great Horwood Parish Council are expected to comply with this policy at all times to protect privacy, confidentiality and the interests of the Parish Council. </w:t>
      </w:r>
    </w:p>
    <w:p w14:paraId="071DEC08" w14:textId="366963E6" w:rsidR="001B5C5D" w:rsidRPr="00076196" w:rsidRDefault="00000000" w:rsidP="00076196">
      <w:pPr>
        <w:ind w:left="-5"/>
        <w:rPr>
          <w:rFonts w:ascii="Arial" w:hAnsi="Arial" w:cs="Arial"/>
          <w:sz w:val="24"/>
        </w:rPr>
      </w:pPr>
      <w:r w:rsidRPr="00076196">
        <w:rPr>
          <w:rFonts w:ascii="Arial" w:hAnsi="Arial" w:cs="Arial"/>
          <w:sz w:val="24"/>
        </w:rPr>
        <w:t>This policy was adopted by Great Horwood Parish Council o</w:t>
      </w:r>
      <w:r w:rsidR="00076196" w:rsidRPr="00076196">
        <w:rPr>
          <w:rFonts w:ascii="Arial" w:hAnsi="Arial" w:cs="Arial"/>
          <w:sz w:val="24"/>
        </w:rPr>
        <w:t>n 9</w:t>
      </w:r>
      <w:r w:rsidR="00076196" w:rsidRPr="00076196">
        <w:rPr>
          <w:rFonts w:ascii="Arial" w:hAnsi="Arial" w:cs="Arial"/>
          <w:sz w:val="24"/>
          <w:vertAlign w:val="superscript"/>
        </w:rPr>
        <w:t>th</w:t>
      </w:r>
      <w:r w:rsidR="00076196" w:rsidRPr="00076196">
        <w:rPr>
          <w:rFonts w:ascii="Arial" w:hAnsi="Arial" w:cs="Arial"/>
          <w:sz w:val="24"/>
        </w:rPr>
        <w:t xml:space="preserve"> February 2026</w:t>
      </w:r>
    </w:p>
    <w:p w14:paraId="437BDEF3" w14:textId="1888F1AA" w:rsidR="001B5C5D" w:rsidRPr="00076196" w:rsidRDefault="00071208" w:rsidP="00076196">
      <w:pPr>
        <w:spacing w:after="167" w:line="259" w:lineRule="auto"/>
        <w:ind w:left="0" w:firstLine="0"/>
        <w:rPr>
          <w:rFonts w:ascii="Arial" w:hAnsi="Arial" w:cs="Arial"/>
          <w:sz w:val="24"/>
        </w:rPr>
      </w:pPr>
      <w:r w:rsidRPr="00076196">
        <w:rPr>
          <w:rFonts w:ascii="Arial" w:hAnsi="Arial" w:cs="Arial"/>
          <w:sz w:val="24"/>
        </w:rPr>
        <w:t xml:space="preserve">Sarah Biswell – </w:t>
      </w:r>
      <w:r w:rsidR="008037AB" w:rsidRPr="00076196">
        <w:rPr>
          <w:rFonts w:ascii="Arial" w:hAnsi="Arial" w:cs="Arial"/>
          <w:sz w:val="24"/>
        </w:rPr>
        <w:t>Data Protection Compliance</w:t>
      </w:r>
      <w:r w:rsidR="00076196">
        <w:rPr>
          <w:rFonts w:ascii="Arial" w:hAnsi="Arial" w:cs="Arial"/>
          <w:sz w:val="24"/>
        </w:rPr>
        <w:t xml:space="preserve"> </w:t>
      </w:r>
    </w:p>
    <w:p w14:paraId="0224FBE1" w14:textId="20AFC135" w:rsidR="001B5C5D" w:rsidRPr="00076196" w:rsidRDefault="00000000">
      <w:pPr>
        <w:spacing w:after="0"/>
        <w:ind w:left="-5"/>
        <w:rPr>
          <w:rFonts w:ascii="Arial" w:hAnsi="Arial" w:cs="Arial"/>
          <w:sz w:val="24"/>
        </w:rPr>
      </w:pPr>
      <w:r w:rsidRPr="00076196">
        <w:rPr>
          <w:rFonts w:ascii="Arial" w:hAnsi="Arial" w:cs="Arial"/>
          <w:sz w:val="24"/>
        </w:rPr>
        <w:t>1</w:t>
      </w:r>
      <w:r w:rsidR="00071208" w:rsidRPr="00076196">
        <w:rPr>
          <w:rFonts w:ascii="Arial" w:hAnsi="Arial" w:cs="Arial"/>
          <w:sz w:val="24"/>
        </w:rPr>
        <w:t>8</w:t>
      </w:r>
      <w:r w:rsidRPr="00076196">
        <w:rPr>
          <w:rFonts w:ascii="Arial" w:hAnsi="Arial" w:cs="Arial"/>
          <w:sz w:val="24"/>
        </w:rPr>
        <w:t xml:space="preserve"> The Close </w:t>
      </w:r>
    </w:p>
    <w:p w14:paraId="5FDF93EB" w14:textId="77777777" w:rsidR="001B5C5D" w:rsidRPr="00076196" w:rsidRDefault="00000000">
      <w:pPr>
        <w:spacing w:after="0"/>
        <w:ind w:left="-5"/>
        <w:rPr>
          <w:rFonts w:ascii="Arial" w:hAnsi="Arial" w:cs="Arial"/>
          <w:sz w:val="24"/>
        </w:rPr>
      </w:pPr>
      <w:r w:rsidRPr="00076196">
        <w:rPr>
          <w:rFonts w:ascii="Arial" w:hAnsi="Arial" w:cs="Arial"/>
          <w:sz w:val="24"/>
        </w:rPr>
        <w:t xml:space="preserve">Great Horwood  </w:t>
      </w:r>
    </w:p>
    <w:p w14:paraId="1F3A8C85" w14:textId="77777777" w:rsidR="001B5C5D" w:rsidRPr="00076196" w:rsidRDefault="00000000">
      <w:pPr>
        <w:spacing w:after="0"/>
        <w:ind w:left="-5"/>
        <w:rPr>
          <w:rFonts w:ascii="Arial" w:hAnsi="Arial" w:cs="Arial"/>
          <w:sz w:val="24"/>
        </w:rPr>
      </w:pPr>
      <w:r w:rsidRPr="00076196">
        <w:rPr>
          <w:rFonts w:ascii="Arial" w:hAnsi="Arial" w:cs="Arial"/>
          <w:sz w:val="24"/>
        </w:rPr>
        <w:t xml:space="preserve">Milton Keynes </w:t>
      </w:r>
    </w:p>
    <w:p w14:paraId="242D953F" w14:textId="77777777" w:rsidR="001B5C5D" w:rsidRPr="00076196" w:rsidRDefault="00000000">
      <w:pPr>
        <w:spacing w:after="0"/>
        <w:ind w:left="-5"/>
        <w:rPr>
          <w:rFonts w:ascii="Arial" w:hAnsi="Arial" w:cs="Arial"/>
          <w:sz w:val="24"/>
        </w:rPr>
      </w:pPr>
      <w:r w:rsidRPr="00076196">
        <w:rPr>
          <w:rFonts w:ascii="Arial" w:hAnsi="Arial" w:cs="Arial"/>
          <w:sz w:val="24"/>
        </w:rPr>
        <w:t xml:space="preserve">MK17 0QG </w:t>
      </w:r>
    </w:p>
    <w:p w14:paraId="03C35DF1" w14:textId="77777777" w:rsidR="001B5C5D" w:rsidRPr="00076196" w:rsidRDefault="00000000">
      <w:pPr>
        <w:spacing w:after="0" w:line="259" w:lineRule="auto"/>
        <w:ind w:left="0" w:firstLine="0"/>
        <w:rPr>
          <w:rFonts w:ascii="Arial" w:hAnsi="Arial" w:cs="Arial"/>
          <w:sz w:val="24"/>
        </w:rPr>
      </w:pPr>
      <w:r w:rsidRPr="00076196">
        <w:rPr>
          <w:rFonts w:ascii="Arial" w:hAnsi="Arial" w:cs="Arial"/>
          <w:sz w:val="24"/>
        </w:rPr>
        <w:t xml:space="preserve"> </w:t>
      </w:r>
    </w:p>
    <w:p w14:paraId="78F7A809" w14:textId="00B438A8" w:rsidR="001B5C5D" w:rsidRPr="00076196" w:rsidRDefault="00000000">
      <w:pPr>
        <w:spacing w:after="0"/>
        <w:ind w:left="-5"/>
        <w:rPr>
          <w:rFonts w:ascii="Arial" w:hAnsi="Arial" w:cs="Arial"/>
          <w:sz w:val="24"/>
        </w:rPr>
      </w:pPr>
      <w:r w:rsidRPr="00076196">
        <w:rPr>
          <w:rFonts w:ascii="Arial" w:hAnsi="Arial" w:cs="Arial"/>
          <w:sz w:val="24"/>
        </w:rPr>
        <w:t xml:space="preserve">01296 </w:t>
      </w:r>
      <w:r w:rsidR="00071208" w:rsidRPr="00076196">
        <w:rPr>
          <w:rFonts w:ascii="Arial" w:hAnsi="Arial" w:cs="Arial"/>
          <w:sz w:val="24"/>
        </w:rPr>
        <w:t>715803</w:t>
      </w:r>
    </w:p>
    <w:p w14:paraId="33959B4E" w14:textId="56CDCABC" w:rsidR="001B5C5D" w:rsidRDefault="00076196">
      <w:pPr>
        <w:spacing w:after="0" w:line="259" w:lineRule="auto"/>
        <w:ind w:left="0" w:firstLine="0"/>
      </w:pPr>
      <w:hyperlink r:id="rId6" w:history="1">
        <w:r w:rsidRPr="002754D7">
          <w:rPr>
            <w:rStyle w:val="Hyperlink"/>
            <w:rFonts w:ascii="Arial" w:hAnsi="Arial" w:cs="Arial"/>
            <w:sz w:val="24"/>
          </w:rPr>
          <w:t>clerk@greathorwoodparishcouncil.gov.uk</w:t>
        </w:r>
      </w:hyperlink>
    </w:p>
    <w:sectPr w:rsidR="001B5C5D">
      <w:pgSz w:w="12240" w:h="15840"/>
      <w:pgMar w:top="1356" w:right="1907" w:bottom="1410"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F38"/>
    <w:multiLevelType w:val="hybridMultilevel"/>
    <w:tmpl w:val="6BD8A722"/>
    <w:lvl w:ilvl="0" w:tplc="575488C0">
      <w:start w:val="1"/>
      <w:numFmt w:val="bullet"/>
      <w:lvlText w:val="•"/>
      <w:lvlJc w:val="left"/>
      <w:pPr>
        <w:ind w:left="67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1C2A460">
      <w:start w:val="1"/>
      <w:numFmt w:val="bullet"/>
      <w:lvlText w:val="o"/>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283644">
      <w:start w:val="1"/>
      <w:numFmt w:val="bullet"/>
      <w:lvlText w:val="▪"/>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D8D28A">
      <w:start w:val="1"/>
      <w:numFmt w:val="bullet"/>
      <w:lvlText w:val="•"/>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3AD1B4">
      <w:start w:val="1"/>
      <w:numFmt w:val="bullet"/>
      <w:lvlText w:val="o"/>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DC2618">
      <w:start w:val="1"/>
      <w:numFmt w:val="bullet"/>
      <w:lvlText w:val="▪"/>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4874CA">
      <w:start w:val="1"/>
      <w:numFmt w:val="bullet"/>
      <w:lvlText w:val="•"/>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3E2B70">
      <w:start w:val="1"/>
      <w:numFmt w:val="bullet"/>
      <w:lvlText w:val="o"/>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4A7F86">
      <w:start w:val="1"/>
      <w:numFmt w:val="bullet"/>
      <w:lvlText w:val="▪"/>
      <w:lvlJc w:val="left"/>
      <w:pPr>
        <w:ind w:left="6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9F45E40"/>
    <w:multiLevelType w:val="hybridMultilevel"/>
    <w:tmpl w:val="F21A6894"/>
    <w:lvl w:ilvl="0" w:tplc="550AD78E">
      <w:start w:val="1"/>
      <w:numFmt w:val="bullet"/>
      <w:lvlText w:val="•"/>
      <w:lvlJc w:val="left"/>
      <w:pPr>
        <w:ind w:left="67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19EEF64">
      <w:start w:val="1"/>
      <w:numFmt w:val="bullet"/>
      <w:lvlText w:val="o"/>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DEEE">
      <w:start w:val="1"/>
      <w:numFmt w:val="bullet"/>
      <w:lvlText w:val="▪"/>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0688E4">
      <w:start w:val="1"/>
      <w:numFmt w:val="bullet"/>
      <w:lvlText w:val="•"/>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C0F498">
      <w:start w:val="1"/>
      <w:numFmt w:val="bullet"/>
      <w:lvlText w:val="o"/>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F03884">
      <w:start w:val="1"/>
      <w:numFmt w:val="bullet"/>
      <w:lvlText w:val="▪"/>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6CADF6">
      <w:start w:val="1"/>
      <w:numFmt w:val="bullet"/>
      <w:lvlText w:val="•"/>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9271D4">
      <w:start w:val="1"/>
      <w:numFmt w:val="bullet"/>
      <w:lvlText w:val="o"/>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24A680">
      <w:start w:val="1"/>
      <w:numFmt w:val="bullet"/>
      <w:lvlText w:val="▪"/>
      <w:lvlJc w:val="left"/>
      <w:pPr>
        <w:ind w:left="6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25649272">
    <w:abstractNumId w:val="1"/>
  </w:num>
  <w:num w:numId="2" w16cid:durableId="115488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5D"/>
    <w:rsid w:val="00071208"/>
    <w:rsid w:val="00076196"/>
    <w:rsid w:val="00154135"/>
    <w:rsid w:val="001B5C5D"/>
    <w:rsid w:val="00293372"/>
    <w:rsid w:val="00303638"/>
    <w:rsid w:val="00402A0A"/>
    <w:rsid w:val="008037AB"/>
    <w:rsid w:val="00877D7C"/>
    <w:rsid w:val="00AA4F07"/>
    <w:rsid w:val="00ED1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E687"/>
  <w15:docId w15:val="{FBF3F165-EC8E-41A6-88DD-2D44155E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6"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9" w:line="259" w:lineRule="auto"/>
      <w:ind w:left="31"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076196"/>
    <w:rPr>
      <w:color w:val="0563C1" w:themeColor="hyperlink"/>
      <w:u w:val="single"/>
    </w:rPr>
  </w:style>
  <w:style w:type="character" w:styleId="UnresolvedMention">
    <w:name w:val="Unresolved Mention"/>
    <w:basedOn w:val="DefaultParagraphFont"/>
    <w:uiPriority w:val="99"/>
    <w:semiHidden/>
    <w:unhideWhenUsed/>
    <w:rsid w:val="00076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greathorwoodparishcouncil.gov.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General Data Protection Regulation Policy (GDPR) 06042021 (3)</dc:title>
  <dc:subject/>
  <dc:creator>clerk</dc:creator>
  <cp:keywords/>
  <cp:lastModifiedBy>Sue Brazier</cp:lastModifiedBy>
  <cp:revision>2</cp:revision>
  <cp:lastPrinted>2025-09-23T10:24:00Z</cp:lastPrinted>
  <dcterms:created xsi:type="dcterms:W3CDTF">2026-03-03T09:54:00Z</dcterms:created>
  <dcterms:modified xsi:type="dcterms:W3CDTF">2026-03-03T09:54:00Z</dcterms:modified>
</cp:coreProperties>
</file>