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47055" w14:textId="67AE9308" w:rsidR="00145A42" w:rsidRPr="0042252A" w:rsidRDefault="008A048F" w:rsidP="00D446DF">
      <w:pPr>
        <w:jc w:val="center"/>
        <w:rPr>
          <w:rFonts w:cstheme="minorHAnsi"/>
          <w:b/>
          <w:bCs/>
          <w:u w:val="single"/>
        </w:rPr>
      </w:pPr>
      <w:r w:rsidRPr="0042252A">
        <w:rPr>
          <w:rFonts w:cstheme="minorHAnsi"/>
          <w:b/>
          <w:bCs/>
          <w:u w:val="single"/>
        </w:rPr>
        <w:t xml:space="preserve">APPLICATION TO STOCKPORT MUNICIPAL BOROUGH COUNCIL </w:t>
      </w:r>
      <w:r w:rsidR="00B46DA5" w:rsidRPr="0042252A">
        <w:rPr>
          <w:rFonts w:cstheme="minorHAnsi"/>
          <w:b/>
          <w:bCs/>
          <w:u w:val="single"/>
        </w:rPr>
        <w:t xml:space="preserve">FOR </w:t>
      </w:r>
      <w:r w:rsidR="00E1590E" w:rsidRPr="0042252A">
        <w:rPr>
          <w:rFonts w:cstheme="minorHAnsi"/>
          <w:b/>
          <w:bCs/>
          <w:u w:val="single"/>
        </w:rPr>
        <w:t xml:space="preserve">PEEL MOAT OPEN SPACE </w:t>
      </w:r>
      <w:r w:rsidR="00B46DA5" w:rsidRPr="0042252A">
        <w:rPr>
          <w:rFonts w:cstheme="minorHAnsi"/>
          <w:b/>
          <w:bCs/>
          <w:u w:val="single"/>
        </w:rPr>
        <w:t xml:space="preserve">TO BE </w:t>
      </w:r>
      <w:r w:rsidRPr="0042252A">
        <w:rPr>
          <w:rFonts w:cstheme="minorHAnsi"/>
          <w:b/>
          <w:bCs/>
          <w:u w:val="single"/>
        </w:rPr>
        <w:t xml:space="preserve">DESIGNATED AS A LOCAL GREEN SPACE </w:t>
      </w:r>
      <w:r w:rsidR="0050756B" w:rsidRPr="0042252A">
        <w:rPr>
          <w:rFonts w:cstheme="minorHAnsi"/>
          <w:b/>
          <w:bCs/>
          <w:u w:val="single"/>
        </w:rPr>
        <w:t>AND FOR THE CURRENT DEVELOPABLE DESIGNATION TO BE REMOVED</w:t>
      </w:r>
    </w:p>
    <w:p w14:paraId="23FB6B8A" w14:textId="03317E70" w:rsidR="00145A42" w:rsidRPr="0042252A" w:rsidRDefault="005B7770" w:rsidP="005C6BA4">
      <w:pPr>
        <w:pStyle w:val="ListParagraph"/>
        <w:numPr>
          <w:ilvl w:val="0"/>
          <w:numId w:val="1"/>
        </w:numPr>
        <w:ind w:left="0"/>
        <w:jc w:val="both"/>
        <w:rPr>
          <w:rFonts w:cstheme="minorHAnsi"/>
        </w:rPr>
      </w:pPr>
      <w:r w:rsidRPr="0042252A">
        <w:rPr>
          <w:rFonts w:cstheme="minorHAnsi"/>
        </w:rPr>
        <w:t>Th</w:t>
      </w:r>
      <w:r w:rsidR="00A35FCC" w:rsidRPr="0042252A">
        <w:rPr>
          <w:rFonts w:cstheme="minorHAnsi"/>
        </w:rPr>
        <w:t>is</w:t>
      </w:r>
      <w:r w:rsidRPr="0042252A">
        <w:rPr>
          <w:rFonts w:cstheme="minorHAnsi"/>
        </w:rPr>
        <w:t xml:space="preserve"> application for Peel Moat Open Space (PMOS) to be designated as a Local Green Space (LGS) comprises a </w:t>
      </w:r>
      <w:r w:rsidR="00E93BF1" w:rsidRPr="0042252A">
        <w:rPr>
          <w:rFonts w:cstheme="minorHAnsi"/>
        </w:rPr>
        <w:t>request to remove the developable</w:t>
      </w:r>
      <w:r w:rsidRPr="0042252A">
        <w:rPr>
          <w:rFonts w:cstheme="minorHAnsi"/>
        </w:rPr>
        <w:t xml:space="preserve"> designation and justification for status </w:t>
      </w:r>
      <w:r w:rsidR="00E93BF1" w:rsidRPr="0042252A">
        <w:rPr>
          <w:rFonts w:cstheme="minorHAnsi"/>
        </w:rPr>
        <w:t xml:space="preserve">as </w:t>
      </w:r>
      <w:r w:rsidR="007B04BF" w:rsidRPr="0042252A">
        <w:rPr>
          <w:rFonts w:cstheme="minorHAnsi"/>
        </w:rPr>
        <w:t>a LGS</w:t>
      </w:r>
      <w:r w:rsidRPr="0042252A">
        <w:rPr>
          <w:rFonts w:cstheme="minorHAnsi"/>
        </w:rPr>
        <w:t xml:space="preserve"> for the site, the </w:t>
      </w:r>
      <w:r w:rsidR="000F2D1B" w:rsidRPr="0042252A">
        <w:rPr>
          <w:rFonts w:cstheme="minorHAnsi"/>
        </w:rPr>
        <w:t>two being</w:t>
      </w:r>
      <w:r w:rsidRPr="0042252A">
        <w:rPr>
          <w:rFonts w:cstheme="minorHAnsi"/>
        </w:rPr>
        <w:t xml:space="preserve"> indivisible. </w:t>
      </w:r>
      <w:r w:rsidR="001625AD" w:rsidRPr="0042252A">
        <w:rPr>
          <w:rFonts w:cstheme="minorHAnsi"/>
        </w:rPr>
        <w:t>Th</w:t>
      </w:r>
      <w:r w:rsidR="00AA3380" w:rsidRPr="0042252A">
        <w:rPr>
          <w:rFonts w:cstheme="minorHAnsi"/>
        </w:rPr>
        <w:t xml:space="preserve">e </w:t>
      </w:r>
      <w:r w:rsidR="001625AD" w:rsidRPr="0042252A">
        <w:rPr>
          <w:rFonts w:cstheme="minorHAnsi"/>
        </w:rPr>
        <w:t>application is made by Friends of Peel Moat Open Space (FPMOS) and is supported by other community organisations, a local school, environmental and other interest groups</w:t>
      </w:r>
      <w:r w:rsidR="007154C7" w:rsidRPr="0042252A">
        <w:rPr>
          <w:rFonts w:cstheme="minorHAnsi"/>
        </w:rPr>
        <w:t>.</w:t>
      </w:r>
      <w:r w:rsidR="001625AD" w:rsidRPr="0042252A">
        <w:rPr>
          <w:rFonts w:cstheme="minorHAnsi"/>
        </w:rPr>
        <w:t xml:space="preserve"> For the purposes of this proposal the boundary of the requested LGS is marked in red on the map enclosed</w:t>
      </w:r>
      <w:r w:rsidR="003F2887" w:rsidRPr="0042252A">
        <w:rPr>
          <w:rFonts w:cstheme="minorHAnsi"/>
        </w:rPr>
        <w:t>, the site</w:t>
      </w:r>
      <w:r w:rsidR="00082BCD" w:rsidRPr="0042252A">
        <w:rPr>
          <w:rFonts w:cstheme="minorHAnsi"/>
        </w:rPr>
        <w:t xml:space="preserve"> is located at EASTING 38774 NORTHING 392559</w:t>
      </w:r>
      <w:r w:rsidR="00F6647D" w:rsidRPr="0042252A">
        <w:rPr>
          <w:rFonts w:cstheme="minorHAnsi"/>
        </w:rPr>
        <w:t>, postcode SK4 4PW</w:t>
      </w:r>
      <w:r w:rsidR="001625AD" w:rsidRPr="0042252A">
        <w:rPr>
          <w:rFonts w:cstheme="minorHAnsi"/>
        </w:rPr>
        <w:t xml:space="preserve">. </w:t>
      </w:r>
      <w:r w:rsidR="00145A42" w:rsidRPr="0042252A">
        <w:rPr>
          <w:rFonts w:cstheme="minorHAnsi"/>
        </w:rPr>
        <w:t>Please</w:t>
      </w:r>
      <w:r w:rsidR="001625AD" w:rsidRPr="0042252A">
        <w:rPr>
          <w:rFonts w:cstheme="minorHAnsi"/>
        </w:rPr>
        <w:t xml:space="preserve"> note this application supersedes the applications previously forwarded by FPMOS to SMBC planning. It is requested this application is included as a submission to the </w:t>
      </w:r>
      <w:r w:rsidR="00405202" w:rsidRPr="0042252A">
        <w:rPr>
          <w:rFonts w:cstheme="minorHAnsi"/>
        </w:rPr>
        <w:t xml:space="preserve">draft Stockport Local Development Plan </w:t>
      </w:r>
      <w:r w:rsidR="001D318B" w:rsidRPr="0042252A">
        <w:rPr>
          <w:rFonts w:cstheme="minorHAnsi"/>
        </w:rPr>
        <w:t>(</w:t>
      </w:r>
      <w:r w:rsidR="00145A42" w:rsidRPr="0042252A">
        <w:rPr>
          <w:rFonts w:cstheme="minorHAnsi"/>
        </w:rPr>
        <w:t>SLDP)</w:t>
      </w:r>
      <w:r w:rsidR="004F2BE4" w:rsidRPr="0042252A">
        <w:rPr>
          <w:rFonts w:cstheme="minorHAnsi"/>
        </w:rPr>
        <w:t xml:space="preserve"> and </w:t>
      </w:r>
      <w:r w:rsidR="001625AD" w:rsidRPr="0042252A">
        <w:rPr>
          <w:rFonts w:cstheme="minorHAnsi"/>
        </w:rPr>
        <w:t>consultation.</w:t>
      </w:r>
      <w:r w:rsidR="007154C7" w:rsidRPr="0042252A">
        <w:rPr>
          <w:rFonts w:cstheme="minorHAnsi"/>
        </w:rPr>
        <w:t xml:space="preserve"> </w:t>
      </w:r>
      <w:r w:rsidR="00A25F30" w:rsidRPr="0042252A">
        <w:rPr>
          <w:rFonts w:cstheme="minorHAnsi"/>
        </w:rPr>
        <w:t>Two petitions linked to this request had a total of 748 signatures in support.</w:t>
      </w:r>
    </w:p>
    <w:p w14:paraId="17C6CDDA" w14:textId="40CA69F5" w:rsidR="001A5A28" w:rsidRPr="008A1FCF" w:rsidRDefault="00610560" w:rsidP="005C6BA4">
      <w:pPr>
        <w:pStyle w:val="ListParagraph"/>
        <w:numPr>
          <w:ilvl w:val="0"/>
          <w:numId w:val="1"/>
        </w:numPr>
        <w:ind w:left="0"/>
        <w:jc w:val="both"/>
        <w:rPr>
          <w:rFonts w:cstheme="minorHAnsi"/>
          <w:color w:val="000000" w:themeColor="text1"/>
        </w:rPr>
      </w:pPr>
      <w:r w:rsidRPr="0042252A">
        <w:rPr>
          <w:rFonts w:cstheme="minorHAnsi"/>
        </w:rPr>
        <w:t xml:space="preserve">FPMOS is a </w:t>
      </w:r>
      <w:r w:rsidR="00F5530A" w:rsidRPr="0042252A">
        <w:rPr>
          <w:rFonts w:cstheme="minorHAnsi"/>
        </w:rPr>
        <w:t>local interest</w:t>
      </w:r>
      <w:r w:rsidRPr="0042252A">
        <w:rPr>
          <w:rFonts w:cstheme="minorHAnsi"/>
        </w:rPr>
        <w:t xml:space="preserve"> group with appointed officers and </w:t>
      </w:r>
      <w:r w:rsidR="00B935D2" w:rsidRPr="0042252A">
        <w:rPr>
          <w:rFonts w:cstheme="minorHAnsi"/>
        </w:rPr>
        <w:t xml:space="preserve">a </w:t>
      </w:r>
      <w:r w:rsidRPr="0042252A">
        <w:rPr>
          <w:rFonts w:cstheme="minorHAnsi"/>
        </w:rPr>
        <w:t>constitution</w:t>
      </w:r>
      <w:r w:rsidR="00C06D95" w:rsidRPr="0042252A">
        <w:rPr>
          <w:rFonts w:cstheme="minorHAnsi"/>
        </w:rPr>
        <w:t>.</w:t>
      </w:r>
      <w:r w:rsidR="001625AD" w:rsidRPr="0042252A">
        <w:rPr>
          <w:rFonts w:cstheme="minorHAnsi"/>
        </w:rPr>
        <w:t xml:space="preserve"> </w:t>
      </w:r>
      <w:r w:rsidR="00C06D95" w:rsidRPr="0042252A">
        <w:rPr>
          <w:rFonts w:cstheme="minorHAnsi"/>
        </w:rPr>
        <w:t xml:space="preserve">FPMOS has a publicly available </w:t>
      </w:r>
      <w:r w:rsidRPr="0042252A">
        <w:rPr>
          <w:rFonts w:cstheme="minorHAnsi"/>
        </w:rPr>
        <w:t>website which contains</w:t>
      </w:r>
      <w:r w:rsidR="0056460E" w:rsidRPr="0042252A">
        <w:rPr>
          <w:rFonts w:cstheme="minorHAnsi"/>
        </w:rPr>
        <w:t xml:space="preserve"> additional</w:t>
      </w:r>
      <w:r w:rsidRPr="0042252A">
        <w:rPr>
          <w:rFonts w:cstheme="minorHAnsi"/>
        </w:rPr>
        <w:t xml:space="preserve"> information</w:t>
      </w:r>
      <w:r w:rsidR="00C06D95" w:rsidRPr="0042252A">
        <w:rPr>
          <w:rFonts w:cstheme="minorHAnsi"/>
        </w:rPr>
        <w:t>.</w:t>
      </w:r>
      <w:r w:rsidR="00C06D95" w:rsidRPr="0042252A">
        <w:rPr>
          <w:rStyle w:val="FootnoteReference"/>
          <w:rFonts w:cstheme="minorHAnsi"/>
        </w:rPr>
        <w:footnoteReference w:id="1"/>
      </w:r>
    </w:p>
    <w:p w14:paraId="6C0647BC" w14:textId="679CBDFD" w:rsidR="00CE6C2F" w:rsidRPr="0042252A" w:rsidRDefault="001A5A28" w:rsidP="005C6BA4">
      <w:pPr>
        <w:pStyle w:val="ListParagraph"/>
        <w:numPr>
          <w:ilvl w:val="0"/>
          <w:numId w:val="1"/>
        </w:numPr>
        <w:ind w:left="0"/>
        <w:jc w:val="both"/>
        <w:rPr>
          <w:rFonts w:cstheme="minorHAnsi"/>
        </w:rPr>
      </w:pPr>
      <w:r w:rsidRPr="008A1FCF">
        <w:rPr>
          <w:rFonts w:cstheme="minorHAnsi"/>
          <w:color w:val="000000" w:themeColor="text1"/>
        </w:rPr>
        <w:t>The SMBC and FPMOS remediation plan</w:t>
      </w:r>
      <w:r w:rsidR="0096641E" w:rsidRPr="008A1FCF">
        <w:rPr>
          <w:rFonts w:cstheme="minorHAnsi"/>
          <w:color w:val="000000" w:themeColor="text1"/>
        </w:rPr>
        <w:t xml:space="preserve"> for PMOS</w:t>
      </w:r>
      <w:r w:rsidR="00C2670F">
        <w:rPr>
          <w:rFonts w:cstheme="minorHAnsi"/>
          <w:color w:val="000000" w:themeColor="text1"/>
        </w:rPr>
        <w:t xml:space="preserve"> was </w:t>
      </w:r>
      <w:r w:rsidRPr="008A1FCF">
        <w:rPr>
          <w:rFonts w:cstheme="minorHAnsi"/>
          <w:color w:val="000000" w:themeColor="text1"/>
        </w:rPr>
        <w:t xml:space="preserve">focused </w:t>
      </w:r>
      <w:r w:rsidRPr="0042252A">
        <w:rPr>
          <w:rFonts w:cstheme="minorHAnsi"/>
        </w:rPr>
        <w:t>on securing the site as an informal recreation area, community open space, outdoor education area and over time enhancing the site by planting and rewilding</w:t>
      </w:r>
      <w:r w:rsidR="0035385A" w:rsidRPr="0042252A">
        <w:rPr>
          <w:rFonts w:cstheme="minorHAnsi"/>
        </w:rPr>
        <w:t>,</w:t>
      </w:r>
      <w:r w:rsidRPr="0042252A">
        <w:rPr>
          <w:rFonts w:cstheme="minorHAnsi"/>
        </w:rPr>
        <w:t xml:space="preserve"> (in line with the SMBC Plan 2023-2024</w:t>
      </w:r>
      <w:r w:rsidRPr="0042252A">
        <w:rPr>
          <w:rStyle w:val="FootnoteReference"/>
          <w:rFonts w:cstheme="minorHAnsi"/>
        </w:rPr>
        <w:footnoteReference w:id="2"/>
      </w:r>
      <w:r w:rsidRPr="0042252A">
        <w:rPr>
          <w:rFonts w:cstheme="minorHAnsi"/>
        </w:rPr>
        <w:t>, One Stockport 2023</w:t>
      </w:r>
      <w:r w:rsidRPr="0042252A">
        <w:rPr>
          <w:rStyle w:val="FootnoteReference"/>
          <w:rFonts w:cstheme="minorHAnsi"/>
        </w:rPr>
        <w:footnoteReference w:id="3"/>
      </w:r>
      <w:r w:rsidRPr="0042252A">
        <w:rPr>
          <w:rFonts w:cstheme="minorHAnsi"/>
        </w:rPr>
        <w:t>, Rewilding Stockport project</w:t>
      </w:r>
      <w:r w:rsidRPr="0042252A">
        <w:rPr>
          <w:rStyle w:val="FootnoteReference"/>
          <w:rFonts w:cstheme="minorHAnsi"/>
        </w:rPr>
        <w:footnoteReference w:id="4"/>
      </w:r>
      <w:r w:rsidRPr="0042252A">
        <w:rPr>
          <w:rFonts w:cstheme="minorHAnsi"/>
        </w:rPr>
        <w:t>, Stockport CAN</w:t>
      </w:r>
      <w:r w:rsidRPr="0042252A">
        <w:rPr>
          <w:rStyle w:val="FootnoteReference"/>
          <w:rFonts w:cstheme="minorHAnsi"/>
        </w:rPr>
        <w:footnoteReference w:id="5"/>
      </w:r>
      <w:r w:rsidRPr="0042252A">
        <w:rPr>
          <w:rFonts w:cstheme="minorHAnsi"/>
        </w:rPr>
        <w:t xml:space="preserve">) and </w:t>
      </w:r>
      <w:r w:rsidRPr="004D75D1">
        <w:rPr>
          <w:rFonts w:cstheme="minorHAnsi"/>
          <w:color w:val="000000" w:themeColor="text1"/>
        </w:rPr>
        <w:t xml:space="preserve">providing a broad based and inclusive space available free to access to the community 24/7. Additionally, FPMOS </w:t>
      </w:r>
      <w:r w:rsidR="00E13F25" w:rsidRPr="004D75D1">
        <w:rPr>
          <w:rFonts w:cstheme="minorHAnsi"/>
          <w:color w:val="000000" w:themeColor="text1"/>
        </w:rPr>
        <w:t>planned to</w:t>
      </w:r>
      <w:r w:rsidRPr="004D75D1">
        <w:rPr>
          <w:rFonts w:cstheme="minorHAnsi"/>
          <w:color w:val="000000" w:themeColor="text1"/>
        </w:rPr>
        <w:t xml:space="preserve"> work </w:t>
      </w:r>
      <w:r w:rsidRPr="0042252A">
        <w:rPr>
          <w:rFonts w:cstheme="minorHAnsi"/>
        </w:rPr>
        <w:t xml:space="preserve">with SMBC to address flooding issues which affect the site, the adjacent playground and Heaton Moor </w:t>
      </w:r>
      <w:r w:rsidR="006D1CE5" w:rsidRPr="0042252A">
        <w:rPr>
          <w:rFonts w:cstheme="minorHAnsi"/>
        </w:rPr>
        <w:t>g</w:t>
      </w:r>
      <w:r w:rsidRPr="0042252A">
        <w:rPr>
          <w:rFonts w:cstheme="minorHAnsi"/>
        </w:rPr>
        <w:t>olf course</w:t>
      </w:r>
      <w:r w:rsidR="005450D5" w:rsidRPr="0042252A">
        <w:rPr>
          <w:rFonts w:cstheme="minorHAnsi"/>
        </w:rPr>
        <w:t>, by sustainable drainage (SUDS) initiatives</w:t>
      </w:r>
      <w:r w:rsidRPr="0042252A">
        <w:rPr>
          <w:rFonts w:cstheme="minorHAnsi"/>
        </w:rPr>
        <w:t>.</w:t>
      </w:r>
      <w:r w:rsidR="00C00BD5" w:rsidRPr="0042252A">
        <w:rPr>
          <w:rFonts w:cstheme="minorHAnsi"/>
        </w:rPr>
        <w:t xml:space="preserve"> </w:t>
      </w:r>
    </w:p>
    <w:p w14:paraId="5B0C0AAC" w14:textId="60E27DF0" w:rsidR="000F2D1B" w:rsidRPr="0042252A" w:rsidRDefault="00246650" w:rsidP="00266D45">
      <w:pPr>
        <w:pStyle w:val="ListParagraph"/>
        <w:numPr>
          <w:ilvl w:val="0"/>
          <w:numId w:val="1"/>
        </w:numPr>
        <w:spacing w:after="0"/>
        <w:ind w:left="0" w:right="-57"/>
        <w:jc w:val="both"/>
        <w:rPr>
          <w:rFonts w:cstheme="minorHAnsi"/>
        </w:rPr>
      </w:pPr>
      <w:r w:rsidRPr="0042252A">
        <w:rPr>
          <w:rFonts w:cstheme="minorHAnsi"/>
        </w:rPr>
        <w:t>Timeline</w:t>
      </w:r>
      <w:r w:rsidR="001625AD" w:rsidRPr="0042252A">
        <w:rPr>
          <w:rFonts w:cstheme="minorHAnsi"/>
        </w:rPr>
        <w:t>.</w:t>
      </w:r>
    </w:p>
    <w:p w14:paraId="6D08E35C" w14:textId="77777777" w:rsidR="00E93BF1" w:rsidRPr="0042252A" w:rsidRDefault="00246650" w:rsidP="00266D45">
      <w:pPr>
        <w:pStyle w:val="NormalWeb"/>
        <w:spacing w:before="0" w:beforeAutospacing="0" w:after="0" w:afterAutospacing="0" w:line="259" w:lineRule="auto"/>
        <w:ind w:right="-57"/>
        <w:jc w:val="both"/>
        <w:rPr>
          <w:rFonts w:asciiTheme="minorHAnsi" w:hAnsiTheme="minorHAnsi" w:cstheme="minorHAnsi"/>
          <w:b/>
          <w:bCs/>
        </w:rPr>
      </w:pPr>
      <w:r w:rsidRPr="0042252A">
        <w:rPr>
          <w:rFonts w:asciiTheme="minorHAnsi" w:hAnsiTheme="minorHAnsi" w:cstheme="minorHAnsi"/>
          <w:b/>
          <w:bCs/>
        </w:rPr>
        <w:t>1</w:t>
      </w:r>
      <w:r w:rsidRPr="0042252A">
        <w:rPr>
          <w:rFonts w:asciiTheme="minorHAnsi" w:eastAsia="Times New Roman" w:hAnsiTheme="minorHAnsi" w:cstheme="minorHAnsi"/>
          <w:b/>
          <w:bCs/>
        </w:rPr>
        <w:t>971</w:t>
      </w:r>
      <w:r w:rsidRPr="0042252A">
        <w:rPr>
          <w:rFonts w:asciiTheme="minorHAnsi" w:eastAsia="Times New Roman" w:hAnsiTheme="minorHAnsi" w:cstheme="minorHAnsi"/>
        </w:rPr>
        <w:t> - Peel Moat Recreation Centre opened on Buckingham Road, Heaton Moor.</w:t>
      </w:r>
    </w:p>
    <w:p w14:paraId="5E95794F" w14:textId="502D1845" w:rsidR="00E93BF1" w:rsidRPr="0042252A" w:rsidRDefault="00246650" w:rsidP="005C6BA4">
      <w:pPr>
        <w:pStyle w:val="NormalWeb"/>
        <w:spacing w:before="0" w:beforeAutospacing="0" w:after="0" w:afterAutospacing="0" w:line="259" w:lineRule="auto"/>
        <w:jc w:val="both"/>
        <w:rPr>
          <w:rFonts w:asciiTheme="minorHAnsi" w:hAnsiTheme="minorHAnsi" w:cstheme="minorHAnsi"/>
          <w:b/>
          <w:bCs/>
        </w:rPr>
      </w:pPr>
      <w:r w:rsidRPr="0042252A">
        <w:rPr>
          <w:rFonts w:asciiTheme="minorHAnsi" w:eastAsia="Times New Roman" w:hAnsiTheme="minorHAnsi" w:cstheme="minorHAnsi"/>
          <w:b/>
          <w:bCs/>
        </w:rPr>
        <w:t>1997</w:t>
      </w:r>
      <w:r w:rsidRPr="0042252A">
        <w:rPr>
          <w:rFonts w:asciiTheme="minorHAnsi" w:eastAsia="Times New Roman" w:hAnsiTheme="minorHAnsi" w:cstheme="minorHAnsi"/>
        </w:rPr>
        <w:t> - The AstroTurf pitch is added behind the leisure centre building.</w:t>
      </w:r>
    </w:p>
    <w:p w14:paraId="1F4775A5" w14:textId="07AEF90F" w:rsidR="00E93BF1" w:rsidRPr="0042252A" w:rsidRDefault="00246650" w:rsidP="005C6BA4">
      <w:pPr>
        <w:pStyle w:val="NormalWeb"/>
        <w:spacing w:before="0" w:beforeAutospacing="0" w:after="0" w:afterAutospacing="0" w:line="259" w:lineRule="auto"/>
        <w:jc w:val="both"/>
        <w:rPr>
          <w:rFonts w:asciiTheme="minorHAnsi" w:hAnsiTheme="minorHAnsi" w:cstheme="minorHAnsi"/>
          <w:b/>
          <w:bCs/>
        </w:rPr>
      </w:pPr>
      <w:r w:rsidRPr="0042252A">
        <w:rPr>
          <w:rFonts w:asciiTheme="minorHAnsi" w:eastAsia="Times New Roman" w:hAnsiTheme="minorHAnsi" w:cstheme="minorHAnsi"/>
          <w:b/>
          <w:bCs/>
        </w:rPr>
        <w:t>2008</w:t>
      </w:r>
      <w:r w:rsidRPr="0042252A">
        <w:rPr>
          <w:rFonts w:asciiTheme="minorHAnsi" w:eastAsia="Times New Roman" w:hAnsiTheme="minorHAnsi" w:cstheme="minorHAnsi"/>
        </w:rPr>
        <w:t> – The AstroTurf pitch is closed to the public with floodlights, fences and pitch covering left in place.</w:t>
      </w:r>
    </w:p>
    <w:p w14:paraId="15333072" w14:textId="07DA8DF0" w:rsidR="00E93BF1" w:rsidRPr="0042252A" w:rsidRDefault="00246650" w:rsidP="005C6BA4">
      <w:pPr>
        <w:spacing w:after="0" w:line="240" w:lineRule="auto"/>
        <w:jc w:val="both"/>
        <w:rPr>
          <w:rFonts w:eastAsia="Times New Roman" w:cstheme="minorHAnsi"/>
          <w:kern w:val="0"/>
          <w:lang w:eastAsia="en-GB"/>
          <w14:ligatures w14:val="none"/>
        </w:rPr>
      </w:pPr>
      <w:r w:rsidRPr="0042252A">
        <w:rPr>
          <w:rFonts w:eastAsia="Times New Roman" w:cstheme="minorHAnsi"/>
          <w:b/>
          <w:bCs/>
          <w:color w:val="000000" w:themeColor="text1"/>
          <w:kern w:val="0"/>
          <w:lang w:eastAsia="en-GB"/>
          <w14:ligatures w14:val="none"/>
        </w:rPr>
        <w:t>2010</w:t>
      </w:r>
      <w:r w:rsidRPr="0042252A">
        <w:rPr>
          <w:rFonts w:eastAsia="Times New Roman" w:cstheme="minorHAnsi"/>
          <w:color w:val="000000" w:themeColor="text1"/>
          <w:kern w:val="0"/>
          <w:lang w:eastAsia="en-GB"/>
          <w14:ligatures w14:val="none"/>
        </w:rPr>
        <w:t> – SMBC recommends the closure of Peel Moat Recreation Centre due to new sports provision being provided by Life Leisure in Reddish. There is much opposition to the closure from the public.</w:t>
      </w:r>
    </w:p>
    <w:p w14:paraId="23791029" w14:textId="402303A4" w:rsidR="00E93BF1" w:rsidRPr="0042252A" w:rsidRDefault="00246650" w:rsidP="005C6BA4">
      <w:pPr>
        <w:spacing w:after="0" w:line="240" w:lineRule="auto"/>
        <w:jc w:val="both"/>
        <w:rPr>
          <w:rFonts w:eastAsia="Times New Roman" w:cstheme="minorHAnsi"/>
          <w:kern w:val="0"/>
          <w:lang w:eastAsia="en-GB"/>
          <w14:ligatures w14:val="none"/>
        </w:rPr>
      </w:pPr>
      <w:r w:rsidRPr="0042252A">
        <w:rPr>
          <w:rFonts w:eastAsia="Times New Roman" w:cstheme="minorHAnsi"/>
          <w:b/>
          <w:bCs/>
          <w:color w:val="000000" w:themeColor="text1"/>
          <w:kern w:val="0"/>
          <w:lang w:eastAsia="en-GB"/>
          <w14:ligatures w14:val="none"/>
        </w:rPr>
        <w:t>2012</w:t>
      </w:r>
      <w:r w:rsidRPr="0042252A">
        <w:rPr>
          <w:rFonts w:eastAsia="Times New Roman" w:cstheme="minorHAnsi"/>
          <w:color w:val="000000" w:themeColor="text1"/>
          <w:kern w:val="0"/>
          <w:lang w:eastAsia="en-GB"/>
          <w14:ligatures w14:val="none"/>
        </w:rPr>
        <w:t> – SMBC confirm Peel Moat Recreation Centre is to close.</w:t>
      </w:r>
    </w:p>
    <w:p w14:paraId="3898DCD6" w14:textId="77777777" w:rsidR="00E93BF1"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February 2015</w:t>
      </w:r>
      <w:r w:rsidRPr="0042252A">
        <w:rPr>
          <w:rFonts w:eastAsia="Times New Roman" w:cstheme="minorHAnsi"/>
          <w:color w:val="000000" w:themeColor="text1"/>
          <w:kern w:val="0"/>
          <w:lang w:eastAsia="en-GB"/>
          <w14:ligatures w14:val="none"/>
        </w:rPr>
        <w:t> - Planning application for the demolition of Peel Moat Recreation Centre is approved and the centre is demolished.</w:t>
      </w:r>
    </w:p>
    <w:p w14:paraId="5FBE2A5D" w14:textId="02B6C464" w:rsidR="00246650"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April 2015</w:t>
      </w:r>
      <w:r w:rsidRPr="0042252A">
        <w:rPr>
          <w:rFonts w:eastAsia="Times New Roman" w:cstheme="minorHAnsi"/>
          <w:color w:val="000000" w:themeColor="text1"/>
          <w:kern w:val="0"/>
          <w:lang w:eastAsia="en-GB"/>
          <w14:ligatures w14:val="none"/>
        </w:rPr>
        <w:t> - Planning application for the construction of new Key Stage 2 school accommodation, for St Thomas' CE Primary School, approved.</w:t>
      </w:r>
    </w:p>
    <w:p w14:paraId="1D6C1DC2" w14:textId="515CD8B1" w:rsidR="00246650"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2016</w:t>
      </w:r>
      <w:r w:rsidRPr="0042252A">
        <w:rPr>
          <w:rFonts w:eastAsia="Times New Roman" w:cstheme="minorHAnsi"/>
          <w:color w:val="000000" w:themeColor="text1"/>
          <w:kern w:val="0"/>
          <w:lang w:eastAsia="en-GB"/>
          <w14:ligatures w14:val="none"/>
        </w:rPr>
        <w:t> – New St Thomas’ junior school opened on the site of the recreation ce</w:t>
      </w:r>
      <w:r w:rsidR="00D8543E" w:rsidRPr="0042252A">
        <w:rPr>
          <w:rFonts w:eastAsia="Times New Roman" w:cstheme="minorHAnsi"/>
          <w:color w:val="000000" w:themeColor="text1"/>
          <w:kern w:val="0"/>
          <w:lang w:eastAsia="en-GB"/>
          <w14:ligatures w14:val="none"/>
        </w:rPr>
        <w:t>ntre</w:t>
      </w:r>
      <w:r w:rsidRPr="0042252A">
        <w:rPr>
          <w:rFonts w:eastAsia="Times New Roman" w:cstheme="minorHAnsi"/>
          <w:color w:val="000000" w:themeColor="text1"/>
          <w:kern w:val="0"/>
          <w:lang w:eastAsia="en-GB"/>
          <w14:ligatures w14:val="none"/>
        </w:rPr>
        <w:t>.</w:t>
      </w:r>
    </w:p>
    <w:p w14:paraId="57BE6B80" w14:textId="56308E77" w:rsidR="00246650"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 xml:space="preserve">2017 </w:t>
      </w:r>
      <w:r w:rsidRPr="0042252A">
        <w:rPr>
          <w:rFonts w:eastAsia="Times New Roman" w:cstheme="minorHAnsi"/>
          <w:color w:val="000000" w:themeColor="text1"/>
          <w:kern w:val="0"/>
          <w:lang w:eastAsia="en-GB"/>
          <w14:ligatures w14:val="none"/>
        </w:rPr>
        <w:t xml:space="preserve">– PMOS designated by SMBC for development of </w:t>
      </w:r>
      <w:r w:rsidR="003544F0" w:rsidRPr="0042252A">
        <w:rPr>
          <w:rFonts w:eastAsia="Times New Roman" w:cstheme="minorHAnsi"/>
          <w:color w:val="000000" w:themeColor="text1"/>
          <w:kern w:val="0"/>
          <w:lang w:eastAsia="en-GB"/>
          <w14:ligatures w14:val="none"/>
        </w:rPr>
        <w:t>thirty-five</w:t>
      </w:r>
      <w:r w:rsidRPr="0042252A">
        <w:rPr>
          <w:rFonts w:eastAsia="Times New Roman" w:cstheme="minorHAnsi"/>
          <w:color w:val="000000" w:themeColor="text1"/>
          <w:kern w:val="0"/>
          <w:lang w:eastAsia="en-GB"/>
          <w14:ligatures w14:val="none"/>
        </w:rPr>
        <w:t xml:space="preserve"> dwellings </w:t>
      </w:r>
      <w:r w:rsidR="007B04BF" w:rsidRPr="0042252A">
        <w:rPr>
          <w:rFonts w:eastAsia="Times New Roman" w:cstheme="minorHAnsi"/>
          <w:color w:val="000000" w:themeColor="text1"/>
          <w:kern w:val="0"/>
          <w:lang w:eastAsia="en-GB"/>
          <w14:ligatures w14:val="none"/>
        </w:rPr>
        <w:t xml:space="preserve">in the </w:t>
      </w:r>
      <w:r w:rsidR="00C0212E" w:rsidRPr="0042252A">
        <w:rPr>
          <w:rFonts w:eastAsia="Times New Roman" w:cstheme="minorHAnsi"/>
          <w:color w:val="000000" w:themeColor="text1"/>
          <w:kern w:val="0"/>
          <w:lang w:eastAsia="en-GB"/>
          <w14:ligatures w14:val="none"/>
        </w:rPr>
        <w:t xml:space="preserve">2017/2018 </w:t>
      </w:r>
      <w:r w:rsidR="007B04BF" w:rsidRPr="0042252A">
        <w:rPr>
          <w:rFonts w:eastAsia="Times New Roman" w:cstheme="minorHAnsi"/>
          <w:color w:val="000000" w:themeColor="text1"/>
          <w:kern w:val="0"/>
          <w:lang w:eastAsia="en-GB"/>
          <w14:ligatures w14:val="none"/>
        </w:rPr>
        <w:t xml:space="preserve">SHLAA </w:t>
      </w:r>
      <w:r w:rsidR="00C0212E" w:rsidRPr="0042252A">
        <w:rPr>
          <w:rFonts w:eastAsia="Times New Roman" w:cstheme="minorHAnsi"/>
          <w:color w:val="000000" w:themeColor="text1"/>
          <w:kern w:val="0"/>
          <w:lang w:eastAsia="en-GB"/>
          <w14:ligatures w14:val="none"/>
        </w:rPr>
        <w:t>where the site is</w:t>
      </w:r>
      <w:r w:rsidR="007B04BF" w:rsidRPr="0042252A">
        <w:rPr>
          <w:rFonts w:eastAsia="Times New Roman" w:cstheme="minorHAnsi"/>
          <w:color w:val="000000" w:themeColor="text1"/>
          <w:kern w:val="0"/>
          <w:lang w:eastAsia="en-GB"/>
          <w14:ligatures w14:val="none"/>
        </w:rPr>
        <w:t xml:space="preserve"> </w:t>
      </w:r>
      <w:r w:rsidR="001A5A28" w:rsidRPr="0042252A">
        <w:rPr>
          <w:rFonts w:eastAsia="Times New Roman" w:cstheme="minorHAnsi"/>
          <w:color w:val="000000" w:themeColor="text1"/>
          <w:kern w:val="0"/>
          <w:lang w:eastAsia="en-GB"/>
          <w14:ligatures w14:val="none"/>
        </w:rPr>
        <w:t>also noted</w:t>
      </w:r>
      <w:r w:rsidR="00C0212E" w:rsidRPr="0042252A">
        <w:rPr>
          <w:rFonts w:eastAsia="Times New Roman" w:cstheme="minorHAnsi"/>
          <w:color w:val="000000" w:themeColor="text1"/>
          <w:kern w:val="0"/>
          <w:lang w:eastAsia="en-GB"/>
          <w14:ligatures w14:val="none"/>
        </w:rPr>
        <w:t xml:space="preserve"> </w:t>
      </w:r>
      <w:r w:rsidR="00EC7916" w:rsidRPr="0042252A">
        <w:rPr>
          <w:rFonts w:eastAsia="Times New Roman" w:cstheme="minorHAnsi"/>
          <w:color w:val="000000" w:themeColor="text1"/>
          <w:kern w:val="0"/>
          <w:lang w:eastAsia="en-GB"/>
          <w14:ligatures w14:val="none"/>
        </w:rPr>
        <w:t>as “</w:t>
      </w:r>
      <w:r w:rsidR="00C0212E" w:rsidRPr="0042252A">
        <w:rPr>
          <w:rFonts w:eastAsia="Times New Roman" w:cstheme="minorHAnsi"/>
          <w:color w:val="000000" w:themeColor="text1"/>
          <w:kern w:val="0"/>
          <w:lang w:eastAsia="en-GB"/>
          <w14:ligatures w14:val="none"/>
        </w:rPr>
        <w:t>Greenfield</w:t>
      </w:r>
      <w:r w:rsidR="007B04BF" w:rsidRPr="0042252A">
        <w:rPr>
          <w:rFonts w:eastAsia="Times New Roman" w:cstheme="minorHAnsi"/>
          <w:color w:val="000000" w:themeColor="text1"/>
          <w:kern w:val="0"/>
          <w:lang w:eastAsia="en-GB"/>
          <w14:ligatures w14:val="none"/>
        </w:rPr>
        <w:t>”</w:t>
      </w:r>
      <w:r w:rsidR="00C0212E" w:rsidRPr="0042252A">
        <w:rPr>
          <w:rFonts w:eastAsia="Times New Roman" w:cstheme="minorHAnsi"/>
          <w:color w:val="000000" w:themeColor="text1"/>
          <w:kern w:val="0"/>
          <w:lang w:eastAsia="en-GB"/>
          <w14:ligatures w14:val="none"/>
        </w:rPr>
        <w:t>.</w:t>
      </w:r>
    </w:p>
    <w:p w14:paraId="3F2EE70A" w14:textId="3B1C26D7" w:rsidR="00246650"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2018</w:t>
      </w:r>
      <w:r w:rsidRPr="0042252A">
        <w:rPr>
          <w:rFonts w:eastAsia="Times New Roman" w:cstheme="minorHAnsi"/>
          <w:color w:val="000000" w:themeColor="text1"/>
          <w:kern w:val="0"/>
          <w:lang w:eastAsia="en-GB"/>
          <w14:ligatures w14:val="none"/>
        </w:rPr>
        <w:t> – SMBC run a consultation on whether new play equipment should be installed at the grassed area adjacent to the astroturf pitch or in Heaton Moor Park. A fitness trail and playground are installed at Peel Moat</w:t>
      </w:r>
      <w:r w:rsidR="00640EC4" w:rsidRPr="0042252A">
        <w:rPr>
          <w:rFonts w:eastAsia="Times New Roman" w:cstheme="minorHAnsi"/>
          <w:color w:val="000000" w:themeColor="text1"/>
          <w:kern w:val="0"/>
          <w:lang w:eastAsia="en-GB"/>
          <w14:ligatures w14:val="none"/>
        </w:rPr>
        <w:t>, adjacent to Heaton Moor golf course</w:t>
      </w:r>
      <w:r w:rsidRPr="0042252A">
        <w:rPr>
          <w:rFonts w:eastAsia="Times New Roman" w:cstheme="minorHAnsi"/>
          <w:color w:val="000000" w:themeColor="text1"/>
          <w:kern w:val="0"/>
          <w:lang w:eastAsia="en-GB"/>
          <w14:ligatures w14:val="none"/>
        </w:rPr>
        <w:t>.</w:t>
      </w:r>
    </w:p>
    <w:p w14:paraId="056246CC" w14:textId="03B60E1C" w:rsidR="00246650"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2020</w:t>
      </w:r>
      <w:r w:rsidRPr="0042252A">
        <w:rPr>
          <w:rFonts w:eastAsia="Times New Roman" w:cstheme="minorHAnsi"/>
          <w:color w:val="000000" w:themeColor="text1"/>
          <w:kern w:val="0"/>
          <w:lang w:eastAsia="en-GB"/>
          <w14:ligatures w14:val="none"/>
        </w:rPr>
        <w:t> – SMBC Councillors Sedgewick, Taylor and Ryness send out a </w:t>
      </w:r>
      <w:hyperlink r:id="rId8" w:tooltip="Consultation" w:history="1">
        <w:r w:rsidRPr="0042252A">
          <w:rPr>
            <w:rFonts w:eastAsia="Times New Roman" w:cstheme="minorHAnsi"/>
            <w:color w:val="000000" w:themeColor="text1"/>
            <w:kern w:val="0"/>
            <w:lang w:eastAsia="en-GB"/>
            <w14:ligatures w14:val="none"/>
          </w:rPr>
          <w:t>survey</w:t>
        </w:r>
      </w:hyperlink>
      <w:r w:rsidRPr="0042252A">
        <w:rPr>
          <w:rFonts w:eastAsia="Times New Roman" w:cstheme="minorHAnsi"/>
          <w:color w:val="000000" w:themeColor="text1"/>
          <w:kern w:val="0"/>
          <w:lang w:eastAsia="en-GB"/>
          <w14:ligatures w14:val="none"/>
        </w:rPr>
        <w:t> requesting public opinion on a future use for the abandoned astroturf site.</w:t>
      </w:r>
    </w:p>
    <w:p w14:paraId="2642C39F" w14:textId="77777777" w:rsidR="00246650"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Summer 2022</w:t>
      </w:r>
      <w:r w:rsidRPr="0042252A">
        <w:rPr>
          <w:rFonts w:eastAsia="Times New Roman" w:cstheme="minorHAnsi"/>
          <w:color w:val="000000" w:themeColor="text1"/>
          <w:kern w:val="0"/>
          <w:lang w:eastAsia="en-GB"/>
          <w14:ligatures w14:val="none"/>
        </w:rPr>
        <w:t> – Fences and lights are removed from the astroturf site.</w:t>
      </w:r>
    </w:p>
    <w:p w14:paraId="6A57777C" w14:textId="30BB0307" w:rsidR="00246650"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lastRenderedPageBreak/>
        <w:t>October 2022</w:t>
      </w:r>
      <w:r w:rsidRPr="0042252A">
        <w:rPr>
          <w:rFonts w:eastAsia="Times New Roman" w:cstheme="minorHAnsi"/>
          <w:color w:val="000000" w:themeColor="text1"/>
          <w:kern w:val="0"/>
          <w:lang w:eastAsia="en-GB"/>
          <w14:ligatures w14:val="none"/>
        </w:rPr>
        <w:t> – </w:t>
      </w:r>
      <w:hyperlink r:id="rId9" w:tooltip="Application for Planning Permission" w:history="1">
        <w:r w:rsidRPr="0042252A">
          <w:rPr>
            <w:rFonts w:eastAsia="Times New Roman" w:cstheme="minorHAnsi"/>
            <w:color w:val="000000" w:themeColor="text1"/>
            <w:kern w:val="0"/>
            <w:lang w:eastAsia="en-GB"/>
            <w14:ligatures w14:val="none"/>
          </w:rPr>
          <w:t>Application for planning permission</w:t>
        </w:r>
      </w:hyperlink>
      <w:r w:rsidRPr="0042252A">
        <w:rPr>
          <w:rFonts w:eastAsia="Times New Roman" w:cstheme="minorHAnsi"/>
          <w:color w:val="000000" w:themeColor="text1"/>
          <w:kern w:val="0"/>
          <w:lang w:eastAsia="en-GB"/>
          <w14:ligatures w14:val="none"/>
        </w:rPr>
        <w:t> </w:t>
      </w:r>
      <w:bookmarkStart w:id="0" w:name="_Hlk185678264"/>
      <w:r w:rsidR="009C03B0" w:rsidRPr="0042252A">
        <w:rPr>
          <w:rFonts w:cstheme="minorHAnsi"/>
          <w:color w:val="000000" w:themeColor="text1"/>
        </w:rPr>
        <w:t>DC086979</w:t>
      </w:r>
      <w:bookmarkEnd w:id="0"/>
      <w:r w:rsidR="009C03B0" w:rsidRPr="0042252A">
        <w:rPr>
          <w:rFonts w:cstheme="minorHAnsi"/>
          <w:color w:val="000000" w:themeColor="text1"/>
        </w:rPr>
        <w:t xml:space="preserve"> </w:t>
      </w:r>
      <w:r w:rsidRPr="0042252A">
        <w:rPr>
          <w:rFonts w:eastAsia="Times New Roman" w:cstheme="minorHAnsi"/>
          <w:color w:val="000000" w:themeColor="text1"/>
          <w:kern w:val="0"/>
          <w:lang w:eastAsia="en-GB"/>
          <w14:ligatures w14:val="none"/>
        </w:rPr>
        <w:t xml:space="preserve">submitted for the importation of topsoil to </w:t>
      </w:r>
      <w:r w:rsidR="009024C5" w:rsidRPr="0042252A">
        <w:rPr>
          <w:rFonts w:eastAsia="Times New Roman" w:cstheme="minorHAnsi"/>
          <w:color w:val="000000" w:themeColor="text1"/>
          <w:kern w:val="0"/>
          <w:lang w:eastAsia="en-GB"/>
          <w14:ligatures w14:val="none"/>
        </w:rPr>
        <w:t xml:space="preserve">cap </w:t>
      </w:r>
      <w:r w:rsidRPr="0042252A">
        <w:rPr>
          <w:rFonts w:eastAsia="Times New Roman" w:cstheme="minorHAnsi"/>
          <w:color w:val="000000" w:themeColor="text1"/>
          <w:kern w:val="0"/>
          <w:lang w:eastAsia="en-GB"/>
          <w14:ligatures w14:val="none"/>
        </w:rPr>
        <w:t>the</w:t>
      </w:r>
      <w:r w:rsidR="009024C5" w:rsidRPr="0042252A">
        <w:rPr>
          <w:rFonts w:eastAsia="Times New Roman" w:cstheme="minorHAnsi"/>
          <w:color w:val="000000" w:themeColor="text1"/>
          <w:kern w:val="0"/>
          <w:lang w:eastAsia="en-GB"/>
          <w14:ligatures w14:val="none"/>
        </w:rPr>
        <w:t xml:space="preserve"> rubber crumb, the astro turf having been removed,</w:t>
      </w:r>
      <w:r w:rsidRPr="0042252A">
        <w:rPr>
          <w:rFonts w:eastAsia="Times New Roman" w:cstheme="minorHAnsi"/>
          <w:color w:val="000000" w:themeColor="text1"/>
          <w:kern w:val="0"/>
          <w:lang w:eastAsia="en-GB"/>
          <w14:ligatures w14:val="none"/>
        </w:rPr>
        <w:t xml:space="preserve"> and return it to a mow</w:t>
      </w:r>
      <w:r w:rsidR="00412005" w:rsidRPr="0042252A">
        <w:rPr>
          <w:rFonts w:eastAsia="Times New Roman" w:cstheme="minorHAnsi"/>
          <w:color w:val="000000" w:themeColor="text1"/>
          <w:kern w:val="0"/>
          <w:lang w:eastAsia="en-GB"/>
          <w14:ligatures w14:val="none"/>
        </w:rPr>
        <w:t>-</w:t>
      </w:r>
      <w:r w:rsidRPr="0042252A">
        <w:rPr>
          <w:rFonts w:eastAsia="Times New Roman" w:cstheme="minorHAnsi"/>
          <w:color w:val="000000" w:themeColor="text1"/>
          <w:kern w:val="0"/>
          <w:lang w:eastAsia="en-GB"/>
          <w14:ligatures w14:val="none"/>
        </w:rPr>
        <w:t>able surface which w</w:t>
      </w:r>
      <w:r w:rsidR="00A70491" w:rsidRPr="0042252A">
        <w:rPr>
          <w:rFonts w:eastAsia="Times New Roman" w:cstheme="minorHAnsi"/>
          <w:color w:val="000000" w:themeColor="text1"/>
          <w:kern w:val="0"/>
          <w:lang w:eastAsia="en-GB"/>
          <w14:ligatures w14:val="none"/>
        </w:rPr>
        <w:t xml:space="preserve">ould </w:t>
      </w:r>
      <w:r w:rsidRPr="0042252A">
        <w:rPr>
          <w:rFonts w:eastAsia="Times New Roman" w:cstheme="minorHAnsi"/>
          <w:color w:val="000000" w:themeColor="text1"/>
          <w:kern w:val="0"/>
          <w:lang w:eastAsia="en-GB"/>
          <w14:ligatures w14:val="none"/>
        </w:rPr>
        <w:t xml:space="preserve">allow the area in question to be a usable, </w:t>
      </w:r>
      <w:r w:rsidR="009574E1" w:rsidRPr="0042252A">
        <w:rPr>
          <w:rFonts w:eastAsia="Times New Roman" w:cstheme="minorHAnsi"/>
          <w:color w:val="000000" w:themeColor="text1"/>
          <w:kern w:val="0"/>
          <w:lang w:eastAsia="en-GB"/>
          <w14:ligatures w14:val="none"/>
        </w:rPr>
        <w:t>grassed, rewilded</w:t>
      </w:r>
      <w:r w:rsidR="009024C5" w:rsidRPr="0042252A">
        <w:rPr>
          <w:rFonts w:eastAsia="Times New Roman" w:cstheme="minorHAnsi"/>
          <w:color w:val="000000" w:themeColor="text1"/>
          <w:kern w:val="0"/>
          <w:lang w:eastAsia="en-GB"/>
          <w14:ligatures w14:val="none"/>
        </w:rPr>
        <w:t xml:space="preserve"> </w:t>
      </w:r>
      <w:r w:rsidR="00B14900" w:rsidRPr="0042252A">
        <w:rPr>
          <w:rFonts w:eastAsia="Times New Roman" w:cstheme="minorHAnsi"/>
          <w:color w:val="000000" w:themeColor="text1"/>
          <w:kern w:val="0"/>
          <w:lang w:eastAsia="en-GB"/>
          <w14:ligatures w14:val="none"/>
        </w:rPr>
        <w:t>informal recreation</w:t>
      </w:r>
      <w:r w:rsidRPr="0042252A">
        <w:rPr>
          <w:rFonts w:eastAsia="Times New Roman" w:cstheme="minorHAnsi"/>
          <w:color w:val="000000" w:themeColor="text1"/>
          <w:kern w:val="0"/>
          <w:lang w:eastAsia="en-GB"/>
          <w14:ligatures w14:val="none"/>
        </w:rPr>
        <w:t xml:space="preserve"> space.</w:t>
      </w:r>
      <w:r w:rsidR="009024C5" w:rsidRPr="0042252A">
        <w:rPr>
          <w:rFonts w:eastAsia="Times New Roman" w:cstheme="minorHAnsi"/>
          <w:color w:val="000000" w:themeColor="text1"/>
          <w:kern w:val="0"/>
          <w:lang w:eastAsia="en-GB"/>
          <w14:ligatures w14:val="none"/>
        </w:rPr>
        <w:t xml:space="preserve"> </w:t>
      </w:r>
    </w:p>
    <w:p w14:paraId="388FD040" w14:textId="434FBE3A" w:rsidR="00246650"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January 2023</w:t>
      </w:r>
      <w:r w:rsidRPr="0042252A">
        <w:rPr>
          <w:rFonts w:eastAsia="Times New Roman" w:cstheme="minorHAnsi"/>
          <w:color w:val="000000" w:themeColor="text1"/>
          <w:kern w:val="0"/>
          <w:lang w:eastAsia="en-GB"/>
          <w14:ligatures w14:val="none"/>
        </w:rPr>
        <w:t> – Sport England</w:t>
      </w:r>
      <w:hyperlink r:id="rId10" w:tooltip="Sport England Objection" w:history="1">
        <w:r w:rsidRPr="0042252A">
          <w:rPr>
            <w:rFonts w:eastAsia="Times New Roman" w:cstheme="minorHAnsi"/>
            <w:color w:val="000000" w:themeColor="text1"/>
            <w:kern w:val="0"/>
            <w:lang w:eastAsia="en-GB"/>
            <w14:ligatures w14:val="none"/>
          </w:rPr>
          <w:t> object to planning application</w:t>
        </w:r>
      </w:hyperlink>
      <w:r w:rsidR="0083498C" w:rsidRPr="0042252A">
        <w:rPr>
          <w:rFonts w:cstheme="minorHAnsi"/>
          <w:color w:val="000000" w:themeColor="text1"/>
        </w:rPr>
        <w:t xml:space="preserve"> DC086979</w:t>
      </w:r>
      <w:r w:rsidRPr="0042252A">
        <w:rPr>
          <w:rFonts w:eastAsia="Times New Roman" w:cstheme="minorHAnsi"/>
          <w:color w:val="000000" w:themeColor="text1"/>
          <w:kern w:val="0"/>
          <w:lang w:eastAsia="en-GB"/>
          <w14:ligatures w14:val="none"/>
        </w:rPr>
        <w:t>.</w:t>
      </w:r>
    </w:p>
    <w:p w14:paraId="0034F8ED" w14:textId="69CE52C4" w:rsidR="00246650"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March 2023</w:t>
      </w:r>
      <w:r w:rsidR="00DA2894" w:rsidRPr="0042252A">
        <w:rPr>
          <w:rFonts w:eastAsia="Times New Roman" w:cstheme="minorHAnsi"/>
          <w:b/>
          <w:bCs/>
          <w:color w:val="000000" w:themeColor="text1"/>
          <w:kern w:val="0"/>
          <w:lang w:eastAsia="en-GB"/>
          <w14:ligatures w14:val="none"/>
        </w:rPr>
        <w:t xml:space="preserve"> -</w:t>
      </w:r>
      <w:r w:rsidRPr="0042252A">
        <w:rPr>
          <w:rFonts w:eastAsia="Times New Roman" w:cstheme="minorHAnsi"/>
          <w:color w:val="000000" w:themeColor="text1"/>
          <w:kern w:val="0"/>
          <w:lang w:eastAsia="en-GB"/>
          <w14:ligatures w14:val="none"/>
        </w:rPr>
        <w:t> </w:t>
      </w:r>
      <w:r w:rsidR="00916D6A" w:rsidRPr="0042252A">
        <w:rPr>
          <w:rFonts w:eastAsia="Times New Roman" w:cstheme="minorHAnsi"/>
          <w:color w:val="000000" w:themeColor="text1"/>
          <w:kern w:val="0"/>
          <w:lang w:eastAsia="en-GB"/>
          <w14:ligatures w14:val="none"/>
        </w:rPr>
        <w:t xml:space="preserve">Chemical surveys of </w:t>
      </w:r>
      <w:r w:rsidR="003974AC" w:rsidRPr="0042252A">
        <w:rPr>
          <w:rFonts w:eastAsia="Times New Roman" w:cstheme="minorHAnsi"/>
          <w:color w:val="000000" w:themeColor="text1"/>
          <w:kern w:val="0"/>
          <w:lang w:eastAsia="en-GB"/>
          <w14:ligatures w14:val="none"/>
        </w:rPr>
        <w:t>the astro</w:t>
      </w:r>
      <w:r w:rsidR="00916D6A" w:rsidRPr="0042252A">
        <w:rPr>
          <w:rFonts w:eastAsia="Times New Roman" w:cstheme="minorHAnsi"/>
          <w:color w:val="000000" w:themeColor="text1"/>
          <w:kern w:val="0"/>
          <w:lang w:eastAsia="en-GB"/>
          <w14:ligatures w14:val="none"/>
        </w:rPr>
        <w:t xml:space="preserve"> turf pitch and surrounding grassed areas completed</w:t>
      </w:r>
      <w:r w:rsidRPr="0042252A">
        <w:rPr>
          <w:rFonts w:eastAsia="Times New Roman" w:cstheme="minorHAnsi"/>
          <w:color w:val="000000" w:themeColor="text1"/>
          <w:kern w:val="0"/>
          <w:lang w:eastAsia="en-GB"/>
          <w14:ligatures w14:val="none"/>
        </w:rPr>
        <w:t>.</w:t>
      </w:r>
    </w:p>
    <w:p w14:paraId="0B3E4F21" w14:textId="76819F2D" w:rsidR="00246650"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July 2023 - </w:t>
      </w:r>
      <w:r w:rsidRPr="0042252A">
        <w:rPr>
          <w:rFonts w:eastAsia="Times New Roman" w:cstheme="minorHAnsi"/>
          <w:color w:val="000000" w:themeColor="text1"/>
          <w:kern w:val="0"/>
          <w:lang w:eastAsia="en-GB"/>
          <w14:ligatures w14:val="none"/>
        </w:rPr>
        <w:t xml:space="preserve">Decision made by SMBC to treat Sport England </w:t>
      </w:r>
      <w:r w:rsidR="007B04BF" w:rsidRPr="0042252A">
        <w:rPr>
          <w:rFonts w:eastAsia="Times New Roman" w:cstheme="minorHAnsi"/>
          <w:color w:val="000000" w:themeColor="text1"/>
          <w:kern w:val="0"/>
          <w:lang w:eastAsia="en-GB"/>
          <w14:ligatures w14:val="none"/>
        </w:rPr>
        <w:t>o</w:t>
      </w:r>
      <w:r w:rsidRPr="0042252A">
        <w:rPr>
          <w:rFonts w:eastAsia="Times New Roman" w:cstheme="minorHAnsi"/>
          <w:color w:val="000000" w:themeColor="text1"/>
          <w:kern w:val="0"/>
          <w:lang w:eastAsia="en-GB"/>
          <w14:ligatures w14:val="none"/>
        </w:rPr>
        <w:t>bjection as non-statutory and to proceed with the application to a conclusion.</w:t>
      </w:r>
    </w:p>
    <w:p w14:paraId="706E4CD9" w14:textId="7E9E8CB3" w:rsidR="00246650"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25 July 2023 - </w:t>
      </w:r>
      <w:hyperlink r:id="rId11" w:tooltip="Decision Notice" w:history="1">
        <w:r w:rsidRPr="0042252A">
          <w:rPr>
            <w:rFonts w:eastAsia="Times New Roman" w:cstheme="minorHAnsi"/>
            <w:color w:val="000000" w:themeColor="text1"/>
            <w:kern w:val="0"/>
            <w:lang w:eastAsia="en-GB"/>
            <w14:ligatures w14:val="none"/>
          </w:rPr>
          <w:t>Planning Permission</w:t>
        </w:r>
      </w:hyperlink>
      <w:r w:rsidR="009C03B0" w:rsidRPr="0042252A">
        <w:rPr>
          <w:rFonts w:eastAsia="Times New Roman" w:cstheme="minorHAnsi"/>
          <w:color w:val="000000" w:themeColor="text1"/>
          <w:kern w:val="0"/>
          <w:lang w:eastAsia="en-GB"/>
          <w14:ligatures w14:val="none"/>
        </w:rPr>
        <w:t xml:space="preserve"> (</w:t>
      </w:r>
      <w:r w:rsidR="009C03B0" w:rsidRPr="0042252A">
        <w:rPr>
          <w:rFonts w:cstheme="minorHAnsi"/>
          <w:color w:val="000000" w:themeColor="text1"/>
        </w:rPr>
        <w:t>DC 086979)</w:t>
      </w:r>
      <w:r w:rsidR="00D13419" w:rsidRPr="0042252A">
        <w:rPr>
          <w:rFonts w:eastAsia="Times New Roman" w:cstheme="minorHAnsi"/>
          <w:color w:val="000000" w:themeColor="text1"/>
          <w:kern w:val="0"/>
          <w:lang w:eastAsia="en-GB"/>
          <w14:ligatures w14:val="none"/>
        </w:rPr>
        <w:t xml:space="preserve"> </w:t>
      </w:r>
      <w:r w:rsidRPr="0042252A">
        <w:rPr>
          <w:rFonts w:eastAsia="Times New Roman" w:cstheme="minorHAnsi"/>
          <w:color w:val="000000" w:themeColor="text1"/>
          <w:kern w:val="0"/>
          <w:lang w:eastAsia="en-GB"/>
          <w14:ligatures w14:val="none"/>
        </w:rPr>
        <w:t>granted.</w:t>
      </w:r>
    </w:p>
    <w:p w14:paraId="52872153" w14:textId="011C013A" w:rsidR="00246650"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19 September 2023 -</w:t>
      </w:r>
      <w:r w:rsidRPr="0042252A">
        <w:rPr>
          <w:rFonts w:eastAsia="Times New Roman" w:cstheme="minorHAnsi"/>
          <w:color w:val="000000" w:themeColor="text1"/>
          <w:kern w:val="0"/>
          <w:lang w:eastAsia="en-GB"/>
          <w14:ligatures w14:val="none"/>
        </w:rPr>
        <w:t> Anticipated schedule for commencement of Phase 2 works received by FPMOS</w:t>
      </w:r>
      <w:r w:rsidR="007B04BF" w:rsidRPr="0042252A">
        <w:rPr>
          <w:rFonts w:eastAsia="Times New Roman" w:cstheme="minorHAnsi"/>
          <w:color w:val="000000" w:themeColor="text1"/>
          <w:kern w:val="0"/>
          <w:lang w:eastAsia="en-GB"/>
          <w14:ligatures w14:val="none"/>
        </w:rPr>
        <w:t>.</w:t>
      </w:r>
      <w:r w:rsidRPr="0042252A">
        <w:rPr>
          <w:rFonts w:eastAsia="Times New Roman" w:cstheme="minorHAnsi"/>
          <w:color w:val="000000" w:themeColor="text1"/>
          <w:kern w:val="0"/>
          <w:lang w:eastAsia="en-GB"/>
          <w14:ligatures w14:val="none"/>
        </w:rPr>
        <w:t xml:space="preserve"> </w:t>
      </w:r>
    </w:p>
    <w:p w14:paraId="25164B7D" w14:textId="35E8FA6B" w:rsidR="00246650"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 xml:space="preserve">2023 </w:t>
      </w:r>
      <w:r w:rsidR="007B04BF" w:rsidRPr="0042252A">
        <w:rPr>
          <w:rFonts w:eastAsia="Times New Roman" w:cstheme="minorHAnsi"/>
          <w:b/>
          <w:bCs/>
          <w:color w:val="000000" w:themeColor="text1"/>
          <w:kern w:val="0"/>
          <w:lang w:eastAsia="en-GB"/>
          <w14:ligatures w14:val="none"/>
        </w:rPr>
        <w:t>–</w:t>
      </w:r>
      <w:r w:rsidRPr="0042252A">
        <w:rPr>
          <w:rFonts w:eastAsia="Times New Roman" w:cstheme="minorHAnsi"/>
          <w:color w:val="000000" w:themeColor="text1"/>
          <w:kern w:val="0"/>
          <w:lang w:eastAsia="en-GB"/>
          <w14:ligatures w14:val="none"/>
        </w:rPr>
        <w:t xml:space="preserve"> </w:t>
      </w:r>
      <w:r w:rsidR="00E3172E" w:rsidRPr="0042252A">
        <w:rPr>
          <w:rFonts w:eastAsia="Times New Roman" w:cstheme="minorHAnsi"/>
          <w:color w:val="000000" w:themeColor="text1"/>
          <w:kern w:val="0"/>
          <w:lang w:eastAsia="en-GB"/>
          <w14:ligatures w14:val="none"/>
        </w:rPr>
        <w:t xml:space="preserve">Initial </w:t>
      </w:r>
      <w:r w:rsidRPr="0042252A">
        <w:rPr>
          <w:rFonts w:eastAsia="Times New Roman" w:cstheme="minorHAnsi"/>
          <w:color w:val="000000" w:themeColor="text1"/>
          <w:kern w:val="0"/>
          <w:lang w:eastAsia="en-GB"/>
          <w14:ligatures w14:val="none"/>
        </w:rPr>
        <w:t>L</w:t>
      </w:r>
      <w:r w:rsidR="007B04BF" w:rsidRPr="0042252A">
        <w:rPr>
          <w:rFonts w:eastAsia="Times New Roman" w:cstheme="minorHAnsi"/>
          <w:color w:val="000000" w:themeColor="text1"/>
          <w:kern w:val="0"/>
          <w:lang w:eastAsia="en-GB"/>
          <w14:ligatures w14:val="none"/>
        </w:rPr>
        <w:t xml:space="preserve">GS </w:t>
      </w:r>
      <w:r w:rsidRPr="0042252A">
        <w:rPr>
          <w:rFonts w:eastAsia="Times New Roman" w:cstheme="minorHAnsi"/>
          <w:color w:val="000000" w:themeColor="text1"/>
          <w:kern w:val="0"/>
          <w:lang w:eastAsia="en-GB"/>
          <w14:ligatures w14:val="none"/>
        </w:rPr>
        <w:t xml:space="preserve">designation applied for </w:t>
      </w:r>
      <w:r w:rsidR="007B04BF" w:rsidRPr="0042252A">
        <w:rPr>
          <w:rFonts w:eastAsia="Times New Roman" w:cstheme="minorHAnsi"/>
          <w:color w:val="000000" w:themeColor="text1"/>
          <w:kern w:val="0"/>
          <w:lang w:eastAsia="en-GB"/>
          <w14:ligatures w14:val="none"/>
        </w:rPr>
        <w:t xml:space="preserve">and </w:t>
      </w:r>
      <w:r w:rsidRPr="0042252A">
        <w:rPr>
          <w:rFonts w:eastAsia="Times New Roman" w:cstheme="minorHAnsi"/>
          <w:color w:val="000000" w:themeColor="text1"/>
          <w:kern w:val="0"/>
          <w:lang w:eastAsia="en-GB"/>
          <w14:ligatures w14:val="none"/>
        </w:rPr>
        <w:t xml:space="preserve">removal of the developable designation for the </w:t>
      </w:r>
      <w:r w:rsidR="003544F0" w:rsidRPr="0042252A">
        <w:rPr>
          <w:rFonts w:eastAsia="Times New Roman" w:cstheme="minorHAnsi"/>
          <w:color w:val="000000" w:themeColor="text1"/>
          <w:kern w:val="0"/>
          <w:lang w:eastAsia="en-GB"/>
          <w14:ligatures w14:val="none"/>
        </w:rPr>
        <w:t>entire site</w:t>
      </w:r>
      <w:r w:rsidRPr="0042252A">
        <w:rPr>
          <w:rFonts w:eastAsia="Times New Roman" w:cstheme="minorHAnsi"/>
          <w:color w:val="000000" w:themeColor="text1"/>
          <w:kern w:val="0"/>
          <w:lang w:eastAsia="en-GB"/>
          <w14:ligatures w14:val="none"/>
        </w:rPr>
        <w:t xml:space="preserve"> is requested</w:t>
      </w:r>
      <w:r w:rsidR="003325A3" w:rsidRPr="0042252A">
        <w:rPr>
          <w:rFonts w:eastAsia="Times New Roman" w:cstheme="minorHAnsi"/>
          <w:color w:val="000000" w:themeColor="text1"/>
          <w:kern w:val="0"/>
          <w:lang w:eastAsia="en-GB"/>
          <w14:ligatures w14:val="none"/>
        </w:rPr>
        <w:t>.</w:t>
      </w:r>
      <w:r w:rsidRPr="0042252A">
        <w:rPr>
          <w:rFonts w:eastAsia="Times New Roman" w:cstheme="minorHAnsi"/>
          <w:color w:val="000000" w:themeColor="text1"/>
          <w:kern w:val="0"/>
          <w:lang w:eastAsia="en-GB"/>
          <w14:ligatures w14:val="none"/>
        </w:rPr>
        <w:t xml:space="preserve"> </w:t>
      </w:r>
    </w:p>
    <w:p w14:paraId="635AC82F" w14:textId="77777777" w:rsidR="00246650"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19 Jun 2024 –</w:t>
      </w:r>
      <w:r w:rsidRPr="0042252A">
        <w:rPr>
          <w:rFonts w:eastAsia="Times New Roman" w:cstheme="minorHAnsi"/>
          <w:color w:val="000000" w:themeColor="text1"/>
          <w:kern w:val="0"/>
          <w:lang w:eastAsia="en-GB"/>
          <w14:ligatures w14:val="none"/>
        </w:rPr>
        <w:t xml:space="preserve"> FPMOS submit Stage 1 complaint to SMBC.</w:t>
      </w:r>
    </w:p>
    <w:p w14:paraId="2CBEA1BF" w14:textId="1F5975C5" w:rsidR="00246650"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29 October</w:t>
      </w:r>
      <w:r w:rsidR="00194379" w:rsidRPr="0042252A">
        <w:rPr>
          <w:rFonts w:eastAsia="Times New Roman" w:cstheme="minorHAnsi"/>
          <w:b/>
          <w:bCs/>
          <w:color w:val="000000" w:themeColor="text1"/>
          <w:kern w:val="0"/>
          <w:lang w:eastAsia="en-GB"/>
          <w14:ligatures w14:val="none"/>
        </w:rPr>
        <w:t xml:space="preserve"> 2024 </w:t>
      </w:r>
      <w:r w:rsidRPr="0042252A">
        <w:rPr>
          <w:rFonts w:eastAsia="Times New Roman" w:cstheme="minorHAnsi"/>
          <w:b/>
          <w:bCs/>
          <w:color w:val="000000" w:themeColor="text1"/>
          <w:kern w:val="0"/>
          <w:lang w:eastAsia="en-GB"/>
          <w14:ligatures w14:val="none"/>
        </w:rPr>
        <w:t>–</w:t>
      </w:r>
      <w:r w:rsidRPr="0042252A">
        <w:rPr>
          <w:rFonts w:eastAsia="Times New Roman" w:cstheme="minorHAnsi"/>
          <w:color w:val="000000" w:themeColor="text1"/>
          <w:kern w:val="0"/>
          <w:lang w:eastAsia="en-GB"/>
          <w14:ligatures w14:val="none"/>
        </w:rPr>
        <w:t xml:space="preserve"> FPMOS submit Stage 2 complaint to SMBC.</w:t>
      </w:r>
    </w:p>
    <w:p w14:paraId="49AF694C" w14:textId="0D841BE1" w:rsidR="000F2D1B" w:rsidRPr="0042252A" w:rsidRDefault="00246650"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25 November 2024 –</w:t>
      </w:r>
      <w:r w:rsidRPr="0042252A">
        <w:rPr>
          <w:rFonts w:eastAsia="Times New Roman" w:cstheme="minorHAnsi"/>
          <w:color w:val="000000" w:themeColor="text1"/>
          <w:kern w:val="0"/>
          <w:lang w:eastAsia="en-GB"/>
          <w14:ligatures w14:val="none"/>
        </w:rPr>
        <w:t xml:space="preserve"> </w:t>
      </w:r>
      <w:r w:rsidR="00F917B6" w:rsidRPr="0042252A">
        <w:rPr>
          <w:rFonts w:eastAsia="Times New Roman" w:cstheme="minorHAnsi"/>
          <w:color w:val="000000" w:themeColor="text1"/>
          <w:kern w:val="0"/>
          <w:lang w:eastAsia="en-GB"/>
          <w14:ligatures w14:val="none"/>
        </w:rPr>
        <w:t xml:space="preserve">In response to the Stage 2 complaint </w:t>
      </w:r>
      <w:r w:rsidRPr="0042252A">
        <w:rPr>
          <w:rFonts w:eastAsia="Times New Roman" w:cstheme="minorHAnsi"/>
          <w:color w:val="000000" w:themeColor="text1"/>
          <w:kern w:val="0"/>
          <w:lang w:eastAsia="en-GB"/>
          <w14:ligatures w14:val="none"/>
        </w:rPr>
        <w:t>SMBC confirm in writing the developable designation first applied in 2017</w:t>
      </w:r>
      <w:r w:rsidR="00D32D55" w:rsidRPr="0042252A">
        <w:rPr>
          <w:rFonts w:eastAsia="Times New Roman" w:cstheme="minorHAnsi"/>
          <w:color w:val="000000" w:themeColor="text1"/>
          <w:kern w:val="0"/>
          <w:lang w:eastAsia="en-GB"/>
          <w14:ligatures w14:val="none"/>
        </w:rPr>
        <w:t>/2018 SHLAA</w:t>
      </w:r>
      <w:r w:rsidRPr="0042252A">
        <w:rPr>
          <w:rFonts w:eastAsia="Times New Roman" w:cstheme="minorHAnsi"/>
          <w:color w:val="000000" w:themeColor="text1"/>
          <w:kern w:val="0"/>
          <w:lang w:eastAsia="en-GB"/>
          <w14:ligatures w14:val="none"/>
        </w:rPr>
        <w:t xml:space="preserve"> is incorrect and will be amended.</w:t>
      </w:r>
    </w:p>
    <w:p w14:paraId="1FA90222" w14:textId="2B9FACAE" w:rsidR="007000F9" w:rsidRPr="0042252A" w:rsidRDefault="007000F9"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December 2024 –</w:t>
      </w:r>
      <w:r w:rsidR="006150F2" w:rsidRPr="0042252A">
        <w:rPr>
          <w:rFonts w:eastAsia="Times New Roman" w:cstheme="minorHAnsi"/>
          <w:b/>
          <w:bCs/>
          <w:color w:val="000000" w:themeColor="text1"/>
          <w:kern w:val="0"/>
          <w:lang w:eastAsia="en-GB"/>
          <w14:ligatures w14:val="none"/>
        </w:rPr>
        <w:t xml:space="preserve"> </w:t>
      </w:r>
      <w:r w:rsidR="006150F2" w:rsidRPr="0042252A">
        <w:rPr>
          <w:rFonts w:eastAsia="Times New Roman" w:cstheme="minorHAnsi"/>
          <w:color w:val="000000" w:themeColor="text1"/>
          <w:kern w:val="0"/>
          <w:lang w:eastAsia="en-GB"/>
          <w14:ligatures w14:val="none"/>
        </w:rPr>
        <w:t>PMOS</w:t>
      </w:r>
      <w:r w:rsidR="006150F2" w:rsidRPr="0042252A">
        <w:rPr>
          <w:rFonts w:eastAsia="Times New Roman" w:cstheme="minorHAnsi"/>
          <w:b/>
          <w:bCs/>
          <w:color w:val="000000" w:themeColor="text1"/>
          <w:kern w:val="0"/>
          <w:lang w:eastAsia="en-GB"/>
          <w14:ligatures w14:val="none"/>
        </w:rPr>
        <w:t xml:space="preserve"> </w:t>
      </w:r>
      <w:r w:rsidR="006150F2" w:rsidRPr="0042252A">
        <w:rPr>
          <w:rFonts w:eastAsia="Times New Roman" w:cstheme="minorHAnsi"/>
          <w:color w:val="000000" w:themeColor="text1"/>
          <w:kern w:val="0"/>
          <w:lang w:eastAsia="en-GB"/>
          <w14:ligatures w14:val="none"/>
        </w:rPr>
        <w:t xml:space="preserve">“meanwhile project” proposal </w:t>
      </w:r>
      <w:r w:rsidR="00044972" w:rsidRPr="0042252A">
        <w:rPr>
          <w:rFonts w:eastAsia="Times New Roman" w:cstheme="minorHAnsi"/>
          <w:color w:val="000000" w:themeColor="text1"/>
          <w:kern w:val="0"/>
          <w:lang w:eastAsia="en-GB"/>
          <w14:ligatures w14:val="none"/>
        </w:rPr>
        <w:t>sent to</w:t>
      </w:r>
      <w:r w:rsidRPr="0042252A">
        <w:rPr>
          <w:rFonts w:eastAsia="Times New Roman" w:cstheme="minorHAnsi"/>
          <w:color w:val="000000" w:themeColor="text1"/>
          <w:kern w:val="0"/>
          <w:lang w:eastAsia="en-GB"/>
          <w14:ligatures w14:val="none"/>
        </w:rPr>
        <w:t xml:space="preserve"> </w:t>
      </w:r>
      <w:r w:rsidR="00C02B12" w:rsidRPr="0042252A">
        <w:rPr>
          <w:rFonts w:eastAsia="Times New Roman" w:cstheme="minorHAnsi"/>
          <w:color w:val="000000" w:themeColor="text1"/>
          <w:kern w:val="0"/>
          <w:lang w:eastAsia="en-GB"/>
          <w14:ligatures w14:val="none"/>
        </w:rPr>
        <w:t xml:space="preserve">Heatons and Reddish </w:t>
      </w:r>
      <w:r w:rsidRPr="0042252A">
        <w:rPr>
          <w:rFonts w:eastAsia="Times New Roman" w:cstheme="minorHAnsi"/>
          <w:color w:val="000000" w:themeColor="text1"/>
          <w:kern w:val="0"/>
          <w:lang w:eastAsia="en-GB"/>
          <w14:ligatures w14:val="none"/>
        </w:rPr>
        <w:t>Ward committee</w:t>
      </w:r>
      <w:r w:rsidR="00AE265D" w:rsidRPr="0042252A">
        <w:rPr>
          <w:rFonts w:eastAsia="Times New Roman" w:cstheme="minorHAnsi"/>
          <w:color w:val="000000" w:themeColor="text1"/>
          <w:kern w:val="0"/>
          <w:lang w:eastAsia="en-GB"/>
          <w14:ligatures w14:val="none"/>
        </w:rPr>
        <w:t xml:space="preserve"> and SMBC</w:t>
      </w:r>
      <w:r w:rsidR="00044972" w:rsidRPr="0042252A">
        <w:rPr>
          <w:rFonts w:eastAsia="Times New Roman" w:cstheme="minorHAnsi"/>
          <w:color w:val="000000" w:themeColor="text1"/>
          <w:kern w:val="0"/>
          <w:lang w:eastAsia="en-GB"/>
          <w14:ligatures w14:val="none"/>
        </w:rPr>
        <w:t xml:space="preserve"> by FPMOS.</w:t>
      </w:r>
      <w:r w:rsidRPr="0042252A">
        <w:rPr>
          <w:rFonts w:eastAsia="Times New Roman" w:cstheme="minorHAnsi"/>
          <w:color w:val="000000" w:themeColor="text1"/>
          <w:kern w:val="0"/>
          <w:lang w:eastAsia="en-GB"/>
          <w14:ligatures w14:val="none"/>
        </w:rPr>
        <w:t xml:space="preserve"> </w:t>
      </w:r>
    </w:p>
    <w:p w14:paraId="5590AD08" w14:textId="3621FC2F" w:rsidR="00884F9E" w:rsidRPr="0042252A" w:rsidRDefault="00AB2C85" w:rsidP="005C6BA4">
      <w:pPr>
        <w:spacing w:after="0" w:line="240" w:lineRule="auto"/>
        <w:jc w:val="both"/>
        <w:rPr>
          <w:rFonts w:eastAsia="Times New Roman" w:cstheme="minorHAnsi"/>
          <w:color w:val="000000" w:themeColor="text1"/>
          <w:kern w:val="0"/>
          <w:lang w:eastAsia="en-GB"/>
          <w14:ligatures w14:val="none"/>
        </w:rPr>
      </w:pPr>
      <w:r w:rsidRPr="0042252A">
        <w:rPr>
          <w:rFonts w:eastAsia="Times New Roman" w:cstheme="minorHAnsi"/>
          <w:b/>
          <w:bCs/>
          <w:color w:val="000000" w:themeColor="text1"/>
          <w:kern w:val="0"/>
          <w:lang w:eastAsia="en-GB"/>
          <w14:ligatures w14:val="none"/>
        </w:rPr>
        <w:t>January 2025 –</w:t>
      </w:r>
      <w:r w:rsidRPr="0042252A">
        <w:rPr>
          <w:rFonts w:eastAsia="Times New Roman" w:cstheme="minorHAnsi"/>
          <w:color w:val="000000" w:themeColor="text1"/>
          <w:kern w:val="0"/>
          <w:lang w:eastAsia="en-GB"/>
          <w14:ligatures w14:val="none"/>
        </w:rPr>
        <w:t xml:space="preserve"> Asset of Community Value status applied for part of the site.</w:t>
      </w:r>
      <w:r w:rsidR="00884F9E">
        <w:rPr>
          <w:rFonts w:eastAsia="Times New Roman" w:cstheme="minorHAnsi"/>
          <w:color w:val="000000" w:themeColor="text1"/>
          <w:kern w:val="0"/>
          <w:lang w:eastAsia="en-GB"/>
          <w14:ligatures w14:val="none"/>
        </w:rPr>
        <w:t xml:space="preserve"> SMBC Chief </w:t>
      </w:r>
      <w:r w:rsidR="007275D1">
        <w:rPr>
          <w:rFonts w:eastAsia="Times New Roman" w:cstheme="minorHAnsi"/>
          <w:color w:val="000000" w:themeColor="text1"/>
          <w:kern w:val="0"/>
          <w:lang w:eastAsia="en-GB"/>
          <w14:ligatures w14:val="none"/>
        </w:rPr>
        <w:t>of Planning</w:t>
      </w:r>
      <w:r w:rsidR="00884F9E">
        <w:rPr>
          <w:rFonts w:eastAsia="Times New Roman" w:cstheme="minorHAnsi"/>
          <w:color w:val="000000" w:themeColor="text1"/>
          <w:kern w:val="0"/>
          <w:lang w:eastAsia="en-GB"/>
          <w14:ligatures w14:val="none"/>
        </w:rPr>
        <w:t xml:space="preserve"> confirms the remediation plan will not go ahead, the planning application will </w:t>
      </w:r>
      <w:r w:rsidR="00C00753">
        <w:rPr>
          <w:rFonts w:eastAsia="Times New Roman" w:cstheme="minorHAnsi"/>
          <w:color w:val="000000" w:themeColor="text1"/>
          <w:kern w:val="0"/>
          <w:lang w:eastAsia="en-GB"/>
          <w14:ligatures w14:val="none"/>
        </w:rPr>
        <w:t>lapse, and</w:t>
      </w:r>
      <w:r w:rsidR="00884F9E">
        <w:rPr>
          <w:rFonts w:eastAsia="Times New Roman" w:cstheme="minorHAnsi"/>
          <w:color w:val="000000" w:themeColor="text1"/>
          <w:kern w:val="0"/>
          <w:lang w:eastAsia="en-GB"/>
          <w14:ligatures w14:val="none"/>
        </w:rPr>
        <w:t xml:space="preserve"> </w:t>
      </w:r>
      <w:r w:rsidR="007B06CA">
        <w:rPr>
          <w:rFonts w:eastAsia="Times New Roman" w:cstheme="minorHAnsi"/>
          <w:color w:val="000000" w:themeColor="text1"/>
          <w:kern w:val="0"/>
          <w:lang w:eastAsia="en-GB"/>
          <w14:ligatures w14:val="none"/>
        </w:rPr>
        <w:t>the FPMOS</w:t>
      </w:r>
      <w:r w:rsidR="00884F9E">
        <w:rPr>
          <w:rFonts w:eastAsia="Times New Roman" w:cstheme="minorHAnsi"/>
          <w:color w:val="000000" w:themeColor="text1"/>
          <w:kern w:val="0"/>
          <w:lang w:eastAsia="en-GB"/>
          <w14:ligatures w14:val="none"/>
        </w:rPr>
        <w:t xml:space="preserve"> request to have the astro turf designation for development replaced with an </w:t>
      </w:r>
      <w:r w:rsidR="00086828">
        <w:rPr>
          <w:rFonts w:eastAsia="Times New Roman" w:cstheme="minorHAnsi"/>
          <w:color w:val="000000" w:themeColor="text1"/>
          <w:kern w:val="0"/>
          <w:lang w:eastAsia="en-GB"/>
          <w14:ligatures w14:val="none"/>
        </w:rPr>
        <w:t>LGS designation</w:t>
      </w:r>
      <w:r w:rsidR="00884F9E">
        <w:rPr>
          <w:rFonts w:eastAsia="Times New Roman" w:cstheme="minorHAnsi"/>
          <w:color w:val="000000" w:themeColor="text1"/>
          <w:kern w:val="0"/>
          <w:lang w:eastAsia="en-GB"/>
          <w14:ligatures w14:val="none"/>
        </w:rPr>
        <w:t xml:space="preserve"> will not be granted during the upcoming local plan consultation</w:t>
      </w:r>
      <w:r w:rsidR="000F1EE3">
        <w:rPr>
          <w:rFonts w:eastAsia="Times New Roman" w:cstheme="minorHAnsi"/>
          <w:color w:val="000000" w:themeColor="text1"/>
          <w:kern w:val="0"/>
          <w:lang w:eastAsia="en-GB"/>
          <w14:ligatures w14:val="none"/>
        </w:rPr>
        <w:t xml:space="preserve"> and revision</w:t>
      </w:r>
      <w:r w:rsidR="00884F9E">
        <w:rPr>
          <w:rFonts w:eastAsia="Times New Roman" w:cstheme="minorHAnsi"/>
          <w:color w:val="000000" w:themeColor="text1"/>
          <w:kern w:val="0"/>
          <w:lang w:eastAsia="en-GB"/>
          <w14:ligatures w14:val="none"/>
        </w:rPr>
        <w:t>.</w:t>
      </w:r>
    </w:p>
    <w:p w14:paraId="410A1548" w14:textId="24E02011" w:rsidR="00A35FCC" w:rsidRPr="0042252A" w:rsidRDefault="008714FB" w:rsidP="005C6BA4">
      <w:pPr>
        <w:pStyle w:val="ListParagraph"/>
        <w:numPr>
          <w:ilvl w:val="0"/>
          <w:numId w:val="1"/>
        </w:numPr>
        <w:ind w:left="0"/>
        <w:jc w:val="both"/>
        <w:rPr>
          <w:rFonts w:cstheme="minorHAnsi"/>
        </w:rPr>
      </w:pPr>
      <w:bookmarkStart w:id="1" w:name="_Hlk182288688"/>
      <w:r w:rsidRPr="0042252A">
        <w:rPr>
          <w:rFonts w:cstheme="minorHAnsi"/>
        </w:rPr>
        <w:t>When p</w:t>
      </w:r>
      <w:r w:rsidR="00A35FCC" w:rsidRPr="0042252A">
        <w:rPr>
          <w:rFonts w:cstheme="minorHAnsi"/>
        </w:rPr>
        <w:t xml:space="preserve">lanning application </w:t>
      </w:r>
      <w:bookmarkStart w:id="2" w:name="_Hlk184883225"/>
      <w:r w:rsidR="00A35FCC" w:rsidRPr="0042252A">
        <w:rPr>
          <w:rFonts w:cstheme="minorHAnsi"/>
        </w:rPr>
        <w:t>(</w:t>
      </w:r>
      <w:r w:rsidR="00A35FCC" w:rsidRPr="0042252A">
        <w:rPr>
          <w:rFonts w:cstheme="minorHAnsi"/>
          <w:color w:val="000000" w:themeColor="text1"/>
        </w:rPr>
        <w:t xml:space="preserve">DC 086979) </w:t>
      </w:r>
      <w:bookmarkEnd w:id="2"/>
      <w:r w:rsidR="00A35FCC" w:rsidRPr="0042252A">
        <w:rPr>
          <w:rFonts w:cstheme="minorHAnsi"/>
          <w:color w:val="000000" w:themeColor="text1"/>
        </w:rPr>
        <w:t>for</w:t>
      </w:r>
      <w:r w:rsidR="00A35FCC" w:rsidRPr="0042252A">
        <w:rPr>
          <w:rFonts w:cstheme="minorHAnsi"/>
        </w:rPr>
        <w:t xml:space="preserve"> the SMBC</w:t>
      </w:r>
      <w:r w:rsidR="0096641E" w:rsidRPr="0042252A">
        <w:rPr>
          <w:rFonts w:cstheme="minorHAnsi"/>
        </w:rPr>
        <w:t>/FPMOS</w:t>
      </w:r>
      <w:r w:rsidR="00A35FCC" w:rsidRPr="0042252A">
        <w:rPr>
          <w:rFonts w:cstheme="minorHAnsi"/>
        </w:rPr>
        <w:t xml:space="preserve"> remediation </w:t>
      </w:r>
      <w:r w:rsidR="001A5A28" w:rsidRPr="0042252A">
        <w:rPr>
          <w:rFonts w:cstheme="minorHAnsi"/>
        </w:rPr>
        <w:t>project was</w:t>
      </w:r>
      <w:r w:rsidR="00A35FCC" w:rsidRPr="0042252A">
        <w:rPr>
          <w:rFonts w:cstheme="minorHAnsi"/>
        </w:rPr>
        <w:t xml:space="preserve"> </w:t>
      </w:r>
      <w:r w:rsidR="001A5A28" w:rsidRPr="0042252A">
        <w:rPr>
          <w:rFonts w:cstheme="minorHAnsi"/>
        </w:rPr>
        <w:t>approved by</w:t>
      </w:r>
      <w:r w:rsidR="00A35FCC" w:rsidRPr="0042252A">
        <w:rPr>
          <w:rFonts w:cstheme="minorHAnsi"/>
        </w:rPr>
        <w:t xml:space="preserve"> delegated authority</w:t>
      </w:r>
      <w:r w:rsidRPr="0042252A">
        <w:rPr>
          <w:rFonts w:cstheme="minorHAnsi"/>
        </w:rPr>
        <w:t xml:space="preserve"> </w:t>
      </w:r>
      <w:r w:rsidR="00A35FCC" w:rsidRPr="0042252A">
        <w:rPr>
          <w:rFonts w:cstheme="minorHAnsi"/>
        </w:rPr>
        <w:t xml:space="preserve">a Sport England objection </w:t>
      </w:r>
      <w:r w:rsidR="007B04BF" w:rsidRPr="0042252A">
        <w:rPr>
          <w:rFonts w:cstheme="minorHAnsi"/>
        </w:rPr>
        <w:t>was</w:t>
      </w:r>
      <w:r w:rsidR="00A35FCC" w:rsidRPr="0042252A">
        <w:rPr>
          <w:rFonts w:cstheme="minorHAnsi"/>
        </w:rPr>
        <w:t xml:space="preserve"> set aside with the written support of FPMOS</w:t>
      </w:r>
      <w:r w:rsidR="00B06EF8">
        <w:rPr>
          <w:rStyle w:val="FootnoteReference"/>
          <w:rFonts w:cstheme="minorHAnsi"/>
        </w:rPr>
        <w:footnoteReference w:id="6"/>
      </w:r>
      <w:r w:rsidR="00A35FCC" w:rsidRPr="0042252A">
        <w:rPr>
          <w:rFonts w:cstheme="minorHAnsi"/>
        </w:rPr>
        <w:t>. In approving the application SMBC used the following rationale:</w:t>
      </w:r>
    </w:p>
    <w:p w14:paraId="3ADF4D17" w14:textId="77777777" w:rsidR="00A35FCC" w:rsidRPr="0042252A" w:rsidRDefault="00A35FCC" w:rsidP="00EE3C39">
      <w:pPr>
        <w:pStyle w:val="ListParagraph"/>
        <w:numPr>
          <w:ilvl w:val="0"/>
          <w:numId w:val="29"/>
        </w:numPr>
        <w:jc w:val="both"/>
        <w:rPr>
          <w:rFonts w:cstheme="minorHAnsi"/>
          <w:i/>
          <w:iCs/>
          <w:u w:val="single"/>
        </w:rPr>
      </w:pPr>
      <w:r w:rsidRPr="0042252A">
        <w:rPr>
          <w:rFonts w:cstheme="minorHAnsi"/>
          <w:i/>
          <w:iCs/>
          <w:u w:val="single"/>
        </w:rPr>
        <w:t>“The National Planning Policy Framework</w:t>
      </w:r>
    </w:p>
    <w:p w14:paraId="239D2E58" w14:textId="77777777" w:rsidR="00A35FCC" w:rsidRPr="0042252A" w:rsidRDefault="00A35FCC" w:rsidP="00EE3C39">
      <w:pPr>
        <w:pStyle w:val="ListParagraph"/>
        <w:numPr>
          <w:ilvl w:val="0"/>
          <w:numId w:val="29"/>
        </w:numPr>
        <w:jc w:val="both"/>
        <w:rPr>
          <w:rFonts w:cstheme="minorHAnsi"/>
          <w:i/>
          <w:iCs/>
        </w:rPr>
      </w:pPr>
      <w:r w:rsidRPr="0042252A">
        <w:rPr>
          <w:rFonts w:cstheme="minorHAnsi"/>
          <w:i/>
          <w:iCs/>
        </w:rPr>
        <w:t xml:space="preserve">The proposal should be considered against Paragraph 99 of the NPPF. This says: </w:t>
      </w:r>
    </w:p>
    <w:p w14:paraId="6007A847" w14:textId="77777777" w:rsidR="00A35FCC" w:rsidRPr="0042252A" w:rsidRDefault="00A35FCC" w:rsidP="00EE3C39">
      <w:pPr>
        <w:pStyle w:val="ListParagraph"/>
        <w:numPr>
          <w:ilvl w:val="0"/>
          <w:numId w:val="29"/>
        </w:numPr>
        <w:jc w:val="both"/>
        <w:rPr>
          <w:rFonts w:cstheme="minorHAnsi"/>
          <w:i/>
          <w:iCs/>
        </w:rPr>
      </w:pPr>
      <w:r w:rsidRPr="0042252A">
        <w:rPr>
          <w:rFonts w:cstheme="minorHAnsi"/>
          <w:i/>
          <w:iCs/>
        </w:rPr>
        <w:t xml:space="preserve">Existing open space, sports and recreational buildings and land, including playing fields, should not be built on unless: </w:t>
      </w:r>
    </w:p>
    <w:p w14:paraId="043052FA" w14:textId="77777777" w:rsidR="00A35FCC" w:rsidRPr="0042252A" w:rsidRDefault="00A35FCC" w:rsidP="00EE3C39">
      <w:pPr>
        <w:pStyle w:val="ListParagraph"/>
        <w:numPr>
          <w:ilvl w:val="0"/>
          <w:numId w:val="29"/>
        </w:numPr>
        <w:jc w:val="both"/>
        <w:rPr>
          <w:rFonts w:cstheme="minorHAnsi"/>
          <w:i/>
          <w:iCs/>
        </w:rPr>
      </w:pPr>
      <w:r w:rsidRPr="0042252A">
        <w:rPr>
          <w:rFonts w:cstheme="minorHAnsi"/>
          <w:i/>
          <w:iCs/>
        </w:rPr>
        <w:t>the development is for alternative sports and recreational provision, the benefits of which clearly outweigh the loss of the current or former use.</w:t>
      </w:r>
    </w:p>
    <w:p w14:paraId="7B8442F5" w14:textId="77777777" w:rsidR="00A35FCC" w:rsidRPr="0042252A" w:rsidRDefault="00A35FCC" w:rsidP="00EE3C39">
      <w:pPr>
        <w:pStyle w:val="ListParagraph"/>
        <w:numPr>
          <w:ilvl w:val="0"/>
          <w:numId w:val="29"/>
        </w:numPr>
        <w:jc w:val="both"/>
        <w:rPr>
          <w:rFonts w:cstheme="minorHAnsi"/>
          <w:i/>
          <w:iCs/>
          <w:u w:val="single"/>
        </w:rPr>
      </w:pPr>
      <w:r w:rsidRPr="0042252A">
        <w:rPr>
          <w:rFonts w:cstheme="minorHAnsi"/>
          <w:i/>
          <w:iCs/>
          <w:u w:val="single"/>
        </w:rPr>
        <w:t>The proposal is not in conflict with the NPPF as the land is to be retained for informal recreation provision. The proposal seeks to improve the area as a community greenspace and there is significant interest from the Friends of Peel Moat to make further enhancements.</w:t>
      </w:r>
    </w:p>
    <w:p w14:paraId="2BE8CF6E" w14:textId="27BD52FD" w:rsidR="003A0085" w:rsidRPr="003A0085" w:rsidRDefault="00A35FCC" w:rsidP="003A0085">
      <w:pPr>
        <w:pStyle w:val="ListParagraph"/>
        <w:numPr>
          <w:ilvl w:val="0"/>
          <w:numId w:val="29"/>
        </w:numPr>
        <w:jc w:val="both"/>
        <w:rPr>
          <w:rFonts w:cstheme="minorHAnsi"/>
          <w:i/>
          <w:iCs/>
          <w:u w:val="single"/>
        </w:rPr>
      </w:pPr>
      <w:r w:rsidRPr="0042252A">
        <w:rPr>
          <w:rFonts w:cstheme="minorHAnsi"/>
          <w:i/>
          <w:iCs/>
          <w:u w:val="single"/>
        </w:rPr>
        <w:t>The proposal is to create a community greenspace compl</w:t>
      </w:r>
      <w:r w:rsidR="00CF5BF5" w:rsidRPr="0042252A">
        <w:rPr>
          <w:rFonts w:cstheme="minorHAnsi"/>
          <w:i/>
          <w:iCs/>
          <w:u w:val="single"/>
        </w:rPr>
        <w:t>i</w:t>
      </w:r>
      <w:r w:rsidRPr="0042252A">
        <w:rPr>
          <w:rFonts w:cstheme="minorHAnsi"/>
          <w:i/>
          <w:iCs/>
          <w:u w:val="single"/>
        </w:rPr>
        <w:t>ments the wider area of open space in which it is located, and which is better suited to that informal use. The benefits which accrue from the improvements to the land would outweigh the loss of the redundant sports facility.”</w:t>
      </w:r>
      <w:bookmarkEnd w:id="1"/>
    </w:p>
    <w:p w14:paraId="32BB0D38" w14:textId="6FD13456" w:rsidR="0096641E" w:rsidRPr="0042252A" w:rsidRDefault="00C00BD5" w:rsidP="00466C50">
      <w:pPr>
        <w:pStyle w:val="ListParagraph"/>
        <w:numPr>
          <w:ilvl w:val="0"/>
          <w:numId w:val="1"/>
        </w:numPr>
        <w:spacing w:after="0"/>
        <w:ind w:left="-37"/>
        <w:jc w:val="both"/>
        <w:rPr>
          <w:rFonts w:cstheme="minorHAnsi"/>
        </w:rPr>
      </w:pPr>
      <w:r w:rsidRPr="0042252A">
        <w:rPr>
          <w:rFonts w:cstheme="minorHAnsi"/>
        </w:rPr>
        <w:t>The SMBC/FPMOS</w:t>
      </w:r>
      <w:r w:rsidR="008C2FA9">
        <w:rPr>
          <w:rFonts w:cstheme="minorHAnsi"/>
        </w:rPr>
        <w:t xml:space="preserve"> </w:t>
      </w:r>
      <w:r w:rsidRPr="0042252A">
        <w:rPr>
          <w:rFonts w:cstheme="minorHAnsi"/>
        </w:rPr>
        <w:t xml:space="preserve">remediation plan was presented to the SMBC </w:t>
      </w:r>
      <w:r w:rsidR="00C02B12" w:rsidRPr="0042252A">
        <w:rPr>
          <w:rFonts w:cstheme="minorHAnsi"/>
        </w:rPr>
        <w:t xml:space="preserve">Heatons and Reddish </w:t>
      </w:r>
      <w:r w:rsidRPr="0042252A">
        <w:rPr>
          <w:rFonts w:cstheme="minorHAnsi"/>
        </w:rPr>
        <w:t xml:space="preserve">Ward Committee and was supported by the Committee members without adverse comments. </w:t>
      </w:r>
      <w:r w:rsidR="004032BA" w:rsidRPr="0042252A">
        <w:rPr>
          <w:rFonts w:cstheme="minorHAnsi"/>
        </w:rPr>
        <w:t>SMBC committed</w:t>
      </w:r>
      <w:r w:rsidRPr="0042252A">
        <w:rPr>
          <w:rFonts w:cstheme="minorHAnsi"/>
        </w:rPr>
        <w:t xml:space="preserve"> an agreed budget of £165000 to commence and complete the </w:t>
      </w:r>
      <w:r w:rsidR="009C44B8" w:rsidRPr="0042252A">
        <w:rPr>
          <w:rFonts w:cstheme="minorHAnsi"/>
        </w:rPr>
        <w:t>work and</w:t>
      </w:r>
      <w:r w:rsidR="00D436C3" w:rsidRPr="0042252A">
        <w:rPr>
          <w:rFonts w:cstheme="minorHAnsi"/>
        </w:rPr>
        <w:t xml:space="preserve"> </w:t>
      </w:r>
      <w:r w:rsidRPr="0042252A">
        <w:rPr>
          <w:rFonts w:cstheme="minorHAnsi"/>
        </w:rPr>
        <w:t>agreed to support the FPMOS plan for the site (enclosed below)</w:t>
      </w:r>
      <w:r w:rsidR="007B49B7" w:rsidRPr="0042252A">
        <w:rPr>
          <w:rFonts w:cstheme="minorHAnsi"/>
        </w:rPr>
        <w:t>.</w:t>
      </w:r>
      <w:r w:rsidR="00C72E8F" w:rsidRPr="0042252A">
        <w:rPr>
          <w:rFonts w:cstheme="minorHAnsi"/>
        </w:rPr>
        <w:t xml:space="preserve"> £30,000 of the allocated budget has been used to </w:t>
      </w:r>
      <w:r w:rsidR="00C72E8F" w:rsidRPr="0042252A">
        <w:rPr>
          <w:rFonts w:cstheme="minorHAnsi"/>
        </w:rPr>
        <w:lastRenderedPageBreak/>
        <w:t>remove floodlighting and fencing.</w:t>
      </w:r>
      <w:r w:rsidR="005D0F5B" w:rsidRPr="0042252A">
        <w:rPr>
          <w:rStyle w:val="FootnoteReference"/>
          <w:rFonts w:cstheme="minorHAnsi"/>
        </w:rPr>
        <w:footnoteReference w:id="7"/>
      </w:r>
      <w:r w:rsidR="00C72E8F" w:rsidRPr="0042252A">
        <w:rPr>
          <w:rFonts w:cstheme="minorHAnsi"/>
        </w:rPr>
        <w:t xml:space="preserve"> </w:t>
      </w:r>
      <w:r w:rsidRPr="0042252A">
        <w:rPr>
          <w:rFonts w:cstheme="minorHAnsi"/>
        </w:rPr>
        <w:t xml:space="preserve"> </w:t>
      </w:r>
      <w:r w:rsidR="009265AD" w:rsidRPr="0042252A">
        <w:rPr>
          <w:rFonts w:cstheme="minorHAnsi"/>
        </w:rPr>
        <w:t>On 24 02 24 FPMOS wrote to</w:t>
      </w:r>
      <w:r w:rsidR="00C7068F" w:rsidRPr="0042252A">
        <w:rPr>
          <w:rFonts w:cstheme="minorHAnsi"/>
        </w:rPr>
        <w:t xml:space="preserve"> SMBC requesting</w:t>
      </w:r>
      <w:r w:rsidR="009265AD" w:rsidRPr="0042252A">
        <w:rPr>
          <w:rFonts w:cstheme="minorHAnsi"/>
        </w:rPr>
        <w:t xml:space="preserve"> an update</w:t>
      </w:r>
      <w:r w:rsidR="004F7477" w:rsidRPr="0042252A">
        <w:rPr>
          <w:rFonts w:cstheme="minorHAnsi"/>
        </w:rPr>
        <w:t xml:space="preserve">; the </w:t>
      </w:r>
      <w:r w:rsidR="009265AD" w:rsidRPr="0042252A">
        <w:rPr>
          <w:rFonts w:cstheme="minorHAnsi"/>
        </w:rPr>
        <w:t>response o</w:t>
      </w:r>
      <w:r w:rsidR="004F7477" w:rsidRPr="0042252A">
        <w:rPr>
          <w:rFonts w:cstheme="minorHAnsi"/>
        </w:rPr>
        <w:t xml:space="preserve">f </w:t>
      </w:r>
      <w:r w:rsidR="009265AD" w:rsidRPr="0042252A">
        <w:rPr>
          <w:rFonts w:cstheme="minorHAnsi"/>
        </w:rPr>
        <w:t xml:space="preserve">29 02 24 </w:t>
      </w:r>
      <w:r w:rsidRPr="0042252A">
        <w:rPr>
          <w:rFonts w:cstheme="minorHAnsi"/>
        </w:rPr>
        <w:t>stat</w:t>
      </w:r>
      <w:r w:rsidR="009C44B8" w:rsidRPr="0042252A">
        <w:rPr>
          <w:rFonts w:cstheme="minorHAnsi"/>
        </w:rPr>
        <w:t>ed</w:t>
      </w:r>
      <w:r w:rsidRPr="0042252A">
        <w:rPr>
          <w:rFonts w:cstheme="minorHAnsi"/>
        </w:rPr>
        <w:t xml:space="preserve"> a</w:t>
      </w:r>
      <w:r w:rsidR="009265AD" w:rsidRPr="0042252A">
        <w:rPr>
          <w:rFonts w:cstheme="minorHAnsi"/>
        </w:rPr>
        <w:t xml:space="preserve"> start date was not known for the remediation project</w:t>
      </w:r>
      <w:r w:rsidR="00145A42" w:rsidRPr="0042252A">
        <w:rPr>
          <w:rFonts w:cstheme="minorHAnsi"/>
        </w:rPr>
        <w:t xml:space="preserve"> (</w:t>
      </w:r>
      <w:r w:rsidR="00145A42" w:rsidRPr="0042252A">
        <w:rPr>
          <w:rFonts w:cstheme="minorHAnsi"/>
          <w:color w:val="000000" w:themeColor="text1"/>
        </w:rPr>
        <w:t>DC 086979)</w:t>
      </w:r>
      <w:r w:rsidR="00145A42" w:rsidRPr="0042252A">
        <w:rPr>
          <w:rFonts w:cstheme="minorHAnsi"/>
        </w:rPr>
        <w:t>.</w:t>
      </w:r>
      <w:r w:rsidR="009265AD" w:rsidRPr="0042252A">
        <w:rPr>
          <w:rFonts w:cstheme="minorHAnsi"/>
        </w:rPr>
        <w:t xml:space="preserve"> </w:t>
      </w:r>
      <w:r w:rsidR="00145A42" w:rsidRPr="0042252A">
        <w:rPr>
          <w:rFonts w:cstheme="minorHAnsi"/>
        </w:rPr>
        <w:t>On 22</w:t>
      </w:r>
      <w:r w:rsidR="009265AD" w:rsidRPr="0042252A">
        <w:rPr>
          <w:rFonts w:cstheme="minorHAnsi"/>
        </w:rPr>
        <w:t xml:space="preserve"> 04 24 </w:t>
      </w:r>
      <w:r w:rsidR="00C7068F" w:rsidRPr="0042252A">
        <w:rPr>
          <w:rFonts w:cstheme="minorHAnsi"/>
        </w:rPr>
        <w:t>SMBC informed FPMOS</w:t>
      </w:r>
      <w:r w:rsidR="009265AD" w:rsidRPr="0042252A">
        <w:rPr>
          <w:rFonts w:cstheme="minorHAnsi"/>
        </w:rPr>
        <w:t xml:space="preserve"> the budget was now insufficient to complete the project as planned. FPMOS responded on the same day offering to fund raise from donors, this being possible only if the developable designation was removed. On 14 06 24 </w:t>
      </w:r>
      <w:r w:rsidR="00405202" w:rsidRPr="0042252A">
        <w:rPr>
          <w:rFonts w:cstheme="minorHAnsi"/>
        </w:rPr>
        <w:t>FPMOS asked</w:t>
      </w:r>
      <w:r w:rsidR="009265AD" w:rsidRPr="0042252A">
        <w:rPr>
          <w:rFonts w:cstheme="minorHAnsi"/>
        </w:rPr>
        <w:t xml:space="preserve"> if an alternative costed plan would be presented at the June ward Committee which </w:t>
      </w:r>
      <w:r w:rsidR="00C7068F" w:rsidRPr="0042252A">
        <w:rPr>
          <w:rFonts w:cstheme="minorHAnsi"/>
        </w:rPr>
        <w:t xml:space="preserve">SMBC </w:t>
      </w:r>
      <w:r w:rsidR="009265AD" w:rsidRPr="0042252A">
        <w:rPr>
          <w:rFonts w:cstheme="minorHAnsi"/>
        </w:rPr>
        <w:t xml:space="preserve">had previously stated they intended to do. </w:t>
      </w:r>
      <w:r w:rsidR="00405202" w:rsidRPr="0042252A">
        <w:rPr>
          <w:rFonts w:cstheme="minorHAnsi"/>
        </w:rPr>
        <w:t>T</w:t>
      </w:r>
      <w:r w:rsidR="009265AD" w:rsidRPr="0042252A">
        <w:rPr>
          <w:rFonts w:cstheme="minorHAnsi"/>
        </w:rPr>
        <w:t>o date</w:t>
      </w:r>
      <w:r w:rsidR="00640EC4" w:rsidRPr="0042252A">
        <w:rPr>
          <w:rFonts w:cstheme="minorHAnsi"/>
        </w:rPr>
        <w:t xml:space="preserve"> there has been no presentation of an alternative plan by SMBC</w:t>
      </w:r>
      <w:r w:rsidR="009265AD" w:rsidRPr="0042252A">
        <w:rPr>
          <w:rFonts w:cstheme="minorHAnsi"/>
        </w:rPr>
        <w:t>. 03 07 24</w:t>
      </w:r>
      <w:r w:rsidR="005A6A8E" w:rsidRPr="0042252A">
        <w:rPr>
          <w:rFonts w:cstheme="minorHAnsi"/>
        </w:rPr>
        <w:t xml:space="preserve"> FPMOS </w:t>
      </w:r>
      <w:r w:rsidR="00405202" w:rsidRPr="0042252A">
        <w:rPr>
          <w:rFonts w:cstheme="minorHAnsi"/>
        </w:rPr>
        <w:t xml:space="preserve">proposed to </w:t>
      </w:r>
      <w:r w:rsidR="00C7068F" w:rsidRPr="0042252A">
        <w:rPr>
          <w:rFonts w:cstheme="minorHAnsi"/>
        </w:rPr>
        <w:t>SMBC</w:t>
      </w:r>
      <w:r w:rsidR="009265AD" w:rsidRPr="0042252A">
        <w:rPr>
          <w:rFonts w:cstheme="minorHAnsi"/>
        </w:rPr>
        <w:t xml:space="preserve"> a reduced and reworked plan </w:t>
      </w:r>
      <w:r w:rsidR="00145A42" w:rsidRPr="0042252A">
        <w:rPr>
          <w:rFonts w:cstheme="minorHAnsi"/>
        </w:rPr>
        <w:t>to</w:t>
      </w:r>
      <w:r w:rsidR="009265AD" w:rsidRPr="0042252A">
        <w:rPr>
          <w:rFonts w:cstheme="minorHAnsi"/>
        </w:rPr>
        <w:t xml:space="preserve"> reduce costs to an affordable </w:t>
      </w:r>
      <w:r w:rsidR="00B15B00" w:rsidRPr="0042252A">
        <w:rPr>
          <w:rFonts w:cstheme="minorHAnsi"/>
        </w:rPr>
        <w:t>level, no</w:t>
      </w:r>
      <w:r w:rsidR="00382839" w:rsidRPr="0042252A">
        <w:rPr>
          <w:rFonts w:cstheme="minorHAnsi"/>
        </w:rPr>
        <w:t xml:space="preserve"> response was received</w:t>
      </w:r>
      <w:r w:rsidR="009265AD" w:rsidRPr="0042252A">
        <w:rPr>
          <w:rFonts w:cstheme="minorHAnsi"/>
        </w:rPr>
        <w:t>.</w:t>
      </w:r>
      <w:r w:rsidR="00405202" w:rsidRPr="0042252A">
        <w:rPr>
          <w:rFonts w:cstheme="minorHAnsi"/>
        </w:rPr>
        <w:t xml:space="preserve"> </w:t>
      </w:r>
      <w:r w:rsidR="00D05B8E" w:rsidRPr="0042252A">
        <w:rPr>
          <w:rFonts w:cstheme="minorHAnsi"/>
          <w:color w:val="000000" w:themeColor="text1"/>
        </w:rPr>
        <w:t>On 09</w:t>
      </w:r>
      <w:r w:rsidR="001A5A28" w:rsidRPr="0042252A">
        <w:rPr>
          <w:rFonts w:cstheme="minorHAnsi"/>
          <w:color w:val="000000" w:themeColor="text1"/>
        </w:rPr>
        <w:t xml:space="preserve"> </w:t>
      </w:r>
      <w:r w:rsidR="000E1B41" w:rsidRPr="0042252A">
        <w:rPr>
          <w:rFonts w:cstheme="minorHAnsi"/>
          <w:color w:val="000000" w:themeColor="text1"/>
        </w:rPr>
        <w:t>09</w:t>
      </w:r>
      <w:r w:rsidR="001A5A28" w:rsidRPr="0042252A">
        <w:rPr>
          <w:rFonts w:cstheme="minorHAnsi"/>
          <w:color w:val="000000" w:themeColor="text1"/>
        </w:rPr>
        <w:t xml:space="preserve"> 24 FPMOS presented the most recent of their two petitions to the Ward </w:t>
      </w:r>
      <w:r w:rsidR="00CC19A7" w:rsidRPr="0042252A">
        <w:rPr>
          <w:rFonts w:cstheme="minorHAnsi"/>
          <w:color w:val="000000" w:themeColor="text1"/>
        </w:rPr>
        <w:t>committee requesting</w:t>
      </w:r>
      <w:r w:rsidR="001A5A28" w:rsidRPr="0042252A">
        <w:rPr>
          <w:rFonts w:cstheme="minorHAnsi"/>
          <w:color w:val="000000" w:themeColor="text1"/>
        </w:rPr>
        <w:t xml:space="preserve"> the developable designation applicable to the PMOS playground and trim trail is removed and replaced with a </w:t>
      </w:r>
      <w:r w:rsidR="007B49B7" w:rsidRPr="0042252A">
        <w:rPr>
          <w:rFonts w:cstheme="minorHAnsi"/>
          <w:color w:val="000000" w:themeColor="text1"/>
        </w:rPr>
        <w:t xml:space="preserve">LGS </w:t>
      </w:r>
      <w:r w:rsidR="001A5A28" w:rsidRPr="0042252A">
        <w:rPr>
          <w:rFonts w:cstheme="minorHAnsi"/>
          <w:color w:val="000000" w:themeColor="text1"/>
        </w:rPr>
        <w:t>designation.</w:t>
      </w:r>
      <w:r w:rsidRPr="0042252A">
        <w:rPr>
          <w:rFonts w:cstheme="minorHAnsi"/>
        </w:rPr>
        <w:t xml:space="preserve"> </w:t>
      </w:r>
      <w:r w:rsidR="00497BC0">
        <w:rPr>
          <w:rFonts w:cstheme="minorHAnsi"/>
        </w:rPr>
        <w:t xml:space="preserve"> </w:t>
      </w:r>
      <w:r w:rsidR="000B4BC5">
        <w:rPr>
          <w:rFonts w:cstheme="minorHAnsi"/>
        </w:rPr>
        <w:t>Following a</w:t>
      </w:r>
      <w:r w:rsidR="00497BC0">
        <w:rPr>
          <w:rFonts w:cstheme="minorHAnsi"/>
        </w:rPr>
        <w:t xml:space="preserve"> Stage 1&amp;2 complaint by FPMOS</w:t>
      </w:r>
      <w:r w:rsidR="007B2F49">
        <w:rPr>
          <w:rFonts w:cstheme="minorHAnsi"/>
        </w:rPr>
        <w:t>,</w:t>
      </w:r>
      <w:r w:rsidR="00497BC0">
        <w:rPr>
          <w:rFonts w:cstheme="minorHAnsi"/>
        </w:rPr>
        <w:t xml:space="preserve"> commencing 19 Jun 24</w:t>
      </w:r>
      <w:r w:rsidR="007B2F49">
        <w:rPr>
          <w:rFonts w:cstheme="minorHAnsi"/>
        </w:rPr>
        <w:t>,</w:t>
      </w:r>
      <w:r w:rsidR="00497BC0">
        <w:rPr>
          <w:rFonts w:cstheme="minorHAnsi"/>
        </w:rPr>
        <w:t xml:space="preserve"> t</w:t>
      </w:r>
      <w:r w:rsidR="008A1FCF">
        <w:rPr>
          <w:rFonts w:cstheme="minorHAnsi"/>
        </w:rPr>
        <w:t xml:space="preserve">he Chief Planning Office </w:t>
      </w:r>
      <w:r w:rsidR="00497BC0">
        <w:rPr>
          <w:rFonts w:cstheme="minorHAnsi"/>
        </w:rPr>
        <w:t>replied</w:t>
      </w:r>
      <w:r w:rsidR="008A1FCF">
        <w:rPr>
          <w:rFonts w:cstheme="minorHAnsi"/>
        </w:rPr>
        <w:t xml:space="preserve"> to FPMOS on 17 Jan 25</w:t>
      </w:r>
      <w:r w:rsidR="008A1FCF">
        <w:rPr>
          <w:rStyle w:val="FootnoteReference"/>
          <w:rFonts w:cstheme="minorHAnsi"/>
        </w:rPr>
        <w:footnoteReference w:id="8"/>
      </w:r>
      <w:r w:rsidR="008A1FCF">
        <w:rPr>
          <w:rFonts w:cstheme="minorHAnsi"/>
        </w:rPr>
        <w:t xml:space="preserve">  finally confirming that the remediation plan will not go </w:t>
      </w:r>
      <w:r w:rsidR="003E5A02">
        <w:rPr>
          <w:rFonts w:cstheme="minorHAnsi"/>
        </w:rPr>
        <w:t>ahead,</w:t>
      </w:r>
      <w:r w:rsidR="007B2F49">
        <w:rPr>
          <w:rFonts w:cstheme="minorHAnsi"/>
        </w:rPr>
        <w:t xml:space="preserve"> </w:t>
      </w:r>
      <w:r w:rsidR="008A1FCF">
        <w:rPr>
          <w:rFonts w:cstheme="minorHAnsi"/>
        </w:rPr>
        <w:t>and approved planning application DC</w:t>
      </w:r>
      <w:r w:rsidR="00E13F25">
        <w:rPr>
          <w:rFonts w:cstheme="minorHAnsi"/>
        </w:rPr>
        <w:t xml:space="preserve"> </w:t>
      </w:r>
      <w:r w:rsidR="008A1FCF">
        <w:rPr>
          <w:rFonts w:cstheme="minorHAnsi"/>
        </w:rPr>
        <w:t>086979 will be allowed to lapse.</w:t>
      </w:r>
      <w:r w:rsidR="00E13F25">
        <w:rPr>
          <w:rFonts w:cstheme="minorHAnsi"/>
          <w:color w:val="FF0000"/>
        </w:rPr>
        <w:t xml:space="preserve"> </w:t>
      </w:r>
    </w:p>
    <w:p w14:paraId="2B732DAB" w14:textId="77777777" w:rsidR="003A0085" w:rsidRDefault="001742D6" w:rsidP="003A0085">
      <w:pPr>
        <w:pStyle w:val="ListParagraph"/>
        <w:numPr>
          <w:ilvl w:val="0"/>
          <w:numId w:val="1"/>
        </w:numPr>
        <w:ind w:left="0"/>
        <w:jc w:val="both"/>
        <w:rPr>
          <w:rFonts w:cstheme="minorHAnsi"/>
        </w:rPr>
      </w:pPr>
      <w:r w:rsidRPr="0042252A">
        <w:rPr>
          <w:rFonts w:cstheme="minorHAnsi"/>
        </w:rPr>
        <w:t>The</w:t>
      </w:r>
      <w:r w:rsidR="000A308D">
        <w:rPr>
          <w:rFonts w:cstheme="minorHAnsi"/>
        </w:rPr>
        <w:t xml:space="preserve"> </w:t>
      </w:r>
      <w:r w:rsidRPr="0042252A">
        <w:rPr>
          <w:rFonts w:cstheme="minorHAnsi"/>
        </w:rPr>
        <w:t xml:space="preserve">FPMOS remediation </w:t>
      </w:r>
      <w:r w:rsidR="008A1FCF" w:rsidRPr="0042252A">
        <w:rPr>
          <w:rFonts w:cstheme="minorHAnsi"/>
        </w:rPr>
        <w:t>plan</w:t>
      </w:r>
      <w:r w:rsidR="008A1FCF">
        <w:rPr>
          <w:rFonts w:cstheme="minorHAnsi"/>
        </w:rPr>
        <w:t xml:space="preserve"> </w:t>
      </w:r>
      <w:r w:rsidR="008A1FCF" w:rsidRPr="008A1FCF">
        <w:rPr>
          <w:rFonts w:cstheme="minorHAnsi"/>
          <w:color w:val="000000" w:themeColor="text1"/>
        </w:rPr>
        <w:t>is</w:t>
      </w:r>
      <w:r w:rsidR="00E13F25">
        <w:rPr>
          <w:rFonts w:cstheme="minorHAnsi"/>
          <w:color w:val="FF0000"/>
        </w:rPr>
        <w:t xml:space="preserve"> </w:t>
      </w:r>
      <w:r w:rsidRPr="0042252A">
        <w:rPr>
          <w:rFonts w:cstheme="minorHAnsi"/>
        </w:rPr>
        <w:t xml:space="preserve">supported by </w:t>
      </w:r>
      <w:r w:rsidR="008D646D" w:rsidRPr="0042252A">
        <w:rPr>
          <w:rFonts w:cstheme="minorHAnsi"/>
        </w:rPr>
        <w:t xml:space="preserve">St </w:t>
      </w:r>
      <w:r w:rsidR="00C56C11" w:rsidRPr="0042252A">
        <w:rPr>
          <w:rFonts w:cstheme="minorHAnsi"/>
        </w:rPr>
        <w:t>Thomas’s Primary</w:t>
      </w:r>
      <w:r w:rsidR="008D646D" w:rsidRPr="0042252A">
        <w:rPr>
          <w:rFonts w:cstheme="minorHAnsi"/>
        </w:rPr>
        <w:t xml:space="preserve"> </w:t>
      </w:r>
      <w:r w:rsidR="007017C4" w:rsidRPr="0042252A">
        <w:rPr>
          <w:rFonts w:cstheme="minorHAnsi"/>
        </w:rPr>
        <w:t>school, Heaton</w:t>
      </w:r>
      <w:r w:rsidR="008D646D" w:rsidRPr="0042252A">
        <w:rPr>
          <w:rFonts w:cstheme="minorHAnsi"/>
        </w:rPr>
        <w:t xml:space="preserve"> M</w:t>
      </w:r>
      <w:r w:rsidR="007017C4" w:rsidRPr="0042252A">
        <w:rPr>
          <w:rFonts w:cstheme="minorHAnsi"/>
        </w:rPr>
        <w:t>oor</w:t>
      </w:r>
      <w:r w:rsidR="008D646D" w:rsidRPr="0042252A">
        <w:rPr>
          <w:rFonts w:cstheme="minorHAnsi"/>
        </w:rPr>
        <w:t xml:space="preserve"> </w:t>
      </w:r>
      <w:r w:rsidRPr="0042252A">
        <w:rPr>
          <w:rFonts w:cstheme="minorHAnsi"/>
        </w:rPr>
        <w:t>golf course and the Heaton Manor Residents Association who wrote to SMBC confirming their support. Cheshire Wildlife Trust, Rewilding Stockport, Sustainable Living in the Heatons, City of Trees and Rotary Lamplighters have conducted site visits and agreed in principle to support the FPMOS</w:t>
      </w:r>
      <w:r w:rsidR="0096641E" w:rsidRPr="0042252A">
        <w:rPr>
          <w:rFonts w:cstheme="minorHAnsi"/>
        </w:rPr>
        <w:t xml:space="preserve"> follow on phase </w:t>
      </w:r>
      <w:r w:rsidRPr="0042252A">
        <w:rPr>
          <w:rFonts w:cstheme="minorHAnsi"/>
        </w:rPr>
        <w:t xml:space="preserve">once the initial SMBC </w:t>
      </w:r>
      <w:r w:rsidR="000E1C2D" w:rsidRPr="0042252A">
        <w:rPr>
          <w:rFonts w:cstheme="minorHAnsi"/>
        </w:rPr>
        <w:t>remediation</w:t>
      </w:r>
      <w:r w:rsidRPr="0042252A">
        <w:rPr>
          <w:rFonts w:cstheme="minorHAnsi"/>
        </w:rPr>
        <w:t xml:space="preserve"> phase </w:t>
      </w:r>
      <w:r w:rsidR="00114EF6">
        <w:rPr>
          <w:rFonts w:cstheme="minorHAnsi"/>
        </w:rPr>
        <w:t xml:space="preserve">was </w:t>
      </w:r>
      <w:r w:rsidR="00B871CB" w:rsidRPr="0042252A">
        <w:rPr>
          <w:rFonts w:cstheme="minorHAnsi"/>
        </w:rPr>
        <w:t>completed,</w:t>
      </w:r>
      <w:r w:rsidR="0017129D" w:rsidRPr="0042252A">
        <w:rPr>
          <w:rFonts w:cstheme="minorHAnsi"/>
        </w:rPr>
        <w:t xml:space="preserve"> and the developable designation </w:t>
      </w:r>
      <w:r w:rsidR="000A308D">
        <w:rPr>
          <w:rFonts w:cstheme="minorHAnsi"/>
        </w:rPr>
        <w:t>was</w:t>
      </w:r>
      <w:r w:rsidR="00114EF6">
        <w:rPr>
          <w:rFonts w:cstheme="minorHAnsi"/>
        </w:rPr>
        <w:t xml:space="preserve"> </w:t>
      </w:r>
      <w:r w:rsidR="0017129D" w:rsidRPr="0042252A">
        <w:rPr>
          <w:rFonts w:cstheme="minorHAnsi"/>
        </w:rPr>
        <w:t>removed</w:t>
      </w:r>
      <w:r w:rsidRPr="0042252A">
        <w:rPr>
          <w:rFonts w:cstheme="minorHAnsi"/>
        </w:rPr>
        <w:t xml:space="preserve">. </w:t>
      </w:r>
    </w:p>
    <w:p w14:paraId="276D08A2" w14:textId="295795FA" w:rsidR="005B6120" w:rsidRPr="0042252A" w:rsidRDefault="007B7557" w:rsidP="000F1B16">
      <w:pPr>
        <w:pStyle w:val="ListParagraph"/>
        <w:numPr>
          <w:ilvl w:val="0"/>
          <w:numId w:val="1"/>
        </w:numPr>
        <w:spacing w:after="0"/>
        <w:ind w:left="0"/>
        <w:jc w:val="both"/>
        <w:rPr>
          <w:rFonts w:cstheme="minorHAnsi"/>
        </w:rPr>
      </w:pPr>
      <w:r w:rsidRPr="0042252A">
        <w:rPr>
          <w:rFonts w:cstheme="minorHAnsi"/>
        </w:rPr>
        <w:t>The highly popular Peel Moat play area and trim trail</w:t>
      </w:r>
      <w:r w:rsidR="00252D2F" w:rsidRPr="0042252A">
        <w:rPr>
          <w:rFonts w:cstheme="minorHAnsi"/>
        </w:rPr>
        <w:t xml:space="preserve"> also</w:t>
      </w:r>
      <w:r w:rsidR="00814C9B" w:rsidRPr="0042252A">
        <w:rPr>
          <w:rFonts w:cstheme="minorHAnsi"/>
        </w:rPr>
        <w:t xml:space="preserve"> currently </w:t>
      </w:r>
      <w:r w:rsidRPr="0042252A">
        <w:rPr>
          <w:rFonts w:cstheme="minorHAnsi"/>
        </w:rPr>
        <w:t>falls under the</w:t>
      </w:r>
      <w:r w:rsidRPr="0042252A">
        <w:rPr>
          <w:rFonts w:cstheme="minorHAnsi"/>
          <w:b/>
          <w:bCs/>
        </w:rPr>
        <w:t xml:space="preserve"> </w:t>
      </w:r>
      <w:r w:rsidRPr="0042252A">
        <w:rPr>
          <w:rFonts w:cstheme="minorHAnsi"/>
        </w:rPr>
        <w:t>developable designation.</w:t>
      </w:r>
      <w:r w:rsidR="00B15B00" w:rsidRPr="0042252A">
        <w:rPr>
          <w:rFonts w:cstheme="minorHAnsi"/>
        </w:rPr>
        <w:t xml:space="preserve"> T</w:t>
      </w:r>
      <w:r w:rsidRPr="0042252A">
        <w:rPr>
          <w:rFonts w:cstheme="minorHAnsi"/>
        </w:rPr>
        <w:t>hese were financed in part by funds provided by Bellway Development under s106 agreements related to Heaton Manor Estate and PMOS. An open</w:t>
      </w:r>
      <w:r w:rsidR="00905084" w:rsidRPr="0042252A">
        <w:rPr>
          <w:rFonts w:cstheme="minorHAnsi"/>
        </w:rPr>
        <w:t xml:space="preserve"> </w:t>
      </w:r>
      <w:r w:rsidRPr="0042252A">
        <w:rPr>
          <w:rFonts w:cstheme="minorHAnsi"/>
        </w:rPr>
        <w:t>spaces commuted sum of £335,017.87 was received across two payments. The play element was invested in the Peel Moat play area. Additionally, £405,000 as part of s106 agreements with Bellway</w:t>
      </w:r>
      <w:r w:rsidR="00405DC4" w:rsidRPr="0042252A">
        <w:rPr>
          <w:rFonts w:cstheme="minorHAnsi"/>
        </w:rPr>
        <w:t>,</w:t>
      </w:r>
      <w:r w:rsidRPr="0042252A">
        <w:rPr>
          <w:rFonts w:cstheme="minorHAnsi"/>
        </w:rPr>
        <w:t xml:space="preserve"> also related to Heaton Manor estate and </w:t>
      </w:r>
      <w:r w:rsidR="0028491A" w:rsidRPr="0042252A">
        <w:rPr>
          <w:rFonts w:cstheme="minorHAnsi"/>
        </w:rPr>
        <w:t xml:space="preserve">PMOS, was </w:t>
      </w:r>
      <w:r w:rsidR="00850A3A" w:rsidRPr="0042252A">
        <w:rPr>
          <w:rFonts w:cstheme="minorHAnsi"/>
        </w:rPr>
        <w:t>spent</w:t>
      </w:r>
      <w:r w:rsidRPr="0042252A">
        <w:rPr>
          <w:rFonts w:cstheme="minorHAnsi"/>
        </w:rPr>
        <w:t xml:space="preserve"> </w:t>
      </w:r>
      <w:r w:rsidR="00C12B6C" w:rsidRPr="0042252A">
        <w:rPr>
          <w:rFonts w:cstheme="minorHAnsi"/>
        </w:rPr>
        <w:t>on replacement</w:t>
      </w:r>
      <w:r w:rsidRPr="0042252A">
        <w:rPr>
          <w:rFonts w:cstheme="minorHAnsi"/>
        </w:rPr>
        <w:t xml:space="preserve"> sports provision as follows: </w:t>
      </w:r>
      <w:r w:rsidRPr="0042252A">
        <w:rPr>
          <w:rStyle w:val="Strong"/>
          <w:rFonts w:cstheme="minorHAnsi"/>
          <w:b w:val="0"/>
          <w:bCs w:val="0"/>
        </w:rPr>
        <w:t xml:space="preserve">North Reddish for pitch improvements (£92,918.97), Crescent Park fitness track with outdoor gym (£106,489.58) and Peel Moat for an access path with fitness trail (£55,646.83). </w:t>
      </w:r>
      <w:r w:rsidR="009B2923" w:rsidRPr="0042252A">
        <w:rPr>
          <w:rStyle w:val="Strong"/>
          <w:rFonts w:cstheme="minorHAnsi"/>
          <w:b w:val="0"/>
          <w:bCs w:val="0"/>
        </w:rPr>
        <w:t xml:space="preserve"> £149,000 of unspent </w:t>
      </w:r>
      <w:r w:rsidR="00547D64" w:rsidRPr="0042252A">
        <w:rPr>
          <w:rStyle w:val="Strong"/>
          <w:rFonts w:cstheme="minorHAnsi"/>
          <w:b w:val="0"/>
          <w:bCs w:val="0"/>
        </w:rPr>
        <w:t xml:space="preserve">s106 </w:t>
      </w:r>
      <w:r w:rsidR="009B2923" w:rsidRPr="0042252A">
        <w:rPr>
          <w:rStyle w:val="Strong"/>
          <w:rFonts w:cstheme="minorHAnsi"/>
          <w:b w:val="0"/>
          <w:bCs w:val="0"/>
        </w:rPr>
        <w:t xml:space="preserve">funds were returned to Bellway under the terms </w:t>
      </w:r>
      <w:r w:rsidR="00547D64" w:rsidRPr="0042252A">
        <w:rPr>
          <w:rStyle w:val="Strong"/>
          <w:rFonts w:cstheme="minorHAnsi"/>
          <w:b w:val="0"/>
          <w:bCs w:val="0"/>
        </w:rPr>
        <w:t>o</w:t>
      </w:r>
      <w:r w:rsidR="009B2923" w:rsidRPr="0042252A">
        <w:rPr>
          <w:rStyle w:val="Strong"/>
          <w:rFonts w:cstheme="minorHAnsi"/>
          <w:b w:val="0"/>
          <w:bCs w:val="0"/>
        </w:rPr>
        <w:t>f the s106 agreement, money which could have been made available to support remediation of the site</w:t>
      </w:r>
      <w:r w:rsidR="00323FB9" w:rsidRPr="0042252A">
        <w:rPr>
          <w:rStyle w:val="Strong"/>
          <w:rFonts w:cstheme="minorHAnsi"/>
          <w:b w:val="0"/>
          <w:bCs w:val="0"/>
        </w:rPr>
        <w:t xml:space="preserve"> and </w:t>
      </w:r>
      <w:r w:rsidR="002E01DD" w:rsidRPr="0042252A">
        <w:rPr>
          <w:rStyle w:val="Strong"/>
          <w:rFonts w:cstheme="minorHAnsi"/>
          <w:b w:val="0"/>
          <w:bCs w:val="0"/>
        </w:rPr>
        <w:t xml:space="preserve">thus </w:t>
      </w:r>
      <w:r w:rsidR="00323FB9" w:rsidRPr="0042252A">
        <w:rPr>
          <w:rStyle w:val="Strong"/>
          <w:rFonts w:cstheme="minorHAnsi"/>
          <w:b w:val="0"/>
          <w:bCs w:val="0"/>
        </w:rPr>
        <w:t>improve the ratio of open space to residents</w:t>
      </w:r>
      <w:r w:rsidR="00FE1418" w:rsidRPr="0042252A">
        <w:rPr>
          <w:rStyle w:val="Strong"/>
          <w:rFonts w:cstheme="minorHAnsi"/>
          <w:b w:val="0"/>
          <w:bCs w:val="0"/>
        </w:rPr>
        <w:t xml:space="preserve"> in Heaton Moor</w:t>
      </w:r>
      <w:r w:rsidR="005112C1" w:rsidRPr="0042252A">
        <w:rPr>
          <w:rStyle w:val="Strong"/>
          <w:rFonts w:cstheme="minorHAnsi"/>
          <w:b w:val="0"/>
          <w:bCs w:val="0"/>
        </w:rPr>
        <w:t xml:space="preserve">; </w:t>
      </w:r>
      <w:r w:rsidR="00B871CB" w:rsidRPr="0042252A">
        <w:rPr>
          <w:rStyle w:val="Strong"/>
          <w:rFonts w:cstheme="minorHAnsi"/>
          <w:b w:val="0"/>
          <w:bCs w:val="0"/>
        </w:rPr>
        <w:t>none</w:t>
      </w:r>
      <w:r w:rsidR="005112C1" w:rsidRPr="0042252A">
        <w:rPr>
          <w:rStyle w:val="Strong"/>
          <w:rFonts w:cstheme="minorHAnsi"/>
          <w:b w:val="0"/>
          <w:bCs w:val="0"/>
        </w:rPr>
        <w:t xml:space="preserve"> of the s106 funds</w:t>
      </w:r>
      <w:r w:rsidR="008105DD" w:rsidRPr="0042252A">
        <w:rPr>
          <w:rStyle w:val="Strong"/>
          <w:rFonts w:cstheme="minorHAnsi"/>
          <w:b w:val="0"/>
          <w:bCs w:val="0"/>
        </w:rPr>
        <w:t xml:space="preserve"> referred to above </w:t>
      </w:r>
      <w:r w:rsidR="005112C1" w:rsidRPr="0042252A">
        <w:rPr>
          <w:rStyle w:val="Strong"/>
          <w:rFonts w:cstheme="minorHAnsi"/>
          <w:b w:val="0"/>
          <w:bCs w:val="0"/>
        </w:rPr>
        <w:t xml:space="preserve">have been used to overcome the </w:t>
      </w:r>
      <w:r w:rsidR="003D4435" w:rsidRPr="0042252A">
        <w:rPr>
          <w:rStyle w:val="Strong"/>
          <w:rFonts w:cstheme="minorHAnsi"/>
          <w:b w:val="0"/>
          <w:bCs w:val="0"/>
        </w:rPr>
        <w:t>deficiency</w:t>
      </w:r>
      <w:r w:rsidR="005112C1" w:rsidRPr="0042252A">
        <w:rPr>
          <w:rStyle w:val="Strong"/>
          <w:rFonts w:cstheme="minorHAnsi"/>
          <w:b w:val="0"/>
          <w:bCs w:val="0"/>
        </w:rPr>
        <w:t xml:space="preserve"> of open space to residents in Heaton Moor.</w:t>
      </w:r>
      <w:r w:rsidR="00982E29" w:rsidRPr="0042252A">
        <w:rPr>
          <w:rStyle w:val="Strong"/>
          <w:rFonts w:cstheme="minorHAnsi"/>
          <w:b w:val="0"/>
          <w:bCs w:val="0"/>
        </w:rPr>
        <w:t xml:space="preserve"> </w:t>
      </w:r>
      <w:r w:rsidR="00CD04BF" w:rsidRPr="0042252A">
        <w:rPr>
          <w:rFonts w:cstheme="minorHAnsi"/>
        </w:rPr>
        <w:t xml:space="preserve">As noted by SMBC </w:t>
      </w:r>
      <w:r w:rsidR="00DB574C" w:rsidRPr="0042252A">
        <w:rPr>
          <w:rFonts w:cstheme="minorHAnsi"/>
        </w:rPr>
        <w:t>Planning, the</w:t>
      </w:r>
      <w:r w:rsidR="000D0016" w:rsidRPr="0042252A">
        <w:rPr>
          <w:rFonts w:cstheme="minorHAnsi"/>
        </w:rPr>
        <w:t xml:space="preserve"> </w:t>
      </w:r>
      <w:r w:rsidR="005B6120" w:rsidRPr="0042252A">
        <w:rPr>
          <w:rFonts w:cstheme="minorHAnsi"/>
        </w:rPr>
        <w:t>NPPF states existing open space, sport and recreational buildings and land, including playing fields,</w:t>
      </w:r>
      <w:r w:rsidR="00FB5900">
        <w:rPr>
          <w:rFonts w:cstheme="minorHAnsi"/>
        </w:rPr>
        <w:t xml:space="preserve"> </w:t>
      </w:r>
      <w:r w:rsidR="005B6120" w:rsidRPr="0042252A">
        <w:rPr>
          <w:rFonts w:cstheme="minorHAnsi"/>
        </w:rPr>
        <w:t>should not be built upon unless an assessment demonstrates they are surplus to requirements</w:t>
      </w:r>
      <w:r w:rsidR="00FB5900">
        <w:rPr>
          <w:rFonts w:cstheme="minorHAnsi"/>
        </w:rPr>
        <w:t>.</w:t>
      </w:r>
      <w:r w:rsidR="00C6274D" w:rsidRPr="0042252A">
        <w:rPr>
          <w:rStyle w:val="Strong"/>
          <w:rFonts w:cstheme="minorHAnsi"/>
          <w:b w:val="0"/>
          <w:bCs w:val="0"/>
        </w:rPr>
        <w:t xml:space="preserve"> </w:t>
      </w:r>
    </w:p>
    <w:p w14:paraId="2C11CDA6" w14:textId="392B8DA6" w:rsidR="006C058F" w:rsidRPr="0042252A" w:rsidRDefault="00944C4A" w:rsidP="00BC47A5">
      <w:pPr>
        <w:pStyle w:val="ListParagraph"/>
        <w:numPr>
          <w:ilvl w:val="0"/>
          <w:numId w:val="1"/>
        </w:numPr>
        <w:spacing w:after="0"/>
        <w:ind w:left="0"/>
        <w:jc w:val="both"/>
        <w:rPr>
          <w:rFonts w:cstheme="minorHAnsi"/>
        </w:rPr>
      </w:pPr>
      <w:r w:rsidRPr="0042252A">
        <w:rPr>
          <w:rFonts w:cstheme="minorHAnsi"/>
        </w:rPr>
        <w:t xml:space="preserve">The site is approximately </w:t>
      </w:r>
      <w:r w:rsidR="00BF5076" w:rsidRPr="0042252A">
        <w:rPr>
          <w:rFonts w:cstheme="minorHAnsi"/>
        </w:rPr>
        <w:t>1</w:t>
      </w:r>
      <w:r w:rsidR="003563BF" w:rsidRPr="0042252A">
        <w:rPr>
          <w:rFonts w:cstheme="minorHAnsi"/>
        </w:rPr>
        <w:t>.5</w:t>
      </w:r>
      <w:r w:rsidRPr="0042252A">
        <w:rPr>
          <w:rFonts w:cstheme="minorHAnsi"/>
        </w:rPr>
        <w:t xml:space="preserve"> hectare</w:t>
      </w:r>
      <w:r w:rsidR="003563BF" w:rsidRPr="0042252A">
        <w:rPr>
          <w:rFonts w:cstheme="minorHAnsi"/>
        </w:rPr>
        <w:t>s</w:t>
      </w:r>
      <w:r w:rsidRPr="0042252A">
        <w:rPr>
          <w:rFonts w:cstheme="minorHAnsi"/>
        </w:rPr>
        <w:t xml:space="preserve"> in size, is not part of</w:t>
      </w:r>
      <w:r w:rsidR="00F9727A" w:rsidRPr="0042252A">
        <w:rPr>
          <w:rFonts w:cstheme="minorHAnsi"/>
        </w:rPr>
        <w:t xml:space="preserve"> the</w:t>
      </w:r>
      <w:r w:rsidRPr="0042252A">
        <w:rPr>
          <w:rFonts w:cstheme="minorHAnsi"/>
        </w:rPr>
        <w:t xml:space="preserve"> Green Belt or subject to </w:t>
      </w:r>
      <w:r w:rsidR="007C74D2" w:rsidRPr="0042252A">
        <w:rPr>
          <w:rFonts w:cstheme="minorHAnsi"/>
        </w:rPr>
        <w:t>covenant. There are no extant planning permissions granted on the site</w:t>
      </w:r>
      <w:r w:rsidR="00252D2F" w:rsidRPr="0042252A">
        <w:rPr>
          <w:rFonts w:cstheme="minorHAnsi"/>
        </w:rPr>
        <w:t xml:space="preserve"> other than that referred to above</w:t>
      </w:r>
      <w:r w:rsidR="0056460E" w:rsidRPr="0042252A">
        <w:rPr>
          <w:rFonts w:cstheme="minorHAnsi"/>
        </w:rPr>
        <w:t>.</w:t>
      </w:r>
      <w:r w:rsidR="00F44B89" w:rsidRPr="0042252A">
        <w:rPr>
          <w:rFonts w:cstheme="minorHAnsi"/>
        </w:rPr>
        <w:t xml:space="preserve"> </w:t>
      </w:r>
      <w:r w:rsidR="00F4306F" w:rsidRPr="0042252A">
        <w:rPr>
          <w:rFonts w:cstheme="minorHAnsi"/>
        </w:rPr>
        <w:t xml:space="preserve">The </w:t>
      </w:r>
      <w:r w:rsidR="0029657A" w:rsidRPr="0042252A">
        <w:rPr>
          <w:rFonts w:cstheme="minorHAnsi"/>
        </w:rPr>
        <w:t xml:space="preserve">grass </w:t>
      </w:r>
      <w:r w:rsidR="00F4306F" w:rsidRPr="0042252A">
        <w:rPr>
          <w:rFonts w:cstheme="minorHAnsi"/>
        </w:rPr>
        <w:t>surround</w:t>
      </w:r>
      <w:r w:rsidR="007C430B" w:rsidRPr="0042252A">
        <w:rPr>
          <w:rFonts w:cstheme="minorHAnsi"/>
        </w:rPr>
        <w:t xml:space="preserve"> of the </w:t>
      </w:r>
      <w:r w:rsidR="0029657A" w:rsidRPr="0042252A">
        <w:rPr>
          <w:rFonts w:cstheme="minorHAnsi"/>
        </w:rPr>
        <w:t>astro turf pitch has over time rewilded naturally, extensive bramble growth has developed as a habitat for a variety of birds, foxes</w:t>
      </w:r>
      <w:r w:rsidR="006306CE" w:rsidRPr="0042252A">
        <w:rPr>
          <w:rFonts w:cstheme="minorHAnsi"/>
        </w:rPr>
        <w:t>,</w:t>
      </w:r>
      <w:r w:rsidR="006C058F" w:rsidRPr="0042252A">
        <w:rPr>
          <w:rFonts w:cstheme="minorHAnsi"/>
        </w:rPr>
        <w:t xml:space="preserve"> hedgehogs, </w:t>
      </w:r>
      <w:r w:rsidR="0029657A" w:rsidRPr="0042252A">
        <w:rPr>
          <w:rFonts w:cstheme="minorHAnsi"/>
        </w:rPr>
        <w:t>badgers</w:t>
      </w:r>
      <w:r w:rsidR="006306CE" w:rsidRPr="0042252A">
        <w:rPr>
          <w:rFonts w:cstheme="minorHAnsi"/>
        </w:rPr>
        <w:t xml:space="preserve"> and rodents</w:t>
      </w:r>
      <w:r w:rsidR="0029657A" w:rsidRPr="0042252A">
        <w:rPr>
          <w:rFonts w:cstheme="minorHAnsi"/>
        </w:rPr>
        <w:t xml:space="preserve">. Frogs and toads breed on wetter part of the surround and in the swale, which is visited by heron and Canada geese and a variety of other birds. Since the pitch has become derelict willow, birch and oak trees have grown on site as has dogwood and a range of wildflowers. Bees and other pollinators </w:t>
      </w:r>
      <w:r w:rsidR="006306CE" w:rsidRPr="0042252A">
        <w:rPr>
          <w:rFonts w:cstheme="minorHAnsi"/>
        </w:rPr>
        <w:t xml:space="preserve">are very evident throughout. The Friend’s plan </w:t>
      </w:r>
      <w:r w:rsidR="00114EF6">
        <w:rPr>
          <w:rFonts w:cstheme="minorHAnsi"/>
        </w:rPr>
        <w:t>was</w:t>
      </w:r>
      <w:r w:rsidR="006306CE" w:rsidRPr="0042252A">
        <w:rPr>
          <w:rFonts w:cstheme="minorHAnsi"/>
        </w:rPr>
        <w:t xml:space="preserve"> to further enhance the site as a habitat for flora and fauna and create two bog gardens as well as planting of trees and other native species</w:t>
      </w:r>
      <w:r w:rsidR="00554399" w:rsidRPr="0042252A">
        <w:rPr>
          <w:rFonts w:cstheme="minorHAnsi"/>
        </w:rPr>
        <w:t xml:space="preserve"> </w:t>
      </w:r>
      <w:r w:rsidR="006306CE" w:rsidRPr="0042252A">
        <w:rPr>
          <w:rFonts w:cstheme="minorHAnsi"/>
        </w:rPr>
        <w:t>to further support biodiversity.</w:t>
      </w:r>
      <w:r w:rsidR="008A4981" w:rsidRPr="0042252A">
        <w:rPr>
          <w:rFonts w:cstheme="minorHAnsi"/>
        </w:rPr>
        <w:t xml:space="preserve"> </w:t>
      </w:r>
      <w:r w:rsidR="006C058F" w:rsidRPr="0042252A">
        <w:rPr>
          <w:rFonts w:cstheme="minorHAnsi"/>
        </w:rPr>
        <w:t>To date a</w:t>
      </w:r>
      <w:r w:rsidR="0088361A" w:rsidRPr="0042252A">
        <w:rPr>
          <w:rFonts w:cstheme="minorHAnsi"/>
        </w:rPr>
        <w:t xml:space="preserve">n </w:t>
      </w:r>
      <w:r w:rsidR="006C058F" w:rsidRPr="0042252A">
        <w:rPr>
          <w:rFonts w:cstheme="minorHAnsi"/>
        </w:rPr>
        <w:t xml:space="preserve">Ecological Appraisal has not been </w:t>
      </w:r>
      <w:r w:rsidR="003544F0" w:rsidRPr="0042252A">
        <w:rPr>
          <w:rFonts w:cstheme="minorHAnsi"/>
        </w:rPr>
        <w:t>conducted</w:t>
      </w:r>
      <w:r w:rsidR="006C058F" w:rsidRPr="0042252A">
        <w:rPr>
          <w:rFonts w:cstheme="minorHAnsi"/>
        </w:rPr>
        <w:t xml:space="preserve"> on the site, however there is on site </w:t>
      </w:r>
      <w:r w:rsidR="0088671B" w:rsidRPr="0042252A">
        <w:rPr>
          <w:rFonts w:cstheme="minorHAnsi"/>
        </w:rPr>
        <w:t>and local</w:t>
      </w:r>
      <w:r w:rsidR="006C058F" w:rsidRPr="0042252A">
        <w:rPr>
          <w:rFonts w:cstheme="minorHAnsi"/>
        </w:rPr>
        <w:t xml:space="preserve"> security camera evidence </w:t>
      </w:r>
      <w:r w:rsidR="000F0F7E" w:rsidRPr="0042252A">
        <w:rPr>
          <w:rFonts w:cstheme="minorHAnsi"/>
        </w:rPr>
        <w:t xml:space="preserve">of </w:t>
      </w:r>
      <w:r w:rsidR="00FE4074" w:rsidRPr="0042252A">
        <w:rPr>
          <w:rFonts w:cstheme="minorHAnsi"/>
        </w:rPr>
        <w:t>badgers</w:t>
      </w:r>
      <w:r w:rsidR="006C058F" w:rsidRPr="0042252A">
        <w:rPr>
          <w:rFonts w:cstheme="minorHAnsi"/>
        </w:rPr>
        <w:t xml:space="preserve"> and cubs, indicating the presence of setts, which are protected by the Protection of Badgers Act 1992.</w:t>
      </w:r>
      <w:r w:rsidR="000F0F7E" w:rsidRPr="0042252A">
        <w:rPr>
          <w:rFonts w:cstheme="minorHAnsi"/>
        </w:rPr>
        <w:t xml:space="preserve"> There is evidence PMOS is a transit route for wild </w:t>
      </w:r>
      <w:r w:rsidR="000F0F7E" w:rsidRPr="0042252A">
        <w:rPr>
          <w:rFonts w:cstheme="minorHAnsi"/>
        </w:rPr>
        <w:lastRenderedPageBreak/>
        <w:t>animals, which is consistent with designation as part of the green chain.</w:t>
      </w:r>
      <w:r w:rsidR="006C058F" w:rsidRPr="0042252A">
        <w:rPr>
          <w:rFonts w:cstheme="minorHAnsi"/>
        </w:rPr>
        <w:t xml:space="preserve"> </w:t>
      </w:r>
      <w:r w:rsidR="008A4981" w:rsidRPr="0042252A">
        <w:rPr>
          <w:rFonts w:cstheme="minorHAnsi"/>
        </w:rPr>
        <w:t xml:space="preserve">The part of the site adjacent to the playground has seen considerable tree and other planting by SMBC which </w:t>
      </w:r>
      <w:r w:rsidR="000045C2" w:rsidRPr="0042252A">
        <w:rPr>
          <w:rFonts w:cstheme="minorHAnsi"/>
        </w:rPr>
        <w:t xml:space="preserve">continued in </w:t>
      </w:r>
      <w:r w:rsidR="008A4981" w:rsidRPr="0042252A">
        <w:rPr>
          <w:rFonts w:cstheme="minorHAnsi"/>
        </w:rPr>
        <w:t>2024</w:t>
      </w:r>
      <w:r w:rsidR="001944D2" w:rsidRPr="0042252A">
        <w:rPr>
          <w:rFonts w:cstheme="minorHAnsi"/>
        </w:rPr>
        <w:t>.</w:t>
      </w:r>
      <w:r w:rsidR="00E24F75" w:rsidRPr="0042252A">
        <w:rPr>
          <w:rFonts w:cstheme="minorHAnsi"/>
        </w:rPr>
        <w:t xml:space="preserve"> </w:t>
      </w:r>
      <w:r w:rsidR="001944D2" w:rsidRPr="0042252A">
        <w:rPr>
          <w:rFonts w:cstheme="minorHAnsi"/>
        </w:rPr>
        <w:t>There are also plans by SMBC to plant trees on the astro turf surround. (see enclosed photo of SMBC tree planting plan)</w:t>
      </w:r>
      <w:r w:rsidR="000F2D1B" w:rsidRPr="0042252A">
        <w:rPr>
          <w:rFonts w:cstheme="minorHAnsi"/>
        </w:rPr>
        <w:t>.</w:t>
      </w:r>
      <w:r w:rsidR="00B65253" w:rsidRPr="0042252A">
        <w:rPr>
          <w:rFonts w:cstheme="minorHAnsi"/>
        </w:rPr>
        <w:t xml:space="preserve"> It should be noted when removing the fence and floodlights </w:t>
      </w:r>
      <w:r w:rsidR="00C44FBA" w:rsidRPr="0042252A">
        <w:rPr>
          <w:rFonts w:cstheme="minorHAnsi"/>
        </w:rPr>
        <w:t xml:space="preserve">SMBC </w:t>
      </w:r>
      <w:r w:rsidR="00B65253" w:rsidRPr="0042252A">
        <w:rPr>
          <w:rFonts w:cstheme="minorHAnsi"/>
        </w:rPr>
        <w:t>contractors</w:t>
      </w:r>
      <w:r w:rsidR="00A22DEF" w:rsidRPr="0042252A">
        <w:rPr>
          <w:rFonts w:cstheme="minorHAnsi"/>
        </w:rPr>
        <w:t xml:space="preserve"> </w:t>
      </w:r>
      <w:r w:rsidR="00B65253" w:rsidRPr="0042252A">
        <w:rPr>
          <w:rFonts w:cstheme="minorHAnsi"/>
        </w:rPr>
        <w:t>destroyed considerable naturally rewilded growth of bushes and trees, including semi mature oaks, beech and willow.</w:t>
      </w:r>
      <w:r w:rsidR="006B7FE2">
        <w:rPr>
          <w:rFonts w:cstheme="minorHAnsi"/>
        </w:rPr>
        <w:t xml:space="preserve"> </w:t>
      </w:r>
      <w:r w:rsidR="00B65253" w:rsidRPr="0042252A">
        <w:rPr>
          <w:rFonts w:cstheme="minorHAnsi"/>
        </w:rPr>
        <w:t>This was despite a</w:t>
      </w:r>
      <w:r w:rsidR="00A22DEF" w:rsidRPr="0042252A">
        <w:rPr>
          <w:rFonts w:cstheme="minorHAnsi"/>
        </w:rPr>
        <w:t xml:space="preserve"> FPMOS</w:t>
      </w:r>
      <w:r w:rsidR="00B65253" w:rsidRPr="0042252A">
        <w:rPr>
          <w:rFonts w:cstheme="minorHAnsi"/>
        </w:rPr>
        <w:t xml:space="preserve"> email request to Ward Councillor</w:t>
      </w:r>
      <w:r w:rsidR="008A0396" w:rsidRPr="0042252A">
        <w:rPr>
          <w:rFonts w:cstheme="minorHAnsi"/>
        </w:rPr>
        <w:t>s</w:t>
      </w:r>
      <w:r w:rsidR="00B65253" w:rsidRPr="0042252A">
        <w:rPr>
          <w:rFonts w:cstheme="minorHAnsi"/>
        </w:rPr>
        <w:t xml:space="preserve"> prior to work commencing for this not to happen. </w:t>
      </w:r>
    </w:p>
    <w:p w14:paraId="2D618408" w14:textId="0FF6D964" w:rsidR="000571B1" w:rsidRPr="0042252A" w:rsidRDefault="00E8591B" w:rsidP="005C6BA4">
      <w:pPr>
        <w:pStyle w:val="ListParagraph"/>
        <w:numPr>
          <w:ilvl w:val="0"/>
          <w:numId w:val="1"/>
        </w:numPr>
        <w:ind w:left="0"/>
        <w:jc w:val="both"/>
        <w:rPr>
          <w:rFonts w:cstheme="minorHAnsi"/>
          <w:b/>
          <w:bCs/>
        </w:rPr>
      </w:pPr>
      <w:r w:rsidRPr="0042252A">
        <w:rPr>
          <w:rFonts w:cstheme="minorHAnsi"/>
        </w:rPr>
        <w:t>T</w:t>
      </w:r>
      <w:r w:rsidR="00D476CF" w:rsidRPr="0042252A">
        <w:rPr>
          <w:rFonts w:cstheme="minorHAnsi"/>
        </w:rPr>
        <w:t>he proposed LGS is</w:t>
      </w:r>
      <w:r w:rsidRPr="0042252A">
        <w:rPr>
          <w:rFonts w:cstheme="minorHAnsi"/>
        </w:rPr>
        <w:t xml:space="preserve"> concurrently</w:t>
      </w:r>
      <w:r w:rsidR="00D476CF" w:rsidRPr="0042252A">
        <w:rPr>
          <w:rFonts w:cstheme="minorHAnsi"/>
        </w:rPr>
        <w:t xml:space="preserve"> designated by SMBC as</w:t>
      </w:r>
      <w:r w:rsidR="000571B1" w:rsidRPr="0042252A">
        <w:rPr>
          <w:rFonts w:cstheme="minorHAnsi"/>
        </w:rPr>
        <w:t xml:space="preserve"> follows: </w:t>
      </w:r>
    </w:p>
    <w:p w14:paraId="7B99EA15" w14:textId="747E6A12" w:rsidR="000571B1" w:rsidRPr="0042252A" w:rsidRDefault="00D476CF" w:rsidP="00EF6A1C">
      <w:pPr>
        <w:pStyle w:val="ListParagraph"/>
        <w:numPr>
          <w:ilvl w:val="0"/>
          <w:numId w:val="27"/>
        </w:numPr>
        <w:jc w:val="both"/>
        <w:rPr>
          <w:rFonts w:cstheme="minorHAnsi"/>
          <w:b/>
          <w:bCs/>
        </w:rPr>
      </w:pPr>
      <w:r w:rsidRPr="0042252A">
        <w:rPr>
          <w:rFonts w:cstheme="minorHAnsi"/>
        </w:rPr>
        <w:t>developable</w:t>
      </w:r>
      <w:r w:rsidRPr="0042252A">
        <w:rPr>
          <w:rStyle w:val="FootnoteReference"/>
          <w:rFonts w:cstheme="minorHAnsi"/>
        </w:rPr>
        <w:footnoteReference w:id="9"/>
      </w:r>
      <w:r w:rsidRPr="0042252A">
        <w:rPr>
          <w:rFonts w:cstheme="minorHAnsi"/>
        </w:rPr>
        <w:t xml:space="preserve"> </w:t>
      </w:r>
    </w:p>
    <w:p w14:paraId="16098BD3" w14:textId="7DDCB24A" w:rsidR="000571B1" w:rsidRPr="0042252A" w:rsidRDefault="000571B1" w:rsidP="00EF6A1C">
      <w:pPr>
        <w:pStyle w:val="ListParagraph"/>
        <w:numPr>
          <w:ilvl w:val="0"/>
          <w:numId w:val="27"/>
        </w:numPr>
        <w:jc w:val="both"/>
        <w:rPr>
          <w:rFonts w:cstheme="minorHAnsi"/>
          <w:b/>
          <w:bCs/>
        </w:rPr>
      </w:pPr>
      <w:r w:rsidRPr="0042252A">
        <w:rPr>
          <w:rFonts w:cstheme="minorHAnsi"/>
        </w:rPr>
        <w:t>within the</w:t>
      </w:r>
      <w:r w:rsidR="00D476CF" w:rsidRPr="0042252A">
        <w:rPr>
          <w:rFonts w:cstheme="minorHAnsi"/>
        </w:rPr>
        <w:t xml:space="preserve"> green chain (see enclosure)</w:t>
      </w:r>
      <w:r w:rsidR="00990719" w:rsidRPr="0042252A">
        <w:rPr>
          <w:rFonts w:cstheme="minorHAnsi"/>
        </w:rPr>
        <w:t>,</w:t>
      </w:r>
      <w:r w:rsidR="00D476CF" w:rsidRPr="0042252A">
        <w:rPr>
          <w:rFonts w:cstheme="minorHAnsi"/>
        </w:rPr>
        <w:t xml:space="preserve"> </w:t>
      </w:r>
      <w:r w:rsidR="00D76020" w:rsidRPr="0042252A">
        <w:rPr>
          <w:rFonts w:cstheme="minorHAnsi"/>
        </w:rPr>
        <w:t>which indicates the site has been prioritised for linking up and restoring habitats.</w:t>
      </w:r>
    </w:p>
    <w:p w14:paraId="1B695CB1" w14:textId="3F00E3DE" w:rsidR="000571B1" w:rsidRPr="0042252A" w:rsidRDefault="00D476CF" w:rsidP="00EF6A1C">
      <w:pPr>
        <w:pStyle w:val="ListParagraph"/>
        <w:numPr>
          <w:ilvl w:val="0"/>
          <w:numId w:val="27"/>
        </w:numPr>
        <w:jc w:val="both"/>
        <w:rPr>
          <w:rFonts w:cstheme="minorHAnsi"/>
          <w:b/>
          <w:bCs/>
        </w:rPr>
      </w:pPr>
      <w:r w:rsidRPr="0042252A">
        <w:rPr>
          <w:rFonts w:cstheme="minorHAnsi"/>
        </w:rPr>
        <w:t>a</w:t>
      </w:r>
      <w:r w:rsidR="00D87FA9" w:rsidRPr="0042252A">
        <w:rPr>
          <w:rFonts w:cstheme="minorHAnsi"/>
        </w:rPr>
        <w:t xml:space="preserve"> local</w:t>
      </w:r>
      <w:r w:rsidRPr="0042252A">
        <w:rPr>
          <w:rFonts w:cstheme="minorHAnsi"/>
        </w:rPr>
        <w:t xml:space="preserve"> open space</w:t>
      </w:r>
      <w:r w:rsidR="00003573" w:rsidRPr="0042252A">
        <w:rPr>
          <w:rFonts w:cstheme="minorHAnsi"/>
        </w:rPr>
        <w:t xml:space="preserve"> </w:t>
      </w:r>
      <w:r w:rsidR="003838BC" w:rsidRPr="0042252A">
        <w:rPr>
          <w:rFonts w:cstheme="minorHAnsi"/>
        </w:rPr>
        <w:t>(see enclosure)</w:t>
      </w:r>
      <w:r w:rsidR="00AB6C41" w:rsidRPr="0042252A">
        <w:rPr>
          <w:rFonts w:cstheme="minorHAnsi"/>
        </w:rPr>
        <w:t>.</w:t>
      </w:r>
      <w:r w:rsidR="003838BC" w:rsidRPr="0042252A">
        <w:rPr>
          <w:rFonts w:cstheme="minorHAnsi"/>
        </w:rPr>
        <w:t xml:space="preserve"> </w:t>
      </w:r>
    </w:p>
    <w:p w14:paraId="1BC701C6" w14:textId="19EC6D27" w:rsidR="0037738C" w:rsidRPr="0042252A" w:rsidRDefault="003838BC" w:rsidP="00EF6A1C">
      <w:pPr>
        <w:pStyle w:val="ListParagraph"/>
        <w:numPr>
          <w:ilvl w:val="0"/>
          <w:numId w:val="27"/>
        </w:numPr>
        <w:jc w:val="both"/>
        <w:rPr>
          <w:rFonts w:cstheme="minorHAnsi"/>
          <w:b/>
          <w:bCs/>
        </w:rPr>
      </w:pPr>
      <w:r w:rsidRPr="0042252A">
        <w:rPr>
          <w:rFonts w:cstheme="minorHAnsi"/>
        </w:rPr>
        <w:t>linked to the strategic walking network</w:t>
      </w:r>
      <w:r w:rsidR="00003573" w:rsidRPr="0042252A">
        <w:rPr>
          <w:rFonts w:cstheme="minorHAnsi"/>
        </w:rPr>
        <w:t xml:space="preserve"> </w:t>
      </w:r>
      <w:r w:rsidRPr="0042252A">
        <w:rPr>
          <w:rFonts w:cstheme="minorHAnsi"/>
        </w:rPr>
        <w:t xml:space="preserve">(see </w:t>
      </w:r>
      <w:r w:rsidR="001C3FA7" w:rsidRPr="0042252A">
        <w:rPr>
          <w:rFonts w:cstheme="minorHAnsi"/>
        </w:rPr>
        <w:t>enclosure)</w:t>
      </w:r>
      <w:r w:rsidRPr="0042252A">
        <w:rPr>
          <w:rFonts w:cstheme="minorHAnsi"/>
        </w:rPr>
        <w:t xml:space="preserve"> and </w:t>
      </w:r>
      <w:r w:rsidR="00AB6C41" w:rsidRPr="0042252A">
        <w:rPr>
          <w:rFonts w:cstheme="minorHAnsi"/>
        </w:rPr>
        <w:t xml:space="preserve">adjacent to </w:t>
      </w:r>
      <w:r w:rsidRPr="0042252A">
        <w:rPr>
          <w:rFonts w:cstheme="minorHAnsi"/>
        </w:rPr>
        <w:t>the strategic open space of Heaton Moor golf course.</w:t>
      </w:r>
    </w:p>
    <w:p w14:paraId="48D8BDB9" w14:textId="6B16BF6B" w:rsidR="00D76020" w:rsidRPr="0042252A" w:rsidRDefault="0037738C" w:rsidP="00EF6A1C">
      <w:pPr>
        <w:pStyle w:val="ListParagraph"/>
        <w:numPr>
          <w:ilvl w:val="0"/>
          <w:numId w:val="27"/>
        </w:numPr>
        <w:jc w:val="both"/>
        <w:rPr>
          <w:rStyle w:val="Hyperlink"/>
          <w:rFonts w:cstheme="minorHAnsi"/>
          <w:b/>
          <w:bCs/>
          <w:i/>
          <w:iCs/>
          <w:color w:val="auto"/>
          <w:u w:val="none"/>
        </w:rPr>
      </w:pPr>
      <w:r w:rsidRPr="0042252A">
        <w:rPr>
          <w:rFonts w:cstheme="minorHAnsi"/>
        </w:rPr>
        <w:t>is</w:t>
      </w:r>
      <w:r w:rsidR="00252D2F" w:rsidRPr="0042252A">
        <w:rPr>
          <w:rFonts w:cstheme="minorHAnsi"/>
        </w:rPr>
        <w:t xml:space="preserve"> not included in the SMBC brownfield sites registe</w:t>
      </w:r>
      <w:r w:rsidR="000F2D1B" w:rsidRPr="0042252A">
        <w:rPr>
          <w:rFonts w:cstheme="minorHAnsi"/>
        </w:rPr>
        <w:t>r.</w:t>
      </w:r>
      <w:r w:rsidR="00B47BBE" w:rsidRPr="0042252A">
        <w:rPr>
          <w:rFonts w:cstheme="minorHAnsi"/>
        </w:rPr>
        <w:t xml:space="preserve"> </w:t>
      </w:r>
      <w:r w:rsidR="00605739" w:rsidRPr="0042252A">
        <w:rPr>
          <w:rFonts w:cstheme="minorHAnsi"/>
        </w:rPr>
        <w:t xml:space="preserve">The </w:t>
      </w:r>
      <w:r w:rsidR="00B47BBE" w:rsidRPr="0042252A">
        <w:rPr>
          <w:rFonts w:cstheme="minorHAnsi"/>
        </w:rPr>
        <w:t xml:space="preserve">NPPF </w:t>
      </w:r>
      <w:r w:rsidR="00B47BBE" w:rsidRPr="0042252A">
        <w:rPr>
          <w:rFonts w:cstheme="minorHAnsi"/>
          <w:color w:val="000000"/>
        </w:rPr>
        <w:t>prioritize</w:t>
      </w:r>
      <w:r w:rsidR="00605739" w:rsidRPr="0042252A">
        <w:rPr>
          <w:rFonts w:cstheme="minorHAnsi"/>
          <w:color w:val="000000"/>
        </w:rPr>
        <w:t>s</w:t>
      </w:r>
      <w:r w:rsidR="00B47BBE" w:rsidRPr="0042252A">
        <w:rPr>
          <w:rFonts w:cstheme="minorHAnsi"/>
          <w:color w:val="000000"/>
        </w:rPr>
        <w:t xml:space="preserve"> the reuse of brownfield land over greenfield/open spaces unless they are demonstrably not suitable or viable.</w:t>
      </w:r>
      <w:r w:rsidR="00841867" w:rsidRPr="0042252A">
        <w:rPr>
          <w:rFonts w:cstheme="minorHAnsi"/>
          <w:color w:val="000000"/>
        </w:rPr>
        <w:t xml:space="preserve"> </w:t>
      </w:r>
      <w:r w:rsidRPr="0042252A">
        <w:rPr>
          <w:rFonts w:cstheme="minorHAnsi"/>
          <w:color w:val="000000"/>
        </w:rPr>
        <w:t>Brownfield or previously developed land is defined as</w:t>
      </w:r>
      <w:r w:rsidRPr="0042252A">
        <w:rPr>
          <w:rFonts w:cstheme="minorHAnsi"/>
          <w:i/>
          <w:iCs/>
          <w:color w:val="000000"/>
        </w:rPr>
        <w:t xml:space="preserve">: </w:t>
      </w:r>
      <w:r w:rsidRPr="0042252A">
        <w:rPr>
          <w:rFonts w:eastAsia="Times New Roman" w:cstheme="minorHAnsi"/>
          <w:i/>
          <w:iCs/>
          <w:color w:val="0B0C0C"/>
          <w:kern w:val="0"/>
          <w:lang w:eastAsia="en-GB"/>
          <w14:ligatures w14:val="none"/>
        </w:rPr>
        <w:t xml:space="preserve">“Land which is or was occupied by a permanent structure, including the curtilage of the developed land (although it should not be assumed that the whole of the curtilage should be developed) and any associated fixed surface infrastructure. This excludes: land that is or was last occupied by agricultural or forestry buildings; land that has been developed for minerals extraction or waste disposal by landfill, where provision for restoration has been made through development management procedures; land in built-up areas such as residential gardens, </w:t>
      </w:r>
      <w:r w:rsidR="00194751" w:rsidRPr="0042252A">
        <w:rPr>
          <w:rFonts w:eastAsia="Times New Roman" w:cstheme="minorHAnsi"/>
          <w:i/>
          <w:iCs/>
          <w:color w:val="0B0C0C"/>
          <w:kern w:val="0"/>
          <w:lang w:eastAsia="en-GB"/>
          <w14:ligatures w14:val="none"/>
        </w:rPr>
        <w:t>parks, recreation</w:t>
      </w:r>
      <w:r w:rsidRPr="0042252A">
        <w:rPr>
          <w:rFonts w:eastAsia="Times New Roman" w:cstheme="minorHAnsi"/>
          <w:i/>
          <w:iCs/>
          <w:color w:val="0B0C0C"/>
          <w:kern w:val="0"/>
          <w:u w:val="single"/>
          <w:lang w:eastAsia="en-GB"/>
          <w14:ligatures w14:val="none"/>
        </w:rPr>
        <w:t xml:space="preserve"> </w:t>
      </w:r>
      <w:r w:rsidRPr="0042252A">
        <w:rPr>
          <w:rFonts w:eastAsia="Times New Roman" w:cstheme="minorHAnsi"/>
          <w:i/>
          <w:iCs/>
          <w:color w:val="0B0C0C"/>
          <w:kern w:val="0"/>
          <w:lang w:eastAsia="en-GB"/>
          <w14:ligatures w14:val="none"/>
        </w:rPr>
        <w:t>grounds and allotments; and land that was previously developed but where the remains of the permanent structure or fixed surface structure have blended into the landscape.”</w:t>
      </w:r>
      <w:r w:rsidR="00145A42" w:rsidRPr="0042252A">
        <w:rPr>
          <w:rFonts w:eastAsia="Times New Roman" w:cstheme="minorHAnsi"/>
          <w:i/>
          <w:iCs/>
          <w:color w:val="0B0C0C"/>
          <w:kern w:val="0"/>
          <w:lang w:eastAsia="en-GB"/>
          <w14:ligatures w14:val="none"/>
        </w:rPr>
        <w:t xml:space="preserve"> </w:t>
      </w:r>
    </w:p>
    <w:p w14:paraId="5762A86C" w14:textId="080A2BE2" w:rsidR="00B47BBE" w:rsidRPr="0042252A" w:rsidRDefault="00145A42" w:rsidP="005C6BA4">
      <w:pPr>
        <w:pStyle w:val="ListParagraph"/>
        <w:numPr>
          <w:ilvl w:val="0"/>
          <w:numId w:val="1"/>
        </w:numPr>
        <w:ind w:left="0"/>
        <w:jc w:val="both"/>
        <w:rPr>
          <w:rFonts w:cstheme="minorHAnsi"/>
        </w:rPr>
      </w:pPr>
      <w:r w:rsidRPr="0042252A">
        <w:rPr>
          <w:rStyle w:val="Hyperlink"/>
          <w:rFonts w:cstheme="minorHAnsi"/>
          <w:color w:val="auto"/>
          <w:u w:val="none"/>
        </w:rPr>
        <w:t>The commitment by SMBC to develop, as a priority, brown field/previously developed land is welcome, noting P</w:t>
      </w:r>
      <w:r w:rsidR="0096641E" w:rsidRPr="0042252A">
        <w:rPr>
          <w:rStyle w:val="Hyperlink"/>
          <w:rFonts w:cstheme="minorHAnsi"/>
          <w:color w:val="auto"/>
          <w:u w:val="none"/>
        </w:rPr>
        <w:t>MOS</w:t>
      </w:r>
      <w:r w:rsidRPr="0042252A">
        <w:rPr>
          <w:rStyle w:val="Hyperlink"/>
          <w:rFonts w:cstheme="minorHAnsi"/>
          <w:color w:val="auto"/>
          <w:u w:val="none"/>
        </w:rPr>
        <w:t xml:space="preserve"> is excluded as previously developed land as defined in the NPPF nor is the site included in the extant SMBC brownfield register nor was it when the site was designated for development in 2017</w:t>
      </w:r>
      <w:r w:rsidR="00B13328" w:rsidRPr="0042252A">
        <w:rPr>
          <w:rStyle w:val="Hyperlink"/>
          <w:rFonts w:cstheme="minorHAnsi"/>
          <w:color w:val="auto"/>
          <w:u w:val="none"/>
        </w:rPr>
        <w:t>/2018</w:t>
      </w:r>
      <w:r w:rsidRPr="0042252A">
        <w:rPr>
          <w:rStyle w:val="Hyperlink"/>
          <w:rFonts w:cstheme="minorHAnsi"/>
          <w:color w:val="auto"/>
          <w:u w:val="none"/>
        </w:rPr>
        <w:t xml:space="preserve"> (see enclosed).</w:t>
      </w:r>
      <w:r w:rsidR="00FB2173" w:rsidRPr="0042252A">
        <w:rPr>
          <w:rStyle w:val="Hyperlink"/>
          <w:rFonts w:cstheme="minorHAnsi"/>
          <w:color w:val="auto"/>
          <w:u w:val="none"/>
        </w:rPr>
        <w:t xml:space="preserve"> The site is beyond the curtilage of the former industrial site which was designated as </w:t>
      </w:r>
      <w:r w:rsidR="00DA38FF" w:rsidRPr="0042252A">
        <w:rPr>
          <w:rStyle w:val="Hyperlink"/>
          <w:rFonts w:cstheme="minorHAnsi"/>
          <w:color w:val="auto"/>
          <w:u w:val="none"/>
        </w:rPr>
        <w:t>brownfield,</w:t>
      </w:r>
      <w:r w:rsidR="00FB2173" w:rsidRPr="0042252A">
        <w:rPr>
          <w:rStyle w:val="Hyperlink"/>
          <w:rFonts w:cstheme="minorHAnsi"/>
          <w:color w:val="auto"/>
          <w:u w:val="none"/>
        </w:rPr>
        <w:t xml:space="preserve"> and</w:t>
      </w:r>
      <w:r w:rsidR="00BF2821" w:rsidRPr="0042252A">
        <w:rPr>
          <w:rStyle w:val="Hyperlink"/>
          <w:rFonts w:cstheme="minorHAnsi"/>
          <w:color w:val="auto"/>
          <w:u w:val="none"/>
        </w:rPr>
        <w:t xml:space="preserve"> which</w:t>
      </w:r>
      <w:r w:rsidR="00FB2173" w:rsidRPr="0042252A">
        <w:rPr>
          <w:rStyle w:val="Hyperlink"/>
          <w:rFonts w:cstheme="minorHAnsi"/>
          <w:color w:val="auto"/>
          <w:u w:val="none"/>
        </w:rPr>
        <w:t xml:space="preserve"> now forms part of the Heaton Manor estate. </w:t>
      </w:r>
    </w:p>
    <w:p w14:paraId="5A7626EC" w14:textId="531869CE" w:rsidR="00CE6C2F" w:rsidRPr="0042252A" w:rsidRDefault="00F50589" w:rsidP="005C6BA4">
      <w:pPr>
        <w:pStyle w:val="ListParagraph"/>
        <w:numPr>
          <w:ilvl w:val="0"/>
          <w:numId w:val="1"/>
        </w:numPr>
        <w:ind w:left="0"/>
        <w:jc w:val="both"/>
        <w:rPr>
          <w:rStyle w:val="Hyperlink"/>
          <w:rFonts w:cstheme="minorHAnsi"/>
          <w:color w:val="auto"/>
          <w:u w:val="none"/>
        </w:rPr>
      </w:pPr>
      <w:r w:rsidRPr="0042252A">
        <w:rPr>
          <w:rFonts w:cstheme="minorHAnsi"/>
        </w:rPr>
        <w:t>The proposed LGS</w:t>
      </w:r>
      <w:r w:rsidR="00B12534" w:rsidRPr="0042252A">
        <w:rPr>
          <w:rFonts w:cstheme="minorHAnsi"/>
        </w:rPr>
        <w:t xml:space="preserve"> is </w:t>
      </w:r>
      <w:r w:rsidR="003544F0" w:rsidRPr="0042252A">
        <w:rPr>
          <w:rFonts w:cstheme="minorHAnsi"/>
        </w:rPr>
        <w:t>an extremely popular</w:t>
      </w:r>
      <w:r w:rsidR="00B12534" w:rsidRPr="0042252A">
        <w:rPr>
          <w:rFonts w:cstheme="minorHAnsi"/>
        </w:rPr>
        <w:t xml:space="preserve"> and well used resource. It is </w:t>
      </w:r>
      <w:r w:rsidR="003544F0" w:rsidRPr="0042252A">
        <w:rPr>
          <w:rFonts w:cstheme="minorHAnsi"/>
        </w:rPr>
        <w:t>close</w:t>
      </w:r>
      <w:r w:rsidRPr="0042252A">
        <w:rPr>
          <w:rFonts w:cstheme="minorHAnsi"/>
        </w:rPr>
        <w:t xml:space="preserve"> to extensive residential housing across the Heatons and beyond, and benefits from </w:t>
      </w:r>
      <w:r w:rsidR="00CE6C2F" w:rsidRPr="0042252A">
        <w:rPr>
          <w:rFonts w:cstheme="minorHAnsi"/>
        </w:rPr>
        <w:t>several</w:t>
      </w:r>
      <w:r w:rsidRPr="0042252A">
        <w:rPr>
          <w:rFonts w:cstheme="minorHAnsi"/>
        </w:rPr>
        <w:t xml:space="preserve"> pedestrian and cycle routes</w:t>
      </w:r>
      <w:r w:rsidR="00F716BD" w:rsidRPr="0042252A">
        <w:rPr>
          <w:rFonts w:cstheme="minorHAnsi"/>
        </w:rPr>
        <w:t>,</w:t>
      </w:r>
      <w:r w:rsidRPr="0042252A">
        <w:rPr>
          <w:rFonts w:cstheme="minorHAnsi"/>
        </w:rPr>
        <w:t xml:space="preserve"> with the potential to enhance the existing green chain.</w:t>
      </w:r>
      <w:r w:rsidR="00340413">
        <w:rPr>
          <w:rFonts w:cstheme="minorHAnsi"/>
        </w:rPr>
        <w:t xml:space="preserve"> </w:t>
      </w:r>
      <w:r w:rsidRPr="0042252A">
        <w:rPr>
          <w:rFonts w:cstheme="minorHAnsi"/>
        </w:rPr>
        <w:t>Heaton Manor estate (2</w:t>
      </w:r>
      <w:r w:rsidR="007B06E7" w:rsidRPr="0042252A">
        <w:rPr>
          <w:rFonts w:cstheme="minorHAnsi"/>
        </w:rPr>
        <w:t>00+</w:t>
      </w:r>
      <w:r w:rsidRPr="0042252A">
        <w:rPr>
          <w:rFonts w:cstheme="minorHAnsi"/>
        </w:rPr>
        <w:t xml:space="preserve"> dwellings) has pedestrian</w:t>
      </w:r>
      <w:r w:rsidR="00CE6C2F" w:rsidRPr="0042252A">
        <w:rPr>
          <w:rFonts w:cstheme="minorHAnsi"/>
        </w:rPr>
        <w:t>/cycle</w:t>
      </w:r>
      <w:r w:rsidRPr="0042252A">
        <w:rPr>
          <w:rFonts w:cstheme="minorHAnsi"/>
        </w:rPr>
        <w:t xml:space="preserve"> access points to the proposed LGS and at its </w:t>
      </w:r>
      <w:r w:rsidR="00141202" w:rsidRPr="0042252A">
        <w:rPr>
          <w:rFonts w:cstheme="minorHAnsi"/>
        </w:rPr>
        <w:t>nearest</w:t>
      </w:r>
      <w:r w:rsidRPr="0042252A">
        <w:rPr>
          <w:rFonts w:cstheme="minorHAnsi"/>
        </w:rPr>
        <w:t xml:space="preserve"> point is </w:t>
      </w:r>
      <w:r w:rsidR="003F1293" w:rsidRPr="0042252A">
        <w:rPr>
          <w:rFonts w:cstheme="minorHAnsi"/>
        </w:rPr>
        <w:t>50</w:t>
      </w:r>
      <w:r w:rsidRPr="0042252A">
        <w:rPr>
          <w:rFonts w:cstheme="minorHAnsi"/>
        </w:rPr>
        <w:t xml:space="preserve">m from the site. Harmsworth </w:t>
      </w:r>
      <w:r w:rsidR="009539AA" w:rsidRPr="0042252A">
        <w:rPr>
          <w:rFonts w:cstheme="minorHAnsi"/>
        </w:rPr>
        <w:t>Drive and</w:t>
      </w:r>
      <w:r w:rsidRPr="0042252A">
        <w:rPr>
          <w:rFonts w:cstheme="minorHAnsi"/>
        </w:rPr>
        <w:t xml:space="preserve"> the adjoining roads</w:t>
      </w:r>
      <w:r w:rsidR="009539AA" w:rsidRPr="0042252A">
        <w:rPr>
          <w:rFonts w:cstheme="minorHAnsi"/>
        </w:rPr>
        <w:t xml:space="preserve"> are</w:t>
      </w:r>
      <w:r w:rsidRPr="0042252A">
        <w:rPr>
          <w:rFonts w:cstheme="minorHAnsi"/>
        </w:rPr>
        <w:t xml:space="preserve"> with</w:t>
      </w:r>
      <w:r w:rsidR="00013700" w:rsidRPr="0042252A">
        <w:rPr>
          <w:rFonts w:cstheme="minorHAnsi"/>
        </w:rPr>
        <w:t>in</w:t>
      </w:r>
      <w:r w:rsidRPr="0042252A">
        <w:rPr>
          <w:rFonts w:cstheme="minorHAnsi"/>
        </w:rPr>
        <w:t xml:space="preserve"> 50m of the proposed LGS.</w:t>
      </w:r>
      <w:r w:rsidR="009539AA" w:rsidRPr="0042252A">
        <w:rPr>
          <w:rFonts w:cstheme="minorHAnsi"/>
        </w:rPr>
        <w:t xml:space="preserve"> Burn</w:t>
      </w:r>
      <w:r w:rsidR="00B12534" w:rsidRPr="0042252A">
        <w:rPr>
          <w:rFonts w:cstheme="minorHAnsi"/>
        </w:rPr>
        <w:t>age</w:t>
      </w:r>
      <w:r w:rsidR="009539AA" w:rsidRPr="0042252A">
        <w:rPr>
          <w:rFonts w:cstheme="minorHAnsi"/>
        </w:rPr>
        <w:t xml:space="preserve"> </w:t>
      </w:r>
      <w:r w:rsidR="00BC0431" w:rsidRPr="0042252A">
        <w:rPr>
          <w:rFonts w:cstheme="minorHAnsi"/>
        </w:rPr>
        <w:t xml:space="preserve">is </w:t>
      </w:r>
      <w:r w:rsidR="009539AA" w:rsidRPr="0042252A">
        <w:rPr>
          <w:rFonts w:cstheme="minorHAnsi"/>
        </w:rPr>
        <w:t xml:space="preserve">accessed via a footpath across the Heaton Moor </w:t>
      </w:r>
      <w:r w:rsidR="007738B5" w:rsidRPr="0042252A">
        <w:rPr>
          <w:rFonts w:cstheme="minorHAnsi"/>
        </w:rPr>
        <w:t>g</w:t>
      </w:r>
      <w:r w:rsidR="009539AA" w:rsidRPr="0042252A">
        <w:rPr>
          <w:rFonts w:cstheme="minorHAnsi"/>
        </w:rPr>
        <w:t>ol</w:t>
      </w:r>
      <w:r w:rsidR="004D4C39" w:rsidRPr="0042252A">
        <w:rPr>
          <w:rFonts w:cstheme="minorHAnsi"/>
        </w:rPr>
        <w:t>f</w:t>
      </w:r>
      <w:r w:rsidR="009539AA" w:rsidRPr="0042252A">
        <w:rPr>
          <w:rFonts w:cstheme="minorHAnsi"/>
        </w:rPr>
        <w:t xml:space="preserve"> course. </w:t>
      </w:r>
      <w:r w:rsidR="00663480" w:rsidRPr="0042252A">
        <w:rPr>
          <w:rFonts w:cstheme="minorHAnsi"/>
        </w:rPr>
        <w:t>There is convenient pedestrian and cycle access over the railway line which runs parallel to Tatton Road and four pelican crossings over the A6 which ease pedestrian access from Heaton Chapel and Reddish.</w:t>
      </w:r>
      <w:r w:rsidR="000B381E" w:rsidRPr="0042252A">
        <w:rPr>
          <w:rFonts w:cstheme="minorHAnsi"/>
        </w:rPr>
        <w:t xml:space="preserve"> There are extensive interconnected</w:t>
      </w:r>
      <w:r w:rsidR="00BC0431" w:rsidRPr="0042252A">
        <w:rPr>
          <w:rFonts w:cstheme="minorHAnsi"/>
        </w:rPr>
        <w:t xml:space="preserve"> and </w:t>
      </w:r>
      <w:r w:rsidR="004D4C39" w:rsidRPr="0042252A">
        <w:rPr>
          <w:rFonts w:cstheme="minorHAnsi"/>
        </w:rPr>
        <w:t>far-reaching</w:t>
      </w:r>
      <w:r w:rsidR="00BC0431" w:rsidRPr="0042252A">
        <w:rPr>
          <w:rFonts w:cstheme="minorHAnsi"/>
        </w:rPr>
        <w:t xml:space="preserve"> </w:t>
      </w:r>
      <w:r w:rsidR="000B381E" w:rsidRPr="0042252A">
        <w:rPr>
          <w:rFonts w:cstheme="minorHAnsi"/>
        </w:rPr>
        <w:t>non-vehicular routes linked to the site, as detailed in the strategic walking network</w:t>
      </w:r>
      <w:r w:rsidR="00BC0431" w:rsidRPr="0042252A">
        <w:rPr>
          <w:rFonts w:cstheme="minorHAnsi"/>
        </w:rPr>
        <w:t xml:space="preserve"> and the TfGM interactive map </w:t>
      </w:r>
      <w:hyperlink r:id="rId12" w:history="1">
        <w:r w:rsidR="00BC0431" w:rsidRPr="006B7FE2">
          <w:rPr>
            <w:rStyle w:val="Hyperlink"/>
            <w:rFonts w:cstheme="minorHAnsi"/>
            <w:color w:val="0070C0"/>
          </w:rPr>
          <w:t>http://tfgm.pindarcreative.co.uk/</w:t>
        </w:r>
      </w:hyperlink>
      <w:r w:rsidR="002B0063" w:rsidRPr="006B7FE2">
        <w:rPr>
          <w:rStyle w:val="Hyperlink"/>
          <w:rFonts w:cstheme="minorHAnsi"/>
          <w:color w:val="0070C0"/>
        </w:rPr>
        <w:t>.</w:t>
      </w:r>
    </w:p>
    <w:p w14:paraId="182530BA" w14:textId="079B4A59" w:rsidR="008F3555" w:rsidRPr="0042252A" w:rsidRDefault="00A110D5" w:rsidP="005C6BA4">
      <w:pPr>
        <w:pStyle w:val="ListParagraph"/>
        <w:numPr>
          <w:ilvl w:val="0"/>
          <w:numId w:val="1"/>
        </w:numPr>
        <w:ind w:left="0"/>
        <w:jc w:val="both"/>
        <w:rPr>
          <w:rStyle w:val="eop"/>
          <w:rFonts w:cstheme="minorHAnsi"/>
        </w:rPr>
      </w:pPr>
      <w:r w:rsidRPr="0042252A">
        <w:rPr>
          <w:rStyle w:val="Hyperlink"/>
          <w:rFonts w:cstheme="minorHAnsi"/>
          <w:color w:val="auto"/>
          <w:u w:val="none"/>
        </w:rPr>
        <w:t>Following Stage</w:t>
      </w:r>
      <w:r w:rsidR="000F2D1B" w:rsidRPr="0042252A">
        <w:rPr>
          <w:rStyle w:val="Hyperlink"/>
          <w:rFonts w:cstheme="minorHAnsi"/>
          <w:color w:val="auto"/>
          <w:u w:val="none"/>
        </w:rPr>
        <w:t xml:space="preserve"> </w:t>
      </w:r>
      <w:r w:rsidR="004C73EB" w:rsidRPr="0042252A">
        <w:rPr>
          <w:rStyle w:val="Hyperlink"/>
          <w:rFonts w:cstheme="minorHAnsi"/>
          <w:color w:val="auto"/>
          <w:u w:val="none"/>
        </w:rPr>
        <w:t>1 &amp;</w:t>
      </w:r>
      <w:r w:rsidR="00B40C96" w:rsidRPr="0042252A">
        <w:rPr>
          <w:rStyle w:val="Hyperlink"/>
          <w:rFonts w:cstheme="minorHAnsi"/>
          <w:color w:val="auto"/>
          <w:u w:val="none"/>
        </w:rPr>
        <w:t xml:space="preserve"> 2 complaint</w:t>
      </w:r>
      <w:r w:rsidR="00EF35FF" w:rsidRPr="0042252A">
        <w:rPr>
          <w:rStyle w:val="Hyperlink"/>
          <w:rFonts w:cstheme="minorHAnsi"/>
          <w:color w:val="auto"/>
          <w:u w:val="none"/>
        </w:rPr>
        <w:t>s</w:t>
      </w:r>
      <w:r w:rsidR="00B40C96" w:rsidRPr="0042252A">
        <w:rPr>
          <w:rStyle w:val="Hyperlink"/>
          <w:rFonts w:cstheme="minorHAnsi"/>
          <w:color w:val="auto"/>
          <w:u w:val="none"/>
        </w:rPr>
        <w:t xml:space="preserve"> by </w:t>
      </w:r>
      <w:r w:rsidR="00263F70" w:rsidRPr="0042252A">
        <w:rPr>
          <w:rStyle w:val="Hyperlink"/>
          <w:rFonts w:cstheme="minorHAnsi"/>
          <w:color w:val="auto"/>
          <w:u w:val="none"/>
        </w:rPr>
        <w:t>FPMOS, investigated</w:t>
      </w:r>
      <w:r w:rsidR="00B40C96" w:rsidRPr="0042252A">
        <w:rPr>
          <w:rStyle w:val="Hyperlink"/>
          <w:rFonts w:cstheme="minorHAnsi"/>
          <w:color w:val="auto"/>
          <w:u w:val="none"/>
        </w:rPr>
        <w:t xml:space="preserve"> by </w:t>
      </w:r>
      <w:r w:rsidR="00263F70" w:rsidRPr="0042252A">
        <w:rPr>
          <w:rStyle w:val="Hyperlink"/>
          <w:rFonts w:cstheme="minorHAnsi"/>
          <w:color w:val="auto"/>
          <w:u w:val="none"/>
        </w:rPr>
        <w:t xml:space="preserve">SMBC, </w:t>
      </w:r>
      <w:r w:rsidR="00B40C96" w:rsidRPr="0042252A">
        <w:rPr>
          <w:rStyle w:val="Hyperlink"/>
          <w:rFonts w:cstheme="minorHAnsi"/>
          <w:color w:val="auto"/>
          <w:u w:val="none"/>
        </w:rPr>
        <w:t xml:space="preserve">it was confirmed the developable designation covering the </w:t>
      </w:r>
      <w:r w:rsidR="00CD5061" w:rsidRPr="0042252A">
        <w:rPr>
          <w:rStyle w:val="Hyperlink"/>
          <w:rFonts w:cstheme="minorHAnsi"/>
          <w:color w:val="auto"/>
          <w:u w:val="none"/>
        </w:rPr>
        <w:t>playground and</w:t>
      </w:r>
      <w:r w:rsidR="00B40C96" w:rsidRPr="0042252A">
        <w:rPr>
          <w:rStyle w:val="Hyperlink"/>
          <w:rFonts w:cstheme="minorHAnsi"/>
          <w:color w:val="auto"/>
          <w:u w:val="none"/>
        </w:rPr>
        <w:t xml:space="preserve"> trim trail was applied in </w:t>
      </w:r>
      <w:r w:rsidR="00BB479D" w:rsidRPr="0042252A">
        <w:rPr>
          <w:rStyle w:val="Hyperlink"/>
          <w:rFonts w:cstheme="minorHAnsi"/>
          <w:i/>
          <w:iCs/>
          <w:color w:val="auto"/>
          <w:u w:val="none"/>
        </w:rPr>
        <w:t>“</w:t>
      </w:r>
      <w:r w:rsidR="00B40C96" w:rsidRPr="0042252A">
        <w:rPr>
          <w:rStyle w:val="Hyperlink"/>
          <w:rFonts w:cstheme="minorHAnsi"/>
          <w:i/>
          <w:iCs/>
          <w:color w:val="auto"/>
          <w:u w:val="none"/>
        </w:rPr>
        <w:t>error</w:t>
      </w:r>
      <w:r w:rsidR="00BB479D" w:rsidRPr="0042252A">
        <w:rPr>
          <w:rStyle w:val="Hyperlink"/>
          <w:rFonts w:cstheme="minorHAnsi"/>
          <w:i/>
          <w:iCs/>
          <w:color w:val="auto"/>
          <w:u w:val="none"/>
        </w:rPr>
        <w:t>”</w:t>
      </w:r>
      <w:r w:rsidR="00B40C96" w:rsidRPr="0042252A">
        <w:rPr>
          <w:rStyle w:val="Hyperlink"/>
          <w:rFonts w:cstheme="minorHAnsi"/>
          <w:color w:val="auto"/>
          <w:u w:val="none"/>
        </w:rPr>
        <w:t xml:space="preserve"> in 2017</w:t>
      </w:r>
      <w:r w:rsidR="001F288C" w:rsidRPr="0042252A">
        <w:rPr>
          <w:rStyle w:val="Hyperlink"/>
          <w:rFonts w:cstheme="minorHAnsi"/>
          <w:color w:val="auto"/>
          <w:u w:val="none"/>
        </w:rPr>
        <w:t>/18</w:t>
      </w:r>
      <w:r w:rsidR="00B40C96" w:rsidRPr="0042252A">
        <w:rPr>
          <w:rStyle w:val="Hyperlink"/>
          <w:rFonts w:cstheme="minorHAnsi"/>
          <w:color w:val="auto"/>
          <w:u w:val="none"/>
        </w:rPr>
        <w:t xml:space="preserve"> and will ultimately be removed.</w:t>
      </w:r>
      <w:r w:rsidR="00B40C96" w:rsidRPr="0042252A">
        <w:rPr>
          <w:rStyle w:val="FootnoteReference"/>
          <w:rFonts w:cstheme="minorHAnsi"/>
        </w:rPr>
        <w:footnoteReference w:id="10"/>
      </w:r>
      <w:r w:rsidR="00B40C96" w:rsidRPr="0042252A">
        <w:rPr>
          <w:rStyle w:val="Hyperlink"/>
          <w:rFonts w:cstheme="minorHAnsi"/>
          <w:color w:val="auto"/>
          <w:u w:val="none"/>
        </w:rPr>
        <w:t xml:space="preserve"> </w:t>
      </w:r>
      <w:r w:rsidR="002B44AE" w:rsidRPr="0042252A">
        <w:rPr>
          <w:rStyle w:val="Hyperlink"/>
          <w:rFonts w:cstheme="minorHAnsi"/>
          <w:color w:val="auto"/>
          <w:u w:val="none"/>
        </w:rPr>
        <w:t xml:space="preserve"> It is assumed this will occur as part of </w:t>
      </w:r>
      <w:r w:rsidR="001F288C" w:rsidRPr="0042252A">
        <w:rPr>
          <w:rStyle w:val="Hyperlink"/>
          <w:rFonts w:cstheme="minorHAnsi"/>
          <w:color w:val="auto"/>
          <w:u w:val="none"/>
        </w:rPr>
        <w:t>the 2025</w:t>
      </w:r>
      <w:r w:rsidR="002B44AE" w:rsidRPr="0042252A">
        <w:rPr>
          <w:rStyle w:val="Hyperlink"/>
          <w:rFonts w:cstheme="minorHAnsi"/>
          <w:color w:val="auto"/>
          <w:u w:val="none"/>
        </w:rPr>
        <w:t xml:space="preserve"> revision of the SHLAA which will precede the revised SLDP. </w:t>
      </w:r>
      <w:r w:rsidR="00CE6C2F" w:rsidRPr="0042252A">
        <w:rPr>
          <w:rStyle w:val="eop"/>
          <w:rFonts w:cstheme="minorHAnsi"/>
        </w:rPr>
        <w:t>Considering</w:t>
      </w:r>
      <w:r w:rsidR="00685953" w:rsidRPr="0042252A">
        <w:rPr>
          <w:rStyle w:val="eop"/>
          <w:rFonts w:cstheme="minorHAnsi"/>
        </w:rPr>
        <w:t xml:space="preserve"> the</w:t>
      </w:r>
      <w:r w:rsidR="00F42E98" w:rsidRPr="0042252A">
        <w:rPr>
          <w:rStyle w:val="eop"/>
          <w:rFonts w:cstheme="minorHAnsi"/>
        </w:rPr>
        <w:t xml:space="preserve"> </w:t>
      </w:r>
      <w:r w:rsidR="00685953" w:rsidRPr="0042252A">
        <w:rPr>
          <w:rStyle w:val="eop"/>
          <w:rFonts w:cstheme="minorHAnsi"/>
        </w:rPr>
        <w:t>SHLAA methodology outlined in the</w:t>
      </w:r>
      <w:r w:rsidR="00F651F6" w:rsidRPr="0042252A">
        <w:rPr>
          <w:rStyle w:val="eop"/>
          <w:rFonts w:cstheme="minorHAnsi"/>
        </w:rPr>
        <w:t xml:space="preserve"> </w:t>
      </w:r>
      <w:r w:rsidR="00685953" w:rsidRPr="0042252A">
        <w:rPr>
          <w:rStyle w:val="eop"/>
          <w:rFonts w:cstheme="minorHAnsi"/>
        </w:rPr>
        <w:t>2021 SHLAA Methodology and Findings and all other SHLAAs</w:t>
      </w:r>
      <w:r w:rsidR="00F651F6" w:rsidRPr="0042252A">
        <w:rPr>
          <w:rStyle w:val="eop"/>
          <w:rFonts w:cstheme="minorHAnsi"/>
        </w:rPr>
        <w:t xml:space="preserve"> to date</w:t>
      </w:r>
      <w:r w:rsidR="00685953" w:rsidRPr="0042252A">
        <w:rPr>
          <w:rStyle w:val="eop"/>
          <w:rFonts w:cstheme="minorHAnsi"/>
        </w:rPr>
        <w:t xml:space="preserve"> it is difficult to comprehend why the initial </w:t>
      </w:r>
      <w:r w:rsidR="00685953" w:rsidRPr="0042252A">
        <w:rPr>
          <w:rStyle w:val="eop"/>
          <w:rFonts w:cstheme="minorHAnsi"/>
          <w:i/>
          <w:iCs/>
        </w:rPr>
        <w:t>“error”</w:t>
      </w:r>
      <w:r w:rsidR="00685953" w:rsidRPr="0042252A">
        <w:rPr>
          <w:rStyle w:val="eop"/>
          <w:rFonts w:cstheme="minorHAnsi"/>
        </w:rPr>
        <w:t xml:space="preserve"> was not </w:t>
      </w:r>
      <w:r w:rsidR="00685953" w:rsidRPr="0042252A">
        <w:rPr>
          <w:rStyle w:val="eop"/>
          <w:rFonts w:cstheme="minorHAnsi"/>
        </w:rPr>
        <w:lastRenderedPageBreak/>
        <w:t xml:space="preserve">highlighted and corrected. </w:t>
      </w:r>
      <w:r w:rsidR="00C02B12" w:rsidRPr="0042252A">
        <w:rPr>
          <w:rStyle w:val="eop"/>
          <w:rFonts w:cstheme="minorHAnsi"/>
        </w:rPr>
        <w:t xml:space="preserve">Heatons and Reddish </w:t>
      </w:r>
      <w:r w:rsidR="00685953" w:rsidRPr="0042252A">
        <w:rPr>
          <w:rStyle w:val="eop"/>
          <w:rFonts w:cstheme="minorHAnsi"/>
        </w:rPr>
        <w:t xml:space="preserve">Ward Committee meetings considered financing and approving the playground and trim trail, situated within the developable designation, and from the records </w:t>
      </w:r>
      <w:r w:rsidR="001F288C" w:rsidRPr="0042252A">
        <w:rPr>
          <w:rStyle w:val="eop"/>
          <w:rFonts w:cstheme="minorHAnsi"/>
        </w:rPr>
        <w:t>FPMOS</w:t>
      </w:r>
      <w:r w:rsidR="00685953" w:rsidRPr="0042252A">
        <w:rPr>
          <w:rStyle w:val="eop"/>
          <w:rFonts w:cstheme="minorHAnsi"/>
        </w:rPr>
        <w:t xml:space="preserve"> have seen at no time was the Committee alerted to the developable designation</w:t>
      </w:r>
      <w:r w:rsidR="007017C4" w:rsidRPr="0042252A">
        <w:rPr>
          <w:rStyle w:val="FootnoteReference"/>
          <w:rFonts w:cstheme="minorHAnsi"/>
        </w:rPr>
        <w:footnoteReference w:id="11"/>
      </w:r>
      <w:r w:rsidR="00685953" w:rsidRPr="0042252A">
        <w:rPr>
          <w:rStyle w:val="eop"/>
          <w:rFonts w:cstheme="minorHAnsi"/>
        </w:rPr>
        <w:t xml:space="preserve">, which </w:t>
      </w:r>
      <w:r w:rsidR="00237FB1" w:rsidRPr="0042252A">
        <w:rPr>
          <w:rStyle w:val="eop"/>
          <w:rFonts w:cstheme="minorHAnsi"/>
        </w:rPr>
        <w:t>c</w:t>
      </w:r>
      <w:r w:rsidR="00685953" w:rsidRPr="0042252A">
        <w:rPr>
          <w:rStyle w:val="eop"/>
          <w:rFonts w:cstheme="minorHAnsi"/>
        </w:rPr>
        <w:t>ould have influenced their decision.</w:t>
      </w:r>
      <w:r w:rsidR="00FE41CB" w:rsidRPr="0042252A">
        <w:rPr>
          <w:rStyle w:val="eop"/>
          <w:rFonts w:cstheme="minorHAnsi"/>
        </w:rPr>
        <w:t xml:space="preserve"> Again,</w:t>
      </w:r>
      <w:r w:rsidR="00EB27FA">
        <w:rPr>
          <w:rStyle w:val="eop"/>
          <w:rFonts w:cstheme="minorHAnsi"/>
        </w:rPr>
        <w:t xml:space="preserve"> </w:t>
      </w:r>
      <w:r w:rsidR="00FE41CB" w:rsidRPr="0042252A">
        <w:rPr>
          <w:rStyle w:val="eop"/>
          <w:rFonts w:cstheme="minorHAnsi"/>
        </w:rPr>
        <w:t>the FPMOS submission</w:t>
      </w:r>
      <w:r w:rsidR="00685953" w:rsidRPr="0042252A">
        <w:rPr>
          <w:rStyle w:val="eop"/>
          <w:rFonts w:cstheme="minorHAnsi"/>
        </w:rPr>
        <w:t xml:space="preserve"> of </w:t>
      </w:r>
      <w:r w:rsidR="00E113A3" w:rsidRPr="0042252A">
        <w:rPr>
          <w:rStyle w:val="eop"/>
          <w:rFonts w:cstheme="minorHAnsi"/>
        </w:rPr>
        <w:t>two</w:t>
      </w:r>
      <w:r w:rsidR="00685953" w:rsidRPr="0042252A">
        <w:rPr>
          <w:rStyle w:val="eop"/>
          <w:rFonts w:cstheme="minorHAnsi"/>
        </w:rPr>
        <w:t xml:space="preserve"> </w:t>
      </w:r>
      <w:r w:rsidR="00605739" w:rsidRPr="0042252A">
        <w:rPr>
          <w:rStyle w:val="eop"/>
          <w:rFonts w:cstheme="minorHAnsi"/>
        </w:rPr>
        <w:t xml:space="preserve">previous </w:t>
      </w:r>
      <w:r w:rsidR="00685953" w:rsidRPr="0042252A">
        <w:rPr>
          <w:rStyle w:val="eop"/>
          <w:rFonts w:cstheme="minorHAnsi"/>
        </w:rPr>
        <w:t>L</w:t>
      </w:r>
      <w:r w:rsidR="00605739" w:rsidRPr="0042252A">
        <w:rPr>
          <w:rStyle w:val="eop"/>
          <w:rFonts w:cstheme="minorHAnsi"/>
        </w:rPr>
        <w:t xml:space="preserve">GS </w:t>
      </w:r>
      <w:r w:rsidR="00685953" w:rsidRPr="0042252A">
        <w:rPr>
          <w:rStyle w:val="eop"/>
          <w:rFonts w:cstheme="minorHAnsi"/>
        </w:rPr>
        <w:t>proposals,</w:t>
      </w:r>
      <w:r w:rsidR="00E113A3" w:rsidRPr="0042252A">
        <w:rPr>
          <w:rStyle w:val="eop"/>
          <w:rFonts w:cstheme="minorHAnsi"/>
        </w:rPr>
        <w:t xml:space="preserve"> two </w:t>
      </w:r>
      <w:r w:rsidR="00685953" w:rsidRPr="0042252A">
        <w:rPr>
          <w:rStyle w:val="eop"/>
          <w:rFonts w:cstheme="minorHAnsi"/>
        </w:rPr>
        <w:t xml:space="preserve">petitions, presentations and numerous questions should have alerted the Planning Department and Planning Policy to the </w:t>
      </w:r>
      <w:r w:rsidR="00A8409C" w:rsidRPr="0042252A">
        <w:rPr>
          <w:rStyle w:val="eop"/>
          <w:rFonts w:cstheme="minorHAnsi"/>
        </w:rPr>
        <w:t>“</w:t>
      </w:r>
      <w:r w:rsidR="00685953" w:rsidRPr="0042252A">
        <w:rPr>
          <w:rStyle w:val="eop"/>
          <w:rFonts w:cstheme="minorHAnsi"/>
        </w:rPr>
        <w:t>error</w:t>
      </w:r>
      <w:r w:rsidR="003544F0" w:rsidRPr="0042252A">
        <w:rPr>
          <w:rStyle w:val="eop"/>
          <w:rFonts w:cstheme="minorHAnsi"/>
        </w:rPr>
        <w:t>.”</w:t>
      </w:r>
      <w:r w:rsidR="00414EB1" w:rsidRPr="0042252A">
        <w:rPr>
          <w:rStyle w:val="eop"/>
          <w:rFonts w:cstheme="minorHAnsi"/>
        </w:rPr>
        <w:t xml:space="preserve"> If the playground and trim trail where intentionally </w:t>
      </w:r>
      <w:r w:rsidR="004959AD" w:rsidRPr="0042252A">
        <w:rPr>
          <w:rStyle w:val="eop"/>
          <w:rFonts w:cstheme="minorHAnsi"/>
        </w:rPr>
        <w:t>included in</w:t>
      </w:r>
      <w:r w:rsidR="00414EB1" w:rsidRPr="0042252A">
        <w:rPr>
          <w:rStyle w:val="eop"/>
          <w:rFonts w:cstheme="minorHAnsi"/>
        </w:rPr>
        <w:t xml:space="preserve"> the developable designation with a view to removing them in due course</w:t>
      </w:r>
      <w:r w:rsidR="00EA1FDB" w:rsidRPr="0042252A">
        <w:rPr>
          <w:rStyle w:val="eop"/>
          <w:rFonts w:cstheme="minorHAnsi"/>
        </w:rPr>
        <w:t>,</w:t>
      </w:r>
      <w:r w:rsidR="00414EB1" w:rsidRPr="0042252A">
        <w:rPr>
          <w:rStyle w:val="eop"/>
          <w:rFonts w:cstheme="minorHAnsi"/>
        </w:rPr>
        <w:t xml:space="preserve"> as </w:t>
      </w:r>
      <w:r w:rsidR="00FA6188" w:rsidRPr="0042252A">
        <w:rPr>
          <w:rStyle w:val="eop"/>
          <w:rFonts w:cstheme="minorHAnsi"/>
        </w:rPr>
        <w:t xml:space="preserve">a </w:t>
      </w:r>
      <w:r w:rsidR="00414EB1" w:rsidRPr="0042252A">
        <w:rPr>
          <w:rStyle w:val="eop"/>
          <w:rFonts w:cstheme="minorHAnsi"/>
        </w:rPr>
        <w:t xml:space="preserve">concession to reduce </w:t>
      </w:r>
      <w:r w:rsidR="00A45729" w:rsidRPr="0042252A">
        <w:rPr>
          <w:rStyle w:val="eop"/>
          <w:rFonts w:cstheme="minorHAnsi"/>
        </w:rPr>
        <w:t xml:space="preserve">public </w:t>
      </w:r>
      <w:r w:rsidR="00414EB1" w:rsidRPr="0042252A">
        <w:rPr>
          <w:rStyle w:val="eop"/>
          <w:rFonts w:cstheme="minorHAnsi"/>
        </w:rPr>
        <w:t>objection</w:t>
      </w:r>
      <w:r w:rsidR="00A45729" w:rsidRPr="0042252A">
        <w:rPr>
          <w:rStyle w:val="eop"/>
          <w:rFonts w:cstheme="minorHAnsi"/>
        </w:rPr>
        <w:t>s</w:t>
      </w:r>
      <w:r w:rsidR="00414EB1" w:rsidRPr="0042252A">
        <w:rPr>
          <w:rStyle w:val="eop"/>
          <w:rFonts w:cstheme="minorHAnsi"/>
        </w:rPr>
        <w:t xml:space="preserve"> to </w:t>
      </w:r>
      <w:r w:rsidR="00C04F61" w:rsidRPr="0042252A">
        <w:rPr>
          <w:rStyle w:val="eop"/>
          <w:rFonts w:cstheme="minorHAnsi"/>
        </w:rPr>
        <w:t>the development</w:t>
      </w:r>
      <w:r w:rsidR="00414EB1" w:rsidRPr="0042252A">
        <w:rPr>
          <w:rStyle w:val="eop"/>
          <w:rFonts w:cstheme="minorHAnsi"/>
        </w:rPr>
        <w:t xml:space="preserve"> of PMOS, </w:t>
      </w:r>
      <w:r w:rsidR="006D4D18" w:rsidRPr="0042252A">
        <w:rPr>
          <w:rStyle w:val="eop"/>
          <w:rFonts w:cstheme="minorHAnsi"/>
        </w:rPr>
        <w:t xml:space="preserve">this </w:t>
      </w:r>
      <w:r w:rsidR="000A1ADD" w:rsidRPr="0042252A">
        <w:rPr>
          <w:rStyle w:val="eop"/>
          <w:rFonts w:cstheme="minorHAnsi"/>
        </w:rPr>
        <w:t>would be</w:t>
      </w:r>
      <w:r w:rsidR="006D4D18" w:rsidRPr="0042252A">
        <w:rPr>
          <w:rStyle w:val="eop"/>
          <w:rFonts w:cstheme="minorHAnsi"/>
        </w:rPr>
        <w:t xml:space="preserve"> seen as </w:t>
      </w:r>
      <w:r w:rsidR="00414EB1" w:rsidRPr="0042252A">
        <w:rPr>
          <w:rStyle w:val="eop"/>
          <w:rFonts w:cstheme="minorHAnsi"/>
        </w:rPr>
        <w:t>a transparen</w:t>
      </w:r>
      <w:r w:rsidR="00B240D2" w:rsidRPr="0042252A">
        <w:rPr>
          <w:rStyle w:val="eop"/>
          <w:rFonts w:cstheme="minorHAnsi"/>
        </w:rPr>
        <w:t xml:space="preserve">t </w:t>
      </w:r>
      <w:r w:rsidR="00414EB1" w:rsidRPr="0042252A">
        <w:rPr>
          <w:rStyle w:val="eop"/>
          <w:rFonts w:cstheme="minorHAnsi"/>
        </w:rPr>
        <w:t xml:space="preserve">and inappropriate ploy. </w:t>
      </w:r>
      <w:r w:rsidR="00685953" w:rsidRPr="0042252A">
        <w:rPr>
          <w:rStyle w:val="eop"/>
          <w:rFonts w:cstheme="minorHAnsi"/>
        </w:rPr>
        <w:t xml:space="preserve">Considering the 7-year </w:t>
      </w:r>
      <w:r w:rsidR="00340413">
        <w:rPr>
          <w:rStyle w:val="eop"/>
          <w:rFonts w:cstheme="minorHAnsi"/>
        </w:rPr>
        <w:t>“</w:t>
      </w:r>
      <w:r w:rsidR="00685953" w:rsidRPr="00340413">
        <w:rPr>
          <w:rStyle w:val="eop"/>
          <w:rFonts w:cstheme="minorHAnsi"/>
          <w:i/>
          <w:iCs/>
        </w:rPr>
        <w:t>error</w:t>
      </w:r>
      <w:r w:rsidR="00685953" w:rsidRPr="0042252A">
        <w:rPr>
          <w:rStyle w:val="eop"/>
          <w:rFonts w:cstheme="minorHAnsi"/>
        </w:rPr>
        <w:t xml:space="preserve"> </w:t>
      </w:r>
      <w:r w:rsidR="00934761">
        <w:rPr>
          <w:rStyle w:val="eop"/>
          <w:rFonts w:cstheme="minorHAnsi"/>
        </w:rPr>
        <w:t>“detailed</w:t>
      </w:r>
      <w:r w:rsidR="00685953" w:rsidRPr="0042252A">
        <w:rPr>
          <w:rStyle w:val="eop"/>
          <w:rFonts w:cstheme="minorHAnsi"/>
        </w:rPr>
        <w:t xml:space="preserve"> above,</w:t>
      </w:r>
      <w:r w:rsidR="000C530E" w:rsidRPr="0042252A">
        <w:rPr>
          <w:rStyle w:val="eop"/>
          <w:rFonts w:cstheme="minorHAnsi"/>
        </w:rPr>
        <w:t xml:space="preserve"> it </w:t>
      </w:r>
      <w:r w:rsidR="00F27DDC">
        <w:rPr>
          <w:rStyle w:val="eop"/>
          <w:rFonts w:cstheme="minorHAnsi"/>
        </w:rPr>
        <w:t xml:space="preserve">is hard to understand how </w:t>
      </w:r>
      <w:r w:rsidR="00CE6D9E" w:rsidRPr="0042252A">
        <w:rPr>
          <w:rStyle w:val="eop"/>
          <w:rFonts w:cstheme="minorHAnsi"/>
        </w:rPr>
        <w:t>the</w:t>
      </w:r>
      <w:r w:rsidR="00685953" w:rsidRPr="0042252A">
        <w:rPr>
          <w:rStyle w:val="eop"/>
          <w:rFonts w:cstheme="minorHAnsi"/>
        </w:rPr>
        <w:t xml:space="preserve"> process of designating the entirety of the site as developable</w:t>
      </w:r>
      <w:r w:rsidR="00F27DDC">
        <w:rPr>
          <w:rStyle w:val="eop"/>
          <w:rFonts w:cstheme="minorHAnsi"/>
        </w:rPr>
        <w:t xml:space="preserve"> could have</w:t>
      </w:r>
      <w:r w:rsidR="00685953" w:rsidRPr="0042252A">
        <w:rPr>
          <w:rStyle w:val="eop"/>
          <w:rFonts w:cstheme="minorHAnsi"/>
        </w:rPr>
        <w:t xml:space="preserve"> follow</w:t>
      </w:r>
      <w:r w:rsidR="000C530E" w:rsidRPr="0042252A">
        <w:rPr>
          <w:rStyle w:val="eop"/>
          <w:rFonts w:cstheme="minorHAnsi"/>
        </w:rPr>
        <w:t>ed</w:t>
      </w:r>
      <w:r w:rsidR="00685953" w:rsidRPr="0042252A">
        <w:rPr>
          <w:rStyle w:val="eop"/>
          <w:rFonts w:cstheme="minorHAnsi"/>
        </w:rPr>
        <w:t xml:space="preserve"> the procedures described in the 2021 SHLAA Methodology and Findings and all other SHLAAs. </w:t>
      </w:r>
    </w:p>
    <w:p w14:paraId="2FED877B" w14:textId="7C3D9FFD" w:rsidR="00FE41CB" w:rsidRPr="0042252A" w:rsidRDefault="008F3555" w:rsidP="00BC47A5">
      <w:pPr>
        <w:pStyle w:val="ListParagraph"/>
        <w:numPr>
          <w:ilvl w:val="0"/>
          <w:numId w:val="1"/>
        </w:numPr>
        <w:ind w:left="20" w:right="-57"/>
        <w:jc w:val="both"/>
        <w:rPr>
          <w:rStyle w:val="Hyperlink"/>
          <w:rFonts w:cstheme="minorHAnsi"/>
          <w:color w:val="auto"/>
          <w:u w:val="none"/>
        </w:rPr>
      </w:pPr>
      <w:r w:rsidRPr="0042252A">
        <w:rPr>
          <w:rStyle w:val="Hyperlink"/>
          <w:rFonts w:cstheme="minorHAnsi"/>
          <w:color w:val="auto"/>
          <w:u w:val="none"/>
        </w:rPr>
        <w:t>I</w:t>
      </w:r>
      <w:r w:rsidR="00685953" w:rsidRPr="0042252A">
        <w:rPr>
          <w:rStyle w:val="Hyperlink"/>
          <w:rFonts w:cstheme="minorHAnsi"/>
          <w:color w:val="auto"/>
          <w:u w:val="none"/>
        </w:rPr>
        <w:t>mplicit in a developable designation</w:t>
      </w:r>
      <w:r w:rsidR="00804C46" w:rsidRPr="0042252A">
        <w:rPr>
          <w:rStyle w:val="Hyperlink"/>
          <w:rFonts w:cstheme="minorHAnsi"/>
          <w:color w:val="auto"/>
          <w:u w:val="none"/>
        </w:rPr>
        <w:t xml:space="preserve"> is the prospect of </w:t>
      </w:r>
      <w:r w:rsidR="00080660" w:rsidRPr="0042252A">
        <w:rPr>
          <w:rStyle w:val="Hyperlink"/>
          <w:rFonts w:cstheme="minorHAnsi"/>
          <w:color w:val="auto"/>
          <w:u w:val="none"/>
        </w:rPr>
        <w:t>ultimate delivery</w:t>
      </w:r>
      <w:r w:rsidR="00804C46" w:rsidRPr="0042252A">
        <w:rPr>
          <w:rStyle w:val="Hyperlink"/>
          <w:rFonts w:cstheme="minorHAnsi"/>
          <w:color w:val="auto"/>
          <w:u w:val="none"/>
        </w:rPr>
        <w:t xml:space="preserve"> within a specified </w:t>
      </w:r>
      <w:r w:rsidR="003544F0" w:rsidRPr="0042252A">
        <w:rPr>
          <w:rStyle w:val="Hyperlink"/>
          <w:rFonts w:cstheme="minorHAnsi"/>
          <w:color w:val="auto"/>
          <w:u w:val="none"/>
        </w:rPr>
        <w:t>time</w:t>
      </w:r>
      <w:r w:rsidR="00804C46" w:rsidRPr="0042252A">
        <w:rPr>
          <w:rStyle w:val="Hyperlink"/>
          <w:rFonts w:cstheme="minorHAnsi"/>
          <w:color w:val="auto"/>
          <w:u w:val="none"/>
        </w:rPr>
        <w:t>.</w:t>
      </w:r>
      <w:r w:rsidR="00DC498C" w:rsidRPr="0042252A">
        <w:rPr>
          <w:rStyle w:val="FootnoteReference"/>
          <w:rFonts w:cstheme="minorHAnsi"/>
        </w:rPr>
        <w:footnoteReference w:id="12"/>
      </w:r>
      <w:r w:rsidR="002508C0" w:rsidRPr="0042252A">
        <w:rPr>
          <w:rStyle w:val="Hyperlink"/>
          <w:rFonts w:cstheme="minorHAnsi"/>
          <w:color w:val="auto"/>
          <w:u w:val="none"/>
        </w:rPr>
        <w:t xml:space="preserve"> </w:t>
      </w:r>
      <w:r w:rsidR="00804C46" w:rsidRPr="0042252A">
        <w:rPr>
          <w:rStyle w:val="Hyperlink"/>
          <w:rFonts w:cstheme="minorHAnsi"/>
          <w:color w:val="auto"/>
          <w:u w:val="none"/>
        </w:rPr>
        <w:t xml:space="preserve">There is also the </w:t>
      </w:r>
      <w:r w:rsidR="002508C0" w:rsidRPr="0042252A">
        <w:rPr>
          <w:rStyle w:val="Hyperlink"/>
          <w:rFonts w:cstheme="minorHAnsi"/>
          <w:color w:val="auto"/>
          <w:u w:val="none"/>
        </w:rPr>
        <w:t>presumption a developable designation will attract a developer and progress through the planning process without insurmountable</w:t>
      </w:r>
      <w:r w:rsidR="00080660" w:rsidRPr="0042252A">
        <w:rPr>
          <w:rStyle w:val="Hyperlink"/>
          <w:rFonts w:cstheme="minorHAnsi"/>
          <w:color w:val="auto"/>
          <w:u w:val="none"/>
        </w:rPr>
        <w:t xml:space="preserve">, </w:t>
      </w:r>
      <w:r w:rsidR="002508C0" w:rsidRPr="0042252A">
        <w:rPr>
          <w:rStyle w:val="Hyperlink"/>
          <w:rFonts w:cstheme="minorHAnsi"/>
          <w:color w:val="auto"/>
          <w:u w:val="none"/>
        </w:rPr>
        <w:t>problematic</w:t>
      </w:r>
      <w:r w:rsidR="00804C46" w:rsidRPr="0042252A">
        <w:rPr>
          <w:rStyle w:val="Hyperlink"/>
          <w:rFonts w:cstheme="minorHAnsi"/>
          <w:color w:val="auto"/>
          <w:u w:val="none"/>
        </w:rPr>
        <w:t xml:space="preserve"> or excessively costly obstacles or </w:t>
      </w:r>
      <w:r w:rsidR="002508C0" w:rsidRPr="0042252A">
        <w:rPr>
          <w:rStyle w:val="Hyperlink"/>
          <w:rFonts w:cstheme="minorHAnsi"/>
          <w:color w:val="auto"/>
          <w:u w:val="none"/>
        </w:rPr>
        <w:t>objections which would degrade the potential profitability of the site.</w:t>
      </w:r>
      <w:r w:rsidR="00685953" w:rsidRPr="0042252A">
        <w:rPr>
          <w:rStyle w:val="Hyperlink"/>
          <w:rFonts w:cstheme="minorHAnsi"/>
          <w:color w:val="auto"/>
          <w:u w:val="none"/>
        </w:rPr>
        <w:t xml:space="preserve"> </w:t>
      </w:r>
      <w:r w:rsidR="00E81A62" w:rsidRPr="0042252A">
        <w:rPr>
          <w:rStyle w:val="Hyperlink"/>
          <w:rFonts w:cstheme="minorHAnsi"/>
          <w:color w:val="auto"/>
          <w:u w:val="none"/>
        </w:rPr>
        <w:t>To date</w:t>
      </w:r>
      <w:r w:rsidR="00EF0A09" w:rsidRPr="0042252A">
        <w:rPr>
          <w:rStyle w:val="Hyperlink"/>
          <w:rFonts w:cstheme="minorHAnsi"/>
          <w:color w:val="auto"/>
          <w:u w:val="none"/>
        </w:rPr>
        <w:t>,</w:t>
      </w:r>
      <w:r w:rsidR="00E81A62" w:rsidRPr="0042252A">
        <w:rPr>
          <w:rStyle w:val="Hyperlink"/>
          <w:rFonts w:cstheme="minorHAnsi"/>
          <w:color w:val="auto"/>
          <w:u w:val="none"/>
        </w:rPr>
        <w:t xml:space="preserve"> despite the adjacent Bellway development of Heaton Manor</w:t>
      </w:r>
      <w:r w:rsidR="00EF0A09" w:rsidRPr="0042252A">
        <w:rPr>
          <w:rStyle w:val="Hyperlink"/>
          <w:rFonts w:cstheme="minorHAnsi"/>
          <w:color w:val="auto"/>
          <w:u w:val="none"/>
        </w:rPr>
        <w:t>,</w:t>
      </w:r>
      <w:r w:rsidR="00E81A62" w:rsidRPr="0042252A">
        <w:rPr>
          <w:rStyle w:val="Hyperlink"/>
          <w:rFonts w:cstheme="minorHAnsi"/>
          <w:color w:val="auto"/>
          <w:u w:val="none"/>
        </w:rPr>
        <w:t xml:space="preserve"> </w:t>
      </w:r>
      <w:r w:rsidR="00080660" w:rsidRPr="0042252A">
        <w:rPr>
          <w:rStyle w:val="Hyperlink"/>
          <w:rFonts w:cstheme="minorHAnsi"/>
          <w:color w:val="auto"/>
          <w:u w:val="none"/>
        </w:rPr>
        <w:t xml:space="preserve">there are </w:t>
      </w:r>
      <w:r w:rsidR="00E81A62" w:rsidRPr="0042252A">
        <w:rPr>
          <w:rStyle w:val="Hyperlink"/>
          <w:rFonts w:cstheme="minorHAnsi"/>
          <w:color w:val="auto"/>
          <w:u w:val="none"/>
        </w:rPr>
        <w:t xml:space="preserve">no indications of interest by a developer. </w:t>
      </w:r>
      <w:r w:rsidR="002508C0" w:rsidRPr="0042252A">
        <w:rPr>
          <w:rStyle w:val="Hyperlink"/>
          <w:rFonts w:cstheme="minorHAnsi"/>
          <w:color w:val="auto"/>
          <w:u w:val="none"/>
        </w:rPr>
        <w:t xml:space="preserve">The site is situated in a desirable area but since the site was closed to the public in 2008 there has been no serious attempts to develop nor any attempts to have it designated as a brownfield site. </w:t>
      </w:r>
      <w:r w:rsidR="00E81A62" w:rsidRPr="0042252A">
        <w:rPr>
          <w:rStyle w:val="Hyperlink"/>
          <w:rFonts w:cstheme="minorHAnsi"/>
          <w:color w:val="auto"/>
          <w:u w:val="none"/>
        </w:rPr>
        <w:t xml:space="preserve">This in part could be due to the astro turf and rubber crumb beneath which covers </w:t>
      </w:r>
      <w:r w:rsidR="00FE41CB" w:rsidRPr="0042252A">
        <w:rPr>
          <w:rStyle w:val="Hyperlink"/>
          <w:rFonts w:cstheme="minorHAnsi"/>
          <w:color w:val="auto"/>
          <w:u w:val="none"/>
        </w:rPr>
        <w:t>most of</w:t>
      </w:r>
      <w:r w:rsidR="00E81A62" w:rsidRPr="0042252A">
        <w:rPr>
          <w:rStyle w:val="Hyperlink"/>
          <w:rFonts w:cstheme="minorHAnsi"/>
          <w:color w:val="auto"/>
          <w:u w:val="none"/>
        </w:rPr>
        <w:t xml:space="preserve"> the site. </w:t>
      </w:r>
      <w:r w:rsidR="000325A9" w:rsidRPr="0042252A">
        <w:rPr>
          <w:rStyle w:val="Hyperlink"/>
          <w:rFonts w:cstheme="minorHAnsi"/>
          <w:color w:val="auto"/>
          <w:u w:val="none"/>
        </w:rPr>
        <w:t>T</w:t>
      </w:r>
      <w:r w:rsidR="00E81A62" w:rsidRPr="0042252A">
        <w:rPr>
          <w:rStyle w:val="Hyperlink"/>
          <w:rFonts w:cstheme="minorHAnsi"/>
          <w:color w:val="auto"/>
          <w:u w:val="none"/>
        </w:rPr>
        <w:t>wo</w:t>
      </w:r>
      <w:r w:rsidR="000325A9" w:rsidRPr="0042252A">
        <w:rPr>
          <w:rStyle w:val="Hyperlink"/>
          <w:rFonts w:cstheme="minorHAnsi"/>
          <w:color w:val="auto"/>
          <w:u w:val="none"/>
        </w:rPr>
        <w:t xml:space="preserve"> </w:t>
      </w:r>
      <w:r w:rsidR="00E81A62" w:rsidRPr="0042252A">
        <w:rPr>
          <w:rStyle w:val="Hyperlink"/>
          <w:rFonts w:cstheme="minorHAnsi"/>
          <w:color w:val="auto"/>
          <w:u w:val="none"/>
        </w:rPr>
        <w:t>on site chemical and toxic surveys</w:t>
      </w:r>
      <w:r w:rsidR="000325A9" w:rsidRPr="0042252A">
        <w:rPr>
          <w:rStyle w:val="Hyperlink"/>
          <w:rFonts w:cstheme="minorHAnsi"/>
          <w:color w:val="auto"/>
          <w:u w:val="none"/>
        </w:rPr>
        <w:t xml:space="preserve"> were </w:t>
      </w:r>
      <w:r w:rsidR="00E81A62" w:rsidRPr="0042252A">
        <w:rPr>
          <w:rStyle w:val="Hyperlink"/>
          <w:rFonts w:cstheme="minorHAnsi"/>
          <w:color w:val="auto"/>
          <w:u w:val="none"/>
        </w:rPr>
        <w:t>conduct</w:t>
      </w:r>
      <w:r w:rsidR="00BE1228" w:rsidRPr="0042252A">
        <w:rPr>
          <w:rStyle w:val="Hyperlink"/>
          <w:rFonts w:cstheme="minorHAnsi"/>
          <w:color w:val="auto"/>
          <w:u w:val="none"/>
        </w:rPr>
        <w:t>ed</w:t>
      </w:r>
      <w:r w:rsidR="00E81A62" w:rsidRPr="0042252A">
        <w:rPr>
          <w:rStyle w:val="Hyperlink"/>
          <w:rFonts w:cstheme="minorHAnsi"/>
          <w:color w:val="auto"/>
          <w:u w:val="none"/>
        </w:rPr>
        <w:t xml:space="preserve"> </w:t>
      </w:r>
      <w:r w:rsidR="000325A9" w:rsidRPr="0042252A">
        <w:rPr>
          <w:rStyle w:val="Hyperlink"/>
          <w:rFonts w:cstheme="minorHAnsi"/>
          <w:color w:val="auto"/>
          <w:u w:val="none"/>
        </w:rPr>
        <w:t xml:space="preserve">on behalf of </w:t>
      </w:r>
      <w:r w:rsidR="00E81A62" w:rsidRPr="0042252A">
        <w:rPr>
          <w:rStyle w:val="Hyperlink"/>
          <w:rFonts w:cstheme="minorHAnsi"/>
          <w:color w:val="auto"/>
          <w:u w:val="none"/>
        </w:rPr>
        <w:t>SMBC</w:t>
      </w:r>
      <w:r w:rsidR="000325A9" w:rsidRPr="0042252A">
        <w:rPr>
          <w:rStyle w:val="Hyperlink"/>
          <w:rFonts w:cstheme="minorHAnsi"/>
          <w:color w:val="auto"/>
          <w:u w:val="none"/>
        </w:rPr>
        <w:t>. T</w:t>
      </w:r>
      <w:r w:rsidR="00767287" w:rsidRPr="0042252A">
        <w:rPr>
          <w:rStyle w:val="Hyperlink"/>
          <w:rFonts w:cstheme="minorHAnsi"/>
          <w:color w:val="auto"/>
          <w:u w:val="none"/>
        </w:rPr>
        <w:t>he second survey found hazardous, toxic and potentially carcinogenic elements onsite.</w:t>
      </w:r>
      <w:r w:rsidR="000325A9" w:rsidRPr="0042252A">
        <w:rPr>
          <w:rStyle w:val="Hyperlink"/>
          <w:rFonts w:cstheme="minorHAnsi"/>
          <w:color w:val="auto"/>
          <w:u w:val="none"/>
        </w:rPr>
        <w:t xml:space="preserve"> </w:t>
      </w:r>
      <w:r w:rsidR="00767287" w:rsidRPr="0042252A">
        <w:rPr>
          <w:rStyle w:val="Hyperlink"/>
          <w:rFonts w:cstheme="minorHAnsi"/>
          <w:color w:val="auto"/>
          <w:u w:val="none"/>
        </w:rPr>
        <w:t>(see enclosed</w:t>
      </w:r>
      <w:r w:rsidR="00185190" w:rsidRPr="0042252A">
        <w:rPr>
          <w:rStyle w:val="Hyperlink"/>
          <w:rFonts w:cstheme="minorHAnsi"/>
          <w:color w:val="auto"/>
          <w:u w:val="none"/>
        </w:rPr>
        <w:t xml:space="preserve"> extracts from second survey</w:t>
      </w:r>
      <w:r w:rsidR="00767287" w:rsidRPr="0042252A">
        <w:rPr>
          <w:rStyle w:val="Hyperlink"/>
          <w:rFonts w:cstheme="minorHAnsi"/>
          <w:color w:val="auto"/>
          <w:u w:val="none"/>
        </w:rPr>
        <w:t xml:space="preserve">). </w:t>
      </w:r>
      <w:r w:rsidR="00E81A62" w:rsidRPr="0042252A">
        <w:rPr>
          <w:rStyle w:val="Hyperlink"/>
          <w:rFonts w:cstheme="minorHAnsi"/>
          <w:color w:val="auto"/>
          <w:u w:val="none"/>
        </w:rPr>
        <w:t>SMBC w</w:t>
      </w:r>
      <w:r w:rsidR="004C73EB" w:rsidRPr="0042252A">
        <w:rPr>
          <w:rStyle w:val="Hyperlink"/>
          <w:rFonts w:cstheme="minorHAnsi"/>
          <w:color w:val="auto"/>
          <w:u w:val="none"/>
        </w:rPr>
        <w:t>ere</w:t>
      </w:r>
      <w:r w:rsidR="00E81A62" w:rsidRPr="0042252A">
        <w:rPr>
          <w:rStyle w:val="Hyperlink"/>
          <w:rFonts w:cstheme="minorHAnsi"/>
          <w:color w:val="auto"/>
          <w:u w:val="none"/>
        </w:rPr>
        <w:t xml:space="preserve"> emphatic</w:t>
      </w:r>
      <w:r w:rsidR="00BB479D" w:rsidRPr="0042252A">
        <w:rPr>
          <w:rStyle w:val="Hyperlink"/>
          <w:rFonts w:cstheme="minorHAnsi"/>
          <w:color w:val="auto"/>
          <w:u w:val="none"/>
        </w:rPr>
        <w:t>,</w:t>
      </w:r>
      <w:r w:rsidR="00E81A62" w:rsidRPr="0042252A">
        <w:rPr>
          <w:rStyle w:val="Hyperlink"/>
          <w:rFonts w:cstheme="minorHAnsi"/>
          <w:color w:val="auto"/>
          <w:u w:val="none"/>
        </w:rPr>
        <w:t xml:space="preserve"> during discussion</w:t>
      </w:r>
      <w:r w:rsidR="00BE1228" w:rsidRPr="0042252A">
        <w:rPr>
          <w:rStyle w:val="Hyperlink"/>
          <w:rFonts w:cstheme="minorHAnsi"/>
          <w:color w:val="auto"/>
          <w:u w:val="none"/>
        </w:rPr>
        <w:t>s</w:t>
      </w:r>
      <w:r w:rsidR="00E81A62" w:rsidRPr="0042252A">
        <w:rPr>
          <w:rStyle w:val="Hyperlink"/>
          <w:rFonts w:cstheme="minorHAnsi"/>
          <w:color w:val="auto"/>
          <w:u w:val="none"/>
        </w:rPr>
        <w:t xml:space="preserve"> regarding the proposed work by FPMOS</w:t>
      </w:r>
      <w:r w:rsidR="00AD1276" w:rsidRPr="0042252A">
        <w:rPr>
          <w:rStyle w:val="Hyperlink"/>
          <w:rFonts w:cstheme="minorHAnsi"/>
          <w:color w:val="auto"/>
          <w:u w:val="none"/>
        </w:rPr>
        <w:t>,</w:t>
      </w:r>
      <w:r w:rsidR="00E81A62" w:rsidRPr="0042252A">
        <w:rPr>
          <w:rStyle w:val="Hyperlink"/>
          <w:rFonts w:cstheme="minorHAnsi"/>
          <w:color w:val="auto"/>
          <w:u w:val="none"/>
        </w:rPr>
        <w:t xml:space="preserve"> post Phase 2 of </w:t>
      </w:r>
      <w:r w:rsidR="007B06E7" w:rsidRPr="0042252A">
        <w:rPr>
          <w:rFonts w:cstheme="minorHAnsi"/>
          <w:color w:val="000000" w:themeColor="text1"/>
        </w:rPr>
        <w:t xml:space="preserve">DC </w:t>
      </w:r>
      <w:r w:rsidR="00B62077" w:rsidRPr="0042252A">
        <w:rPr>
          <w:rFonts w:cstheme="minorHAnsi"/>
          <w:color w:val="000000" w:themeColor="text1"/>
        </w:rPr>
        <w:t>086979, that</w:t>
      </w:r>
      <w:r w:rsidR="00D45B7C" w:rsidRPr="0042252A">
        <w:rPr>
          <w:rFonts w:cstheme="minorHAnsi"/>
          <w:color w:val="000000" w:themeColor="text1"/>
        </w:rPr>
        <w:t xml:space="preserve"> </w:t>
      </w:r>
      <w:r w:rsidR="00D45B7C" w:rsidRPr="0042252A">
        <w:rPr>
          <w:rStyle w:val="Hyperlink"/>
          <w:rFonts w:cstheme="minorHAnsi"/>
          <w:color w:val="auto"/>
          <w:u w:val="none"/>
        </w:rPr>
        <w:t>rubber</w:t>
      </w:r>
      <w:r w:rsidR="00E81A62" w:rsidRPr="0042252A">
        <w:rPr>
          <w:rStyle w:val="Hyperlink"/>
          <w:rFonts w:cstheme="minorHAnsi"/>
          <w:color w:val="auto"/>
          <w:u w:val="none"/>
        </w:rPr>
        <w:t xml:space="preserve"> crumb could in no way be relocated on </w:t>
      </w:r>
      <w:r w:rsidR="00DC6466" w:rsidRPr="0042252A">
        <w:rPr>
          <w:rStyle w:val="Hyperlink"/>
          <w:rFonts w:cstheme="minorHAnsi"/>
          <w:color w:val="auto"/>
          <w:u w:val="none"/>
        </w:rPr>
        <w:t>site,</w:t>
      </w:r>
      <w:r w:rsidR="00E81A62" w:rsidRPr="0042252A">
        <w:rPr>
          <w:rStyle w:val="Hyperlink"/>
          <w:rFonts w:cstheme="minorHAnsi"/>
          <w:color w:val="auto"/>
          <w:u w:val="none"/>
        </w:rPr>
        <w:t xml:space="preserve"> planted or cultivated</w:t>
      </w:r>
      <w:r w:rsidR="00BB479D" w:rsidRPr="0042252A">
        <w:rPr>
          <w:rStyle w:val="Hyperlink"/>
          <w:rFonts w:cstheme="minorHAnsi"/>
          <w:color w:val="auto"/>
          <w:u w:val="none"/>
        </w:rPr>
        <w:t xml:space="preserve"> upon,</w:t>
      </w:r>
      <w:r w:rsidR="00E81A62" w:rsidRPr="0042252A">
        <w:rPr>
          <w:rStyle w:val="Hyperlink"/>
          <w:rFonts w:cstheme="minorHAnsi"/>
          <w:color w:val="auto"/>
          <w:u w:val="none"/>
        </w:rPr>
        <w:t xml:space="preserve"> </w:t>
      </w:r>
      <w:r w:rsidR="00BE1228" w:rsidRPr="0042252A">
        <w:rPr>
          <w:rStyle w:val="Hyperlink"/>
          <w:rFonts w:cstheme="minorHAnsi"/>
          <w:color w:val="auto"/>
          <w:u w:val="none"/>
        </w:rPr>
        <w:t>indicating</w:t>
      </w:r>
      <w:r w:rsidR="00E81A62" w:rsidRPr="0042252A">
        <w:rPr>
          <w:rStyle w:val="Hyperlink"/>
          <w:rFonts w:cstheme="minorHAnsi"/>
          <w:color w:val="auto"/>
          <w:u w:val="none"/>
        </w:rPr>
        <w:t xml:space="preserve"> a degree of ongoing concern by SMBC</w:t>
      </w:r>
      <w:r w:rsidR="00515444" w:rsidRPr="0042252A">
        <w:rPr>
          <w:rStyle w:val="Hyperlink"/>
          <w:rFonts w:cstheme="minorHAnsi"/>
          <w:color w:val="auto"/>
          <w:u w:val="none"/>
        </w:rPr>
        <w:t>.</w:t>
      </w:r>
      <w:r w:rsidRPr="0042252A">
        <w:rPr>
          <w:rStyle w:val="Hyperlink"/>
          <w:rFonts w:cstheme="minorHAnsi"/>
          <w:color w:val="auto"/>
          <w:u w:val="none"/>
        </w:rPr>
        <w:t xml:space="preserve"> The presence of </w:t>
      </w:r>
      <w:r w:rsidRPr="0042252A">
        <w:rPr>
          <w:rFonts w:eastAsia="Times New Roman" w:cstheme="minorHAnsi"/>
          <w:kern w:val="0"/>
          <w:lang w:eastAsia="en-GB"/>
          <w14:ligatures w14:val="none"/>
        </w:rPr>
        <w:t>chemicals such as polycyclic aromatic hydrocarbons (PAHs), heavy metals (lead, zinc), and volatile organic compounds (VOCs) that can be inhaled or come into contact with skin is a concern which was not fully addressed when the site was designated for development</w:t>
      </w:r>
      <w:r w:rsidR="00BE3FFE" w:rsidRPr="0042252A">
        <w:rPr>
          <w:rFonts w:eastAsia="Times New Roman" w:cstheme="minorHAnsi"/>
          <w:kern w:val="0"/>
          <w:lang w:eastAsia="en-GB"/>
          <w14:ligatures w14:val="none"/>
        </w:rPr>
        <w:t xml:space="preserve"> or to date</w:t>
      </w:r>
      <w:r w:rsidRPr="0042252A">
        <w:rPr>
          <w:rFonts w:eastAsia="Times New Roman" w:cstheme="minorHAnsi"/>
          <w:kern w:val="0"/>
          <w:lang w:eastAsia="en-GB"/>
          <w14:ligatures w14:val="none"/>
        </w:rPr>
        <w:t>.</w:t>
      </w:r>
      <w:r w:rsidR="00BE3FFE" w:rsidRPr="0042252A">
        <w:rPr>
          <w:rFonts w:eastAsia="Times New Roman" w:cstheme="minorHAnsi"/>
          <w:kern w:val="0"/>
          <w:lang w:eastAsia="en-GB"/>
          <w14:ligatures w14:val="none"/>
        </w:rPr>
        <w:t xml:space="preserve"> </w:t>
      </w:r>
      <w:r w:rsidR="00515444" w:rsidRPr="0042252A">
        <w:rPr>
          <w:rStyle w:val="Hyperlink"/>
          <w:rFonts w:cstheme="minorHAnsi"/>
          <w:color w:val="auto"/>
          <w:u w:val="none"/>
        </w:rPr>
        <w:t>The enclosed planning portal reference PP</w:t>
      </w:r>
      <w:r w:rsidR="00BE3FFE" w:rsidRPr="0042252A">
        <w:rPr>
          <w:rStyle w:val="Hyperlink"/>
          <w:rFonts w:cstheme="minorHAnsi"/>
          <w:color w:val="auto"/>
          <w:u w:val="none"/>
        </w:rPr>
        <w:t>11576335 surprisingly details the</w:t>
      </w:r>
      <w:r w:rsidR="00515444" w:rsidRPr="0042252A">
        <w:rPr>
          <w:rStyle w:val="Hyperlink"/>
          <w:rFonts w:cstheme="minorHAnsi"/>
          <w:color w:val="auto"/>
          <w:u w:val="none"/>
        </w:rPr>
        <w:t xml:space="preserve"> site as having no evidence of contaminants.</w:t>
      </w:r>
      <w:r w:rsidR="00E81A62" w:rsidRPr="0042252A">
        <w:rPr>
          <w:rStyle w:val="Hyperlink"/>
          <w:rFonts w:cstheme="minorHAnsi"/>
          <w:color w:val="auto"/>
          <w:u w:val="none"/>
        </w:rPr>
        <w:t xml:space="preserve"> </w:t>
      </w:r>
      <w:r w:rsidR="00BE3FFE" w:rsidRPr="0042252A">
        <w:rPr>
          <w:rStyle w:val="Hyperlink"/>
          <w:rFonts w:cstheme="minorHAnsi"/>
          <w:color w:val="auto"/>
          <w:u w:val="none"/>
        </w:rPr>
        <w:t>Unresolved health and safety concerns, the</w:t>
      </w:r>
      <w:r w:rsidR="00E81A62" w:rsidRPr="0042252A">
        <w:rPr>
          <w:rStyle w:val="Hyperlink"/>
          <w:rFonts w:cstheme="minorHAnsi"/>
          <w:color w:val="auto"/>
          <w:u w:val="none"/>
        </w:rPr>
        <w:t xml:space="preserve"> cost and risks of full removal</w:t>
      </w:r>
      <w:r w:rsidRPr="0042252A">
        <w:rPr>
          <w:rStyle w:val="Hyperlink"/>
          <w:rFonts w:cstheme="minorHAnsi"/>
          <w:color w:val="auto"/>
          <w:u w:val="none"/>
        </w:rPr>
        <w:t xml:space="preserve"> and safe disposal </w:t>
      </w:r>
      <w:r w:rsidR="00E81A62" w:rsidRPr="0042252A">
        <w:rPr>
          <w:rStyle w:val="Hyperlink"/>
          <w:rFonts w:cstheme="minorHAnsi"/>
          <w:color w:val="auto"/>
          <w:u w:val="none"/>
        </w:rPr>
        <w:t>of the astro turf</w:t>
      </w:r>
      <w:r w:rsidR="00BE3FFE" w:rsidRPr="0042252A">
        <w:rPr>
          <w:rStyle w:val="Hyperlink"/>
          <w:rFonts w:cstheme="minorHAnsi"/>
          <w:color w:val="auto"/>
          <w:u w:val="none"/>
        </w:rPr>
        <w:t xml:space="preserve"> plus </w:t>
      </w:r>
      <w:r w:rsidRPr="0042252A">
        <w:rPr>
          <w:rStyle w:val="Hyperlink"/>
          <w:rFonts w:cstheme="minorHAnsi"/>
          <w:color w:val="auto"/>
          <w:u w:val="none"/>
        </w:rPr>
        <w:t xml:space="preserve">rubber crumb </w:t>
      </w:r>
      <w:r w:rsidR="00E81A62" w:rsidRPr="0042252A">
        <w:rPr>
          <w:rStyle w:val="Hyperlink"/>
          <w:rFonts w:cstheme="minorHAnsi"/>
          <w:color w:val="auto"/>
          <w:u w:val="none"/>
        </w:rPr>
        <w:t>and the associated water run off issues are likely</w:t>
      </w:r>
      <w:r w:rsidRPr="0042252A">
        <w:rPr>
          <w:rStyle w:val="Hyperlink"/>
          <w:rFonts w:cstheme="minorHAnsi"/>
          <w:color w:val="auto"/>
          <w:u w:val="none"/>
        </w:rPr>
        <w:t xml:space="preserve"> </w:t>
      </w:r>
      <w:r w:rsidR="00E81A62" w:rsidRPr="0042252A">
        <w:rPr>
          <w:rStyle w:val="Hyperlink"/>
          <w:rFonts w:cstheme="minorHAnsi"/>
          <w:color w:val="auto"/>
          <w:u w:val="none"/>
        </w:rPr>
        <w:t xml:space="preserve">deterring developer interest in the site. With the footprint of the developable </w:t>
      </w:r>
      <w:r w:rsidR="00DB0A25" w:rsidRPr="0042252A">
        <w:rPr>
          <w:rStyle w:val="Hyperlink"/>
          <w:rFonts w:cstheme="minorHAnsi"/>
          <w:color w:val="auto"/>
          <w:u w:val="none"/>
        </w:rPr>
        <w:t>designation likely</w:t>
      </w:r>
      <w:r w:rsidR="00E81A62" w:rsidRPr="0042252A">
        <w:rPr>
          <w:rStyle w:val="Hyperlink"/>
          <w:rFonts w:cstheme="minorHAnsi"/>
          <w:color w:val="auto"/>
          <w:u w:val="none"/>
        </w:rPr>
        <w:t xml:space="preserve"> to be reduced in size </w:t>
      </w:r>
      <w:r w:rsidR="00BE1228" w:rsidRPr="0042252A">
        <w:rPr>
          <w:rStyle w:val="Hyperlink"/>
          <w:rFonts w:cstheme="minorHAnsi"/>
          <w:color w:val="auto"/>
          <w:u w:val="none"/>
        </w:rPr>
        <w:t>(see</w:t>
      </w:r>
      <w:r w:rsidR="00E81A62" w:rsidRPr="0042252A">
        <w:rPr>
          <w:rStyle w:val="Hyperlink"/>
          <w:rFonts w:cstheme="minorHAnsi"/>
          <w:color w:val="auto"/>
          <w:u w:val="none"/>
        </w:rPr>
        <w:t xml:space="preserve"> above regarding the playground and trim </w:t>
      </w:r>
      <w:r w:rsidR="002275D0" w:rsidRPr="0042252A">
        <w:rPr>
          <w:rStyle w:val="Hyperlink"/>
          <w:rFonts w:cstheme="minorHAnsi"/>
          <w:color w:val="auto"/>
          <w:u w:val="none"/>
        </w:rPr>
        <w:t>trial</w:t>
      </w:r>
      <w:r w:rsidR="00161ECC">
        <w:rPr>
          <w:rStyle w:val="Hyperlink"/>
          <w:rFonts w:cstheme="minorHAnsi"/>
          <w:color w:val="auto"/>
          <w:u w:val="none"/>
        </w:rPr>
        <w:t xml:space="preserve"> and footnote </w:t>
      </w:r>
      <w:r w:rsidR="00F318B8">
        <w:rPr>
          <w:rStyle w:val="Hyperlink"/>
          <w:rFonts w:cstheme="minorHAnsi"/>
          <w:color w:val="auto"/>
          <w:u w:val="none"/>
        </w:rPr>
        <w:t>8</w:t>
      </w:r>
      <w:r w:rsidR="002275D0" w:rsidRPr="0042252A">
        <w:rPr>
          <w:rStyle w:val="Hyperlink"/>
          <w:rFonts w:cstheme="minorHAnsi"/>
          <w:color w:val="auto"/>
          <w:u w:val="none"/>
        </w:rPr>
        <w:t xml:space="preserve">) </w:t>
      </w:r>
      <w:r w:rsidR="00E81A62" w:rsidRPr="0042252A">
        <w:rPr>
          <w:rStyle w:val="Hyperlink"/>
          <w:rFonts w:cstheme="minorHAnsi"/>
          <w:color w:val="auto"/>
          <w:u w:val="none"/>
        </w:rPr>
        <w:t xml:space="preserve">the reduced housing density </w:t>
      </w:r>
      <w:r w:rsidR="00694100" w:rsidRPr="0042252A">
        <w:rPr>
          <w:rStyle w:val="Hyperlink"/>
          <w:rFonts w:cstheme="minorHAnsi"/>
          <w:color w:val="auto"/>
          <w:u w:val="none"/>
        </w:rPr>
        <w:t>would also</w:t>
      </w:r>
      <w:r w:rsidR="00BE1228" w:rsidRPr="0042252A">
        <w:rPr>
          <w:rStyle w:val="Hyperlink"/>
          <w:rFonts w:cstheme="minorHAnsi"/>
          <w:color w:val="auto"/>
          <w:u w:val="none"/>
        </w:rPr>
        <w:t xml:space="preserve"> </w:t>
      </w:r>
      <w:r w:rsidR="00E81A62" w:rsidRPr="0042252A">
        <w:rPr>
          <w:rStyle w:val="Hyperlink"/>
          <w:rFonts w:cstheme="minorHAnsi"/>
          <w:color w:val="auto"/>
          <w:u w:val="none"/>
        </w:rPr>
        <w:t xml:space="preserve">suggest the site would be less </w:t>
      </w:r>
      <w:r w:rsidR="00240A31" w:rsidRPr="0042252A">
        <w:rPr>
          <w:rStyle w:val="Hyperlink"/>
          <w:rFonts w:cstheme="minorHAnsi"/>
          <w:color w:val="auto"/>
          <w:u w:val="none"/>
        </w:rPr>
        <w:t>profitable for</w:t>
      </w:r>
      <w:r w:rsidR="00FE4308" w:rsidRPr="0042252A">
        <w:rPr>
          <w:rStyle w:val="Hyperlink"/>
          <w:rFonts w:cstheme="minorHAnsi"/>
          <w:color w:val="auto"/>
          <w:u w:val="none"/>
        </w:rPr>
        <w:t xml:space="preserve"> a develop</w:t>
      </w:r>
      <w:r w:rsidR="00DB6425" w:rsidRPr="0042252A">
        <w:rPr>
          <w:rStyle w:val="Hyperlink"/>
          <w:rFonts w:cstheme="minorHAnsi"/>
          <w:color w:val="auto"/>
          <w:u w:val="none"/>
        </w:rPr>
        <w:t>er</w:t>
      </w:r>
      <w:r w:rsidR="00FE4308" w:rsidRPr="0042252A">
        <w:rPr>
          <w:rStyle w:val="Hyperlink"/>
          <w:rFonts w:cstheme="minorHAnsi"/>
          <w:color w:val="auto"/>
          <w:u w:val="none"/>
        </w:rPr>
        <w:t xml:space="preserve"> and hence less </w:t>
      </w:r>
      <w:r w:rsidR="00DC6466" w:rsidRPr="0042252A">
        <w:rPr>
          <w:rStyle w:val="Hyperlink"/>
          <w:rFonts w:cstheme="minorHAnsi"/>
          <w:color w:val="auto"/>
          <w:u w:val="none"/>
        </w:rPr>
        <w:t>attractive.</w:t>
      </w:r>
      <w:r w:rsidR="00DB0A25" w:rsidRPr="0042252A">
        <w:rPr>
          <w:rStyle w:val="Hyperlink"/>
          <w:rFonts w:cstheme="minorHAnsi"/>
          <w:color w:val="auto"/>
          <w:u w:val="none"/>
        </w:rPr>
        <w:t xml:space="preserve"> </w:t>
      </w:r>
      <w:r w:rsidR="00576837" w:rsidRPr="0042252A">
        <w:rPr>
          <w:rStyle w:val="FootnoteReference"/>
          <w:rFonts w:cstheme="minorHAnsi"/>
        </w:rPr>
        <w:footnoteReference w:id="13"/>
      </w:r>
      <w:r w:rsidR="00E13F25">
        <w:rPr>
          <w:rStyle w:val="Hyperlink"/>
          <w:rFonts w:cstheme="minorHAnsi"/>
          <w:color w:val="auto"/>
          <w:u w:val="none"/>
        </w:rPr>
        <w:t xml:space="preserve"> </w:t>
      </w:r>
    </w:p>
    <w:p w14:paraId="75F8DE3C" w14:textId="7CB94796" w:rsidR="009501F4" w:rsidRPr="0042252A" w:rsidRDefault="009501F4" w:rsidP="005C6BA4">
      <w:pPr>
        <w:pStyle w:val="ListParagraph"/>
        <w:numPr>
          <w:ilvl w:val="0"/>
          <w:numId w:val="1"/>
        </w:numPr>
        <w:ind w:left="0"/>
        <w:jc w:val="both"/>
        <w:rPr>
          <w:rStyle w:val="Hyperlink"/>
          <w:rFonts w:cstheme="minorHAnsi"/>
          <w:color w:val="auto"/>
          <w:u w:val="none"/>
        </w:rPr>
      </w:pPr>
      <w:r w:rsidRPr="0042252A">
        <w:rPr>
          <w:rStyle w:val="Hyperlink"/>
          <w:rFonts w:cstheme="minorHAnsi"/>
          <w:color w:val="auto"/>
          <w:u w:val="none"/>
        </w:rPr>
        <w:t>When Heaton Manor estate was developed sustainable drainage (SUDS) was not included. This failure exacerbated the existing surface water problems which cause</w:t>
      </w:r>
      <w:r w:rsidR="006048D0" w:rsidRPr="0042252A">
        <w:rPr>
          <w:rStyle w:val="Hyperlink"/>
          <w:rFonts w:cstheme="minorHAnsi"/>
          <w:color w:val="auto"/>
          <w:u w:val="none"/>
        </w:rPr>
        <w:t>s</w:t>
      </w:r>
      <w:r w:rsidRPr="0042252A">
        <w:rPr>
          <w:rStyle w:val="Hyperlink"/>
          <w:rFonts w:cstheme="minorHAnsi"/>
          <w:color w:val="auto"/>
          <w:u w:val="none"/>
        </w:rPr>
        <w:t xml:space="preserve"> large parts of Heaton M</w:t>
      </w:r>
      <w:r w:rsidR="00881089" w:rsidRPr="0042252A">
        <w:rPr>
          <w:rStyle w:val="Hyperlink"/>
          <w:rFonts w:cstheme="minorHAnsi"/>
          <w:color w:val="auto"/>
          <w:u w:val="none"/>
        </w:rPr>
        <w:t xml:space="preserve">oor </w:t>
      </w:r>
      <w:r w:rsidR="007738B5" w:rsidRPr="0042252A">
        <w:rPr>
          <w:rStyle w:val="Hyperlink"/>
          <w:rFonts w:cstheme="minorHAnsi"/>
          <w:color w:val="auto"/>
          <w:u w:val="none"/>
        </w:rPr>
        <w:t>g</w:t>
      </w:r>
      <w:r w:rsidRPr="0042252A">
        <w:rPr>
          <w:rStyle w:val="Hyperlink"/>
          <w:rFonts w:cstheme="minorHAnsi"/>
          <w:color w:val="auto"/>
          <w:u w:val="none"/>
        </w:rPr>
        <w:t xml:space="preserve">olf course to be unplayable and the grassed area around the playground to be unusable. A Google maps search of the estate shows a considerable number of houses have opted for artificial grass and paved drives and gardens thus increasing the amount of water </w:t>
      </w:r>
      <w:r w:rsidR="006048D0" w:rsidRPr="0042252A">
        <w:rPr>
          <w:rStyle w:val="Hyperlink"/>
          <w:rFonts w:cstheme="minorHAnsi"/>
          <w:color w:val="auto"/>
          <w:u w:val="none"/>
        </w:rPr>
        <w:t>run-off</w:t>
      </w:r>
      <w:r w:rsidRPr="0042252A">
        <w:rPr>
          <w:rStyle w:val="Hyperlink"/>
          <w:rFonts w:cstheme="minorHAnsi"/>
          <w:color w:val="auto"/>
          <w:u w:val="none"/>
        </w:rPr>
        <w:t xml:space="preserve">. </w:t>
      </w:r>
      <w:r w:rsidR="00045657" w:rsidRPr="0042252A">
        <w:rPr>
          <w:rStyle w:val="Hyperlink"/>
          <w:rFonts w:cstheme="minorHAnsi"/>
          <w:color w:val="auto"/>
          <w:u w:val="none"/>
        </w:rPr>
        <w:t>Policy SD-6 requires a 50%</w:t>
      </w:r>
      <w:r w:rsidR="00633D31" w:rsidRPr="0042252A">
        <w:rPr>
          <w:rStyle w:val="Hyperlink"/>
          <w:rFonts w:cstheme="minorHAnsi"/>
          <w:color w:val="auto"/>
          <w:u w:val="none"/>
        </w:rPr>
        <w:t xml:space="preserve"> reduction</w:t>
      </w:r>
      <w:r w:rsidR="00045657" w:rsidRPr="0042252A">
        <w:rPr>
          <w:rStyle w:val="Hyperlink"/>
          <w:rFonts w:cstheme="minorHAnsi"/>
          <w:color w:val="auto"/>
          <w:u w:val="none"/>
        </w:rPr>
        <w:t xml:space="preserve"> in existing surface water run-off and the incorporation of SUDs to manage water </w:t>
      </w:r>
      <w:r w:rsidR="00633D31" w:rsidRPr="0042252A">
        <w:rPr>
          <w:rStyle w:val="Hyperlink"/>
          <w:rFonts w:cstheme="minorHAnsi"/>
          <w:color w:val="auto"/>
          <w:u w:val="none"/>
        </w:rPr>
        <w:t>run-off</w:t>
      </w:r>
      <w:r w:rsidR="00045657" w:rsidRPr="0042252A">
        <w:rPr>
          <w:rStyle w:val="Hyperlink"/>
          <w:rFonts w:cstheme="minorHAnsi"/>
          <w:color w:val="auto"/>
          <w:u w:val="none"/>
        </w:rPr>
        <w:t xml:space="preserve">. </w:t>
      </w:r>
      <w:r w:rsidRPr="0042252A">
        <w:rPr>
          <w:rStyle w:val="Hyperlink"/>
          <w:rFonts w:cstheme="minorHAnsi"/>
          <w:color w:val="auto"/>
          <w:u w:val="none"/>
        </w:rPr>
        <w:t>To develop PMOS as</w:t>
      </w:r>
      <w:r w:rsidR="00633D31" w:rsidRPr="0042252A">
        <w:rPr>
          <w:rStyle w:val="Hyperlink"/>
          <w:rFonts w:cstheme="minorHAnsi"/>
          <w:color w:val="auto"/>
          <w:u w:val="none"/>
        </w:rPr>
        <w:t xml:space="preserve"> SMBC planning intend</w:t>
      </w:r>
      <w:r w:rsidRPr="0042252A">
        <w:rPr>
          <w:rStyle w:val="Hyperlink"/>
          <w:rFonts w:cstheme="minorHAnsi"/>
          <w:color w:val="auto"/>
          <w:u w:val="none"/>
        </w:rPr>
        <w:t xml:space="preserve"> would </w:t>
      </w:r>
      <w:r w:rsidR="006048D0" w:rsidRPr="0042252A">
        <w:rPr>
          <w:rStyle w:val="Hyperlink"/>
          <w:rFonts w:cstheme="minorHAnsi"/>
          <w:color w:val="auto"/>
          <w:u w:val="none"/>
        </w:rPr>
        <w:t>increase this problem whereas the FPMOS</w:t>
      </w:r>
      <w:r w:rsidR="00E42DE5">
        <w:rPr>
          <w:rStyle w:val="Hyperlink"/>
          <w:rFonts w:cstheme="minorHAnsi"/>
          <w:color w:val="auto"/>
          <w:u w:val="none"/>
        </w:rPr>
        <w:t xml:space="preserve"> </w:t>
      </w:r>
      <w:r w:rsidR="006048D0" w:rsidRPr="0042252A">
        <w:rPr>
          <w:rStyle w:val="Hyperlink"/>
          <w:rFonts w:cstheme="minorHAnsi"/>
          <w:color w:val="auto"/>
          <w:u w:val="none"/>
        </w:rPr>
        <w:t>remediation and planting plan, which include</w:t>
      </w:r>
      <w:r w:rsidR="00E35BA1">
        <w:rPr>
          <w:rStyle w:val="Hyperlink"/>
          <w:rFonts w:cstheme="minorHAnsi"/>
          <w:color w:val="auto"/>
          <w:u w:val="none"/>
        </w:rPr>
        <w:t>d</w:t>
      </w:r>
      <w:r w:rsidR="006048D0" w:rsidRPr="0042252A">
        <w:rPr>
          <w:rStyle w:val="Hyperlink"/>
          <w:rFonts w:cstheme="minorHAnsi"/>
          <w:color w:val="auto"/>
          <w:u w:val="none"/>
        </w:rPr>
        <w:t xml:space="preserve"> SUD</w:t>
      </w:r>
      <w:r w:rsidR="00045657" w:rsidRPr="0042252A">
        <w:rPr>
          <w:rStyle w:val="Hyperlink"/>
          <w:rFonts w:cstheme="minorHAnsi"/>
          <w:color w:val="auto"/>
          <w:u w:val="none"/>
        </w:rPr>
        <w:t>s</w:t>
      </w:r>
      <w:r w:rsidR="006048D0" w:rsidRPr="0042252A">
        <w:rPr>
          <w:rStyle w:val="Hyperlink"/>
          <w:rFonts w:cstheme="minorHAnsi"/>
          <w:color w:val="auto"/>
          <w:u w:val="none"/>
        </w:rPr>
        <w:t xml:space="preserve"> would </w:t>
      </w:r>
      <w:r w:rsidR="00E35BA1">
        <w:rPr>
          <w:rStyle w:val="Hyperlink"/>
          <w:rFonts w:cstheme="minorHAnsi"/>
          <w:color w:val="auto"/>
          <w:u w:val="none"/>
        </w:rPr>
        <w:t xml:space="preserve">have </w:t>
      </w:r>
      <w:r w:rsidR="006048D0" w:rsidRPr="0042252A">
        <w:rPr>
          <w:rStyle w:val="Hyperlink"/>
          <w:rFonts w:cstheme="minorHAnsi"/>
          <w:color w:val="auto"/>
          <w:u w:val="none"/>
        </w:rPr>
        <w:t>decrease</w:t>
      </w:r>
      <w:r w:rsidR="00E35BA1">
        <w:rPr>
          <w:rStyle w:val="Hyperlink"/>
          <w:rFonts w:cstheme="minorHAnsi"/>
          <w:color w:val="auto"/>
          <w:u w:val="none"/>
        </w:rPr>
        <w:t>d</w:t>
      </w:r>
      <w:r w:rsidR="006048D0" w:rsidRPr="0042252A">
        <w:rPr>
          <w:rStyle w:val="Hyperlink"/>
          <w:rFonts w:cstheme="minorHAnsi"/>
          <w:color w:val="auto"/>
          <w:u w:val="none"/>
        </w:rPr>
        <w:t xml:space="preserve"> run off</w:t>
      </w:r>
      <w:r w:rsidR="003544F0" w:rsidRPr="0042252A">
        <w:rPr>
          <w:rStyle w:val="Hyperlink"/>
          <w:rFonts w:cstheme="minorHAnsi"/>
          <w:color w:val="auto"/>
          <w:u w:val="none"/>
        </w:rPr>
        <w:t xml:space="preserve">. </w:t>
      </w:r>
      <w:r w:rsidR="006048D0" w:rsidRPr="0042252A">
        <w:rPr>
          <w:rStyle w:val="Hyperlink"/>
          <w:rFonts w:cstheme="minorHAnsi"/>
          <w:color w:val="auto"/>
          <w:u w:val="none"/>
        </w:rPr>
        <w:t>The height of Heaton Moor above the surrounding area and the extent of water run-off contributed</w:t>
      </w:r>
      <w:r w:rsidR="00AD1276" w:rsidRPr="0042252A">
        <w:rPr>
          <w:rStyle w:val="Hyperlink"/>
          <w:rFonts w:cstheme="minorHAnsi"/>
          <w:color w:val="auto"/>
          <w:u w:val="none"/>
        </w:rPr>
        <w:t xml:space="preserve"> to recent</w:t>
      </w:r>
      <w:r w:rsidR="006048D0" w:rsidRPr="0042252A">
        <w:rPr>
          <w:rStyle w:val="Hyperlink"/>
          <w:rFonts w:cstheme="minorHAnsi"/>
          <w:color w:val="auto"/>
          <w:u w:val="none"/>
        </w:rPr>
        <w:t xml:space="preserve"> severe flooding. The </w:t>
      </w:r>
      <w:r w:rsidR="006048D0" w:rsidRPr="0042252A">
        <w:rPr>
          <w:rStyle w:val="Hyperlink"/>
          <w:rFonts w:cstheme="minorHAnsi"/>
          <w:color w:val="auto"/>
          <w:u w:val="none"/>
        </w:rPr>
        <w:lastRenderedPageBreak/>
        <w:t>prospects of continued climate change indicate this is a problem which will get worse i</w:t>
      </w:r>
      <w:r w:rsidR="00026535" w:rsidRPr="0042252A">
        <w:rPr>
          <w:rStyle w:val="Hyperlink"/>
          <w:rFonts w:cstheme="minorHAnsi"/>
          <w:color w:val="auto"/>
          <w:u w:val="none"/>
        </w:rPr>
        <w:t>f</w:t>
      </w:r>
      <w:r w:rsidR="006048D0" w:rsidRPr="0042252A">
        <w:rPr>
          <w:rStyle w:val="Hyperlink"/>
          <w:rFonts w:cstheme="minorHAnsi"/>
          <w:color w:val="auto"/>
          <w:u w:val="none"/>
        </w:rPr>
        <w:t xml:space="preserve"> </w:t>
      </w:r>
      <w:r w:rsidR="003655DD" w:rsidRPr="0042252A">
        <w:rPr>
          <w:rStyle w:val="Hyperlink"/>
          <w:rFonts w:cstheme="minorHAnsi"/>
          <w:color w:val="auto"/>
          <w:u w:val="none"/>
        </w:rPr>
        <w:t>open space</w:t>
      </w:r>
      <w:r w:rsidR="00D85AA5" w:rsidRPr="0042252A">
        <w:rPr>
          <w:rStyle w:val="Hyperlink"/>
          <w:rFonts w:cstheme="minorHAnsi"/>
          <w:color w:val="auto"/>
          <w:u w:val="none"/>
        </w:rPr>
        <w:t>s</w:t>
      </w:r>
      <w:r w:rsidR="003655DD" w:rsidRPr="0042252A">
        <w:rPr>
          <w:rStyle w:val="Hyperlink"/>
          <w:rFonts w:cstheme="minorHAnsi"/>
          <w:color w:val="auto"/>
          <w:u w:val="none"/>
        </w:rPr>
        <w:t xml:space="preserve"> </w:t>
      </w:r>
      <w:r w:rsidR="00007E11" w:rsidRPr="0042252A">
        <w:rPr>
          <w:rStyle w:val="Hyperlink"/>
          <w:rFonts w:cstheme="minorHAnsi"/>
          <w:color w:val="auto"/>
          <w:u w:val="none"/>
        </w:rPr>
        <w:t>continue to</w:t>
      </w:r>
      <w:r w:rsidR="003655DD" w:rsidRPr="0042252A">
        <w:rPr>
          <w:rStyle w:val="Hyperlink"/>
          <w:rFonts w:cstheme="minorHAnsi"/>
          <w:color w:val="auto"/>
          <w:u w:val="none"/>
        </w:rPr>
        <w:t xml:space="preserve"> be </w:t>
      </w:r>
      <w:r w:rsidR="006048D0" w:rsidRPr="0042252A">
        <w:rPr>
          <w:rStyle w:val="Hyperlink"/>
          <w:rFonts w:cstheme="minorHAnsi"/>
          <w:color w:val="auto"/>
          <w:u w:val="none"/>
        </w:rPr>
        <w:t>developed.</w:t>
      </w:r>
      <w:r w:rsidR="00D83AF3" w:rsidRPr="0042252A">
        <w:rPr>
          <w:rStyle w:val="FootnoteReference"/>
          <w:rFonts w:cstheme="minorHAnsi"/>
        </w:rPr>
        <w:footnoteReference w:id="14"/>
      </w:r>
    </w:p>
    <w:p w14:paraId="139B7028" w14:textId="7303CBF0" w:rsidR="0041229F" w:rsidRPr="0042252A" w:rsidRDefault="00BE1228" w:rsidP="001B7BBC">
      <w:pPr>
        <w:pStyle w:val="ListParagraph"/>
        <w:numPr>
          <w:ilvl w:val="0"/>
          <w:numId w:val="1"/>
        </w:numPr>
        <w:spacing w:after="0"/>
        <w:ind w:left="-37"/>
        <w:jc w:val="both"/>
        <w:rPr>
          <w:rStyle w:val="Strong"/>
          <w:rFonts w:cstheme="minorHAnsi"/>
          <w:b w:val="0"/>
          <w:bCs w:val="0"/>
          <w:color w:val="657C9C" w:themeColor="text2" w:themeTint="BF"/>
        </w:rPr>
      </w:pPr>
      <w:r w:rsidRPr="0042252A">
        <w:rPr>
          <w:rStyle w:val="Strong"/>
          <w:rFonts w:cstheme="minorHAnsi"/>
          <w:b w:val="0"/>
          <w:bCs w:val="0"/>
        </w:rPr>
        <w:t>T</w:t>
      </w:r>
      <w:r w:rsidR="00DB0A25" w:rsidRPr="0042252A">
        <w:rPr>
          <w:rStyle w:val="Strong"/>
          <w:rFonts w:cstheme="minorHAnsi"/>
          <w:b w:val="0"/>
          <w:bCs w:val="0"/>
        </w:rPr>
        <w:t>he congested and narrow vehicle access via Harrow Drive is the only route in and out of Heaton Manor estate</w:t>
      </w:r>
      <w:r w:rsidR="0037446F" w:rsidRPr="0042252A">
        <w:rPr>
          <w:rStyle w:val="Strong"/>
          <w:rFonts w:cstheme="minorHAnsi"/>
          <w:b w:val="0"/>
          <w:bCs w:val="0"/>
        </w:rPr>
        <w:t xml:space="preserve"> and PMOS</w:t>
      </w:r>
      <w:r w:rsidR="00772140">
        <w:rPr>
          <w:rStyle w:val="Strong"/>
          <w:rFonts w:cstheme="minorHAnsi"/>
          <w:b w:val="0"/>
          <w:bCs w:val="0"/>
        </w:rPr>
        <w:t>, extensive pavement parking on the first bend of Harrow Drive further constricts vehicle access</w:t>
      </w:r>
      <w:r w:rsidR="00DB0A25" w:rsidRPr="0042252A">
        <w:rPr>
          <w:rStyle w:val="Strong"/>
          <w:rFonts w:cstheme="minorHAnsi"/>
          <w:b w:val="0"/>
          <w:bCs w:val="0"/>
        </w:rPr>
        <w:t>.</w:t>
      </w:r>
      <w:r w:rsidR="00DF2BC4" w:rsidRPr="0042252A">
        <w:rPr>
          <w:rStyle w:val="Strong"/>
          <w:rFonts w:cstheme="minorHAnsi"/>
          <w:b w:val="0"/>
          <w:bCs w:val="0"/>
        </w:rPr>
        <w:t xml:space="preserve"> Creating a new access point via Harmsworth Drive would cut through an existing footpath which is used to access St Thomas’s Primary School </w:t>
      </w:r>
      <w:r w:rsidR="005A1BB4" w:rsidRPr="0042252A">
        <w:rPr>
          <w:rStyle w:val="Strong"/>
          <w:rFonts w:cstheme="minorHAnsi"/>
          <w:b w:val="0"/>
          <w:bCs w:val="0"/>
        </w:rPr>
        <w:t xml:space="preserve">and entail </w:t>
      </w:r>
      <w:r w:rsidR="00DF2BC4" w:rsidRPr="0042252A">
        <w:rPr>
          <w:rStyle w:val="Strong"/>
          <w:rFonts w:cstheme="minorHAnsi"/>
          <w:b w:val="0"/>
          <w:bCs w:val="0"/>
        </w:rPr>
        <w:t xml:space="preserve">removing the trim trail and playground. Residents of the Paddocks would likely object to the creation of a “rat </w:t>
      </w:r>
      <w:r w:rsidR="00E15EBF" w:rsidRPr="0042252A">
        <w:rPr>
          <w:rStyle w:val="Strong"/>
          <w:rFonts w:cstheme="minorHAnsi"/>
          <w:b w:val="0"/>
          <w:bCs w:val="0"/>
        </w:rPr>
        <w:t>run” through</w:t>
      </w:r>
      <w:r w:rsidR="00DF2BC4" w:rsidRPr="0042252A">
        <w:rPr>
          <w:rStyle w:val="Strong"/>
          <w:rFonts w:cstheme="minorHAnsi"/>
          <w:b w:val="0"/>
          <w:bCs w:val="0"/>
        </w:rPr>
        <w:t xml:space="preserve"> a quiet residential estate</w:t>
      </w:r>
      <w:r w:rsidR="003544F0" w:rsidRPr="0042252A">
        <w:rPr>
          <w:rStyle w:val="Strong"/>
          <w:rFonts w:cstheme="minorHAnsi"/>
          <w:b w:val="0"/>
          <w:bCs w:val="0"/>
        </w:rPr>
        <w:t xml:space="preserve">. </w:t>
      </w:r>
      <w:r w:rsidR="00DB0A25" w:rsidRPr="0042252A">
        <w:rPr>
          <w:rStyle w:val="Strong"/>
          <w:rFonts w:cstheme="minorHAnsi"/>
          <w:b w:val="0"/>
          <w:bCs w:val="0"/>
        </w:rPr>
        <w:t>Additionally, it should be noted due to the concerns regarding St Thomas</w:t>
      </w:r>
      <w:r w:rsidR="009E69D6" w:rsidRPr="0042252A">
        <w:rPr>
          <w:rStyle w:val="Strong"/>
          <w:rFonts w:cstheme="minorHAnsi"/>
          <w:b w:val="0"/>
          <w:bCs w:val="0"/>
        </w:rPr>
        <w:t>’s</w:t>
      </w:r>
      <w:r w:rsidR="00DB0A25" w:rsidRPr="0042252A">
        <w:rPr>
          <w:rStyle w:val="Strong"/>
          <w:rFonts w:cstheme="minorHAnsi"/>
          <w:b w:val="0"/>
          <w:bCs w:val="0"/>
        </w:rPr>
        <w:t xml:space="preserve"> Primary School </w:t>
      </w:r>
      <w:r w:rsidR="00756A68" w:rsidRPr="0042252A">
        <w:rPr>
          <w:rStyle w:val="Strong"/>
          <w:rFonts w:cstheme="minorHAnsi"/>
          <w:b w:val="0"/>
          <w:bCs w:val="0"/>
        </w:rPr>
        <w:t>pupils’</w:t>
      </w:r>
      <w:r w:rsidR="00DB0A25" w:rsidRPr="0042252A">
        <w:rPr>
          <w:rStyle w:val="Strong"/>
          <w:rFonts w:cstheme="minorHAnsi"/>
          <w:b w:val="0"/>
          <w:bCs w:val="0"/>
        </w:rPr>
        <w:t xml:space="preserve"> safety </w:t>
      </w:r>
      <w:r w:rsidR="00425B8B" w:rsidRPr="0042252A">
        <w:rPr>
          <w:rStyle w:val="Strong"/>
          <w:rFonts w:cstheme="minorHAnsi"/>
          <w:b w:val="0"/>
          <w:bCs w:val="0"/>
        </w:rPr>
        <w:t>during pick</w:t>
      </w:r>
      <w:r w:rsidR="00DB0A25" w:rsidRPr="0042252A">
        <w:rPr>
          <w:rStyle w:val="Strong"/>
          <w:rFonts w:cstheme="minorHAnsi"/>
          <w:b w:val="0"/>
          <w:bCs w:val="0"/>
        </w:rPr>
        <w:t xml:space="preserve"> up and drop of times</w:t>
      </w:r>
      <w:r w:rsidR="004C73EB" w:rsidRPr="0042252A">
        <w:rPr>
          <w:rStyle w:val="Strong"/>
          <w:rFonts w:cstheme="minorHAnsi"/>
          <w:b w:val="0"/>
          <w:bCs w:val="0"/>
        </w:rPr>
        <w:t>,</w:t>
      </w:r>
      <w:r w:rsidR="00DB0A25" w:rsidRPr="0042252A">
        <w:rPr>
          <w:rStyle w:val="Strong"/>
          <w:rFonts w:cstheme="minorHAnsi"/>
          <w:b w:val="0"/>
          <w:bCs w:val="0"/>
        </w:rPr>
        <w:t xml:space="preserve"> a School Street closure has been approved and implemented on Buckingham, Brownsville and Tatton Roads, further constricting access. There is also an increased volume of school transport at the same time related to Heatons School. These factors would suggest planning objections related to access, traffic volumes</w:t>
      </w:r>
      <w:r w:rsidR="00F74C04" w:rsidRPr="0042252A">
        <w:rPr>
          <w:rStyle w:val="Strong"/>
          <w:rFonts w:cstheme="minorHAnsi"/>
          <w:b w:val="0"/>
          <w:bCs w:val="0"/>
        </w:rPr>
        <w:t xml:space="preserve"> and </w:t>
      </w:r>
      <w:r w:rsidR="00DB0A25" w:rsidRPr="0042252A">
        <w:rPr>
          <w:rStyle w:val="Strong"/>
          <w:rFonts w:cstheme="minorHAnsi"/>
          <w:b w:val="0"/>
          <w:bCs w:val="0"/>
        </w:rPr>
        <w:t xml:space="preserve">road </w:t>
      </w:r>
      <w:r w:rsidR="00AF78C9" w:rsidRPr="0042252A">
        <w:rPr>
          <w:rStyle w:val="Strong"/>
          <w:rFonts w:cstheme="minorHAnsi"/>
          <w:b w:val="0"/>
          <w:bCs w:val="0"/>
        </w:rPr>
        <w:t xml:space="preserve">safety </w:t>
      </w:r>
      <w:r w:rsidR="00DB0A25" w:rsidRPr="0042252A">
        <w:rPr>
          <w:rStyle w:val="Strong"/>
          <w:rFonts w:cstheme="minorHAnsi"/>
          <w:b w:val="0"/>
          <w:bCs w:val="0"/>
        </w:rPr>
        <w:t xml:space="preserve">are highly likely. </w:t>
      </w:r>
      <w:r w:rsidR="00240A31" w:rsidRPr="0042252A">
        <w:rPr>
          <w:rStyle w:val="Strong"/>
          <w:rFonts w:cstheme="minorHAnsi"/>
          <w:b w:val="0"/>
          <w:bCs w:val="0"/>
        </w:rPr>
        <w:t xml:space="preserve">SMBC assessed </w:t>
      </w:r>
      <w:r w:rsidR="009E69D6" w:rsidRPr="0042252A">
        <w:rPr>
          <w:rStyle w:val="Strong"/>
          <w:rFonts w:cstheme="minorHAnsi"/>
          <w:b w:val="0"/>
          <w:bCs w:val="0"/>
        </w:rPr>
        <w:t>PMOS</w:t>
      </w:r>
      <w:r w:rsidR="00240A31" w:rsidRPr="0042252A">
        <w:rPr>
          <w:rStyle w:val="Strong"/>
          <w:rFonts w:cstheme="minorHAnsi"/>
          <w:b w:val="0"/>
          <w:bCs w:val="0"/>
        </w:rPr>
        <w:t xml:space="preserve"> as landlocked when lapsing it as a recreational facility adding weight to</w:t>
      </w:r>
      <w:r w:rsidR="007A5F5D" w:rsidRPr="0042252A">
        <w:rPr>
          <w:rStyle w:val="Strong"/>
          <w:rFonts w:cstheme="minorHAnsi"/>
          <w:b w:val="0"/>
          <w:bCs w:val="0"/>
        </w:rPr>
        <w:t xml:space="preserve"> considerations of</w:t>
      </w:r>
      <w:r w:rsidR="00240A31" w:rsidRPr="0042252A">
        <w:rPr>
          <w:rStyle w:val="Strong"/>
          <w:rFonts w:cstheme="minorHAnsi"/>
          <w:b w:val="0"/>
          <w:bCs w:val="0"/>
        </w:rPr>
        <w:t xml:space="preserve"> problematic access.</w:t>
      </w:r>
      <w:r w:rsidR="00B47BBE" w:rsidRPr="0042252A">
        <w:rPr>
          <w:rStyle w:val="Strong"/>
          <w:rFonts w:cstheme="minorHAnsi"/>
          <w:b w:val="0"/>
          <w:bCs w:val="0"/>
        </w:rPr>
        <w:t xml:space="preserve"> </w:t>
      </w:r>
      <w:r w:rsidR="00DB0A25" w:rsidRPr="0042252A">
        <w:rPr>
          <w:rStyle w:val="Strong"/>
          <w:rFonts w:cstheme="minorHAnsi"/>
          <w:b w:val="0"/>
          <w:bCs w:val="0"/>
        </w:rPr>
        <w:t>The finite capacity of St Thomas Primary school, which would be overlooked if flats are constructed</w:t>
      </w:r>
      <w:r w:rsidR="00804C46" w:rsidRPr="0042252A">
        <w:rPr>
          <w:rStyle w:val="Strong"/>
          <w:rFonts w:cstheme="minorHAnsi"/>
          <w:b w:val="0"/>
          <w:bCs w:val="0"/>
        </w:rPr>
        <w:t>,</w:t>
      </w:r>
      <w:r w:rsidR="00DB0A25" w:rsidRPr="0042252A">
        <w:rPr>
          <w:rStyle w:val="Strong"/>
          <w:rFonts w:cstheme="minorHAnsi"/>
          <w:b w:val="0"/>
          <w:bCs w:val="0"/>
        </w:rPr>
        <w:t xml:space="preserve"> as most likely would Heatons School</w:t>
      </w:r>
      <w:r w:rsidR="00804C46" w:rsidRPr="0042252A">
        <w:rPr>
          <w:rStyle w:val="Strong"/>
          <w:rFonts w:cstheme="minorHAnsi"/>
          <w:b w:val="0"/>
          <w:bCs w:val="0"/>
        </w:rPr>
        <w:t>,</w:t>
      </w:r>
      <w:r w:rsidRPr="0042252A">
        <w:rPr>
          <w:rStyle w:val="Strong"/>
          <w:rFonts w:cstheme="minorHAnsi"/>
          <w:b w:val="0"/>
          <w:bCs w:val="0"/>
        </w:rPr>
        <w:t xml:space="preserve"> could also be the grounds for further problematic objections</w:t>
      </w:r>
      <w:r w:rsidR="003544F0" w:rsidRPr="0042252A">
        <w:rPr>
          <w:rStyle w:val="Strong"/>
          <w:rFonts w:cstheme="minorHAnsi"/>
          <w:b w:val="0"/>
          <w:bCs w:val="0"/>
        </w:rPr>
        <w:t xml:space="preserve">. </w:t>
      </w:r>
    </w:p>
    <w:p w14:paraId="56771E32" w14:textId="38051D0D" w:rsidR="00FE41CB" w:rsidRPr="0042252A" w:rsidRDefault="00B47BBE" w:rsidP="00FF7B87">
      <w:pPr>
        <w:pStyle w:val="ListParagraph"/>
        <w:numPr>
          <w:ilvl w:val="0"/>
          <w:numId w:val="1"/>
        </w:numPr>
        <w:spacing w:after="0"/>
        <w:ind w:left="-37"/>
        <w:jc w:val="both"/>
        <w:rPr>
          <w:rStyle w:val="Strong"/>
          <w:rFonts w:cstheme="minorHAnsi"/>
          <w:b w:val="0"/>
          <w:bCs w:val="0"/>
          <w:color w:val="657C9C" w:themeColor="text2" w:themeTint="BF"/>
        </w:rPr>
      </w:pPr>
      <w:r w:rsidRPr="0042252A">
        <w:rPr>
          <w:rStyle w:val="Strong"/>
          <w:rFonts w:cstheme="minorHAnsi"/>
          <w:b w:val="0"/>
          <w:bCs w:val="0"/>
        </w:rPr>
        <w:t>Heatons Councillors have consistently stated in correspondence</w:t>
      </w:r>
      <w:r w:rsidR="00AE5043" w:rsidRPr="0042252A">
        <w:rPr>
          <w:rStyle w:val="FootnoteReference"/>
          <w:rFonts w:cstheme="minorHAnsi"/>
        </w:rPr>
        <w:footnoteReference w:id="15"/>
      </w:r>
      <w:r w:rsidRPr="0042252A">
        <w:rPr>
          <w:rStyle w:val="Strong"/>
          <w:rFonts w:cstheme="minorHAnsi"/>
          <w:b w:val="0"/>
          <w:bCs w:val="0"/>
        </w:rPr>
        <w:t xml:space="preserve"> with FPMOS and during Ward Committee meetings they would oppose attempts to develop PMOS</w:t>
      </w:r>
      <w:r w:rsidR="005B7770" w:rsidRPr="0042252A">
        <w:rPr>
          <w:rStyle w:val="Strong"/>
          <w:rFonts w:cstheme="minorHAnsi"/>
          <w:b w:val="0"/>
          <w:bCs w:val="0"/>
        </w:rPr>
        <w:t>.</w:t>
      </w:r>
      <w:r w:rsidR="00DB6425" w:rsidRPr="0042252A">
        <w:rPr>
          <w:rStyle w:val="Strong"/>
          <w:rFonts w:cstheme="minorHAnsi"/>
          <w:b w:val="0"/>
          <w:bCs w:val="0"/>
        </w:rPr>
        <w:t xml:space="preserve"> </w:t>
      </w:r>
      <w:r w:rsidR="00E15EBF" w:rsidRPr="0042252A">
        <w:rPr>
          <w:rStyle w:val="Strong"/>
          <w:rFonts w:cstheme="minorHAnsi"/>
          <w:b w:val="0"/>
          <w:bCs w:val="0"/>
        </w:rPr>
        <w:t xml:space="preserve">Despite the Labour </w:t>
      </w:r>
      <w:r w:rsidR="008C509A" w:rsidRPr="0042252A">
        <w:rPr>
          <w:rStyle w:val="Strong"/>
          <w:rFonts w:cstheme="minorHAnsi"/>
          <w:b w:val="0"/>
          <w:bCs w:val="0"/>
        </w:rPr>
        <w:t>Government’s increased</w:t>
      </w:r>
      <w:r w:rsidR="00E15EBF" w:rsidRPr="0042252A">
        <w:rPr>
          <w:rStyle w:val="Strong"/>
          <w:rFonts w:cstheme="minorHAnsi"/>
          <w:b w:val="0"/>
          <w:bCs w:val="0"/>
        </w:rPr>
        <w:t xml:space="preserve"> house building targets, it is assumed the Labour controlled </w:t>
      </w:r>
      <w:r w:rsidR="00C02B12" w:rsidRPr="0042252A">
        <w:rPr>
          <w:rStyle w:val="Strong"/>
          <w:rFonts w:cstheme="minorHAnsi"/>
          <w:b w:val="0"/>
          <w:bCs w:val="0"/>
        </w:rPr>
        <w:t xml:space="preserve">Heatons and Reddish </w:t>
      </w:r>
      <w:r w:rsidR="00E15EBF" w:rsidRPr="0042252A">
        <w:rPr>
          <w:rStyle w:val="Strong"/>
          <w:rFonts w:cstheme="minorHAnsi"/>
          <w:b w:val="0"/>
          <w:bCs w:val="0"/>
        </w:rPr>
        <w:t xml:space="preserve">Ward Committee </w:t>
      </w:r>
      <w:r w:rsidR="00615E4A" w:rsidRPr="0042252A">
        <w:rPr>
          <w:rStyle w:val="Strong"/>
          <w:rFonts w:cstheme="minorHAnsi"/>
          <w:b w:val="0"/>
          <w:bCs w:val="0"/>
        </w:rPr>
        <w:t>will</w:t>
      </w:r>
      <w:r w:rsidR="00E15EBF" w:rsidRPr="0042252A">
        <w:rPr>
          <w:rStyle w:val="Strong"/>
          <w:rFonts w:cstheme="minorHAnsi"/>
          <w:b w:val="0"/>
          <w:bCs w:val="0"/>
        </w:rPr>
        <w:t xml:space="preserve"> continue to</w:t>
      </w:r>
      <w:r w:rsidR="003621D5" w:rsidRPr="0042252A">
        <w:rPr>
          <w:rStyle w:val="Strong"/>
          <w:rFonts w:cstheme="minorHAnsi"/>
          <w:b w:val="0"/>
          <w:bCs w:val="0"/>
        </w:rPr>
        <w:t xml:space="preserve"> </w:t>
      </w:r>
      <w:r w:rsidR="00615E4A" w:rsidRPr="0042252A">
        <w:rPr>
          <w:rStyle w:val="Strong"/>
          <w:rFonts w:cstheme="minorHAnsi"/>
          <w:b w:val="0"/>
          <w:bCs w:val="0"/>
        </w:rPr>
        <w:t xml:space="preserve">respond </w:t>
      </w:r>
      <w:r w:rsidR="003544F0" w:rsidRPr="0042252A">
        <w:rPr>
          <w:rStyle w:val="Strong"/>
          <w:rFonts w:cstheme="minorHAnsi"/>
          <w:b w:val="0"/>
          <w:bCs w:val="0"/>
        </w:rPr>
        <w:t>to</w:t>
      </w:r>
      <w:r w:rsidR="00E15EBF" w:rsidRPr="0042252A">
        <w:rPr>
          <w:rStyle w:val="Strong"/>
          <w:rFonts w:cstheme="minorHAnsi"/>
          <w:b w:val="0"/>
          <w:bCs w:val="0"/>
        </w:rPr>
        <w:t xml:space="preserve"> local</w:t>
      </w:r>
      <w:r w:rsidR="00965E3F" w:rsidRPr="0042252A">
        <w:rPr>
          <w:rStyle w:val="Strong"/>
          <w:rFonts w:cstheme="minorHAnsi"/>
          <w:b w:val="0"/>
          <w:bCs w:val="0"/>
        </w:rPr>
        <w:t xml:space="preserve"> interests </w:t>
      </w:r>
      <w:r w:rsidR="000271A2" w:rsidRPr="0042252A">
        <w:rPr>
          <w:rStyle w:val="Strong"/>
          <w:rFonts w:cstheme="minorHAnsi"/>
          <w:b w:val="0"/>
          <w:bCs w:val="0"/>
        </w:rPr>
        <w:t>and wishes</w:t>
      </w:r>
      <w:r w:rsidR="00E15EBF" w:rsidRPr="0042252A">
        <w:rPr>
          <w:rStyle w:val="Strong"/>
          <w:rFonts w:cstheme="minorHAnsi"/>
          <w:b w:val="0"/>
          <w:bCs w:val="0"/>
        </w:rPr>
        <w:t xml:space="preserve"> rather </w:t>
      </w:r>
      <w:r w:rsidR="003621D5" w:rsidRPr="0042252A">
        <w:rPr>
          <w:rStyle w:val="Strong"/>
          <w:rFonts w:cstheme="minorHAnsi"/>
          <w:b w:val="0"/>
          <w:bCs w:val="0"/>
        </w:rPr>
        <w:t>than be</w:t>
      </w:r>
      <w:r w:rsidR="00E15EBF" w:rsidRPr="0042252A">
        <w:rPr>
          <w:rStyle w:val="Strong"/>
          <w:rFonts w:cstheme="minorHAnsi"/>
          <w:b w:val="0"/>
          <w:bCs w:val="0"/>
        </w:rPr>
        <w:t xml:space="preserve"> </w:t>
      </w:r>
      <w:r w:rsidR="007E456E" w:rsidRPr="0042252A">
        <w:rPr>
          <w:rStyle w:val="Strong"/>
          <w:rFonts w:cstheme="minorHAnsi"/>
          <w:b w:val="0"/>
          <w:bCs w:val="0"/>
        </w:rPr>
        <w:t>“</w:t>
      </w:r>
      <w:r w:rsidR="00F164D7" w:rsidRPr="0042252A">
        <w:rPr>
          <w:rStyle w:val="Strong"/>
          <w:rFonts w:cstheme="minorHAnsi"/>
          <w:b w:val="0"/>
          <w:bCs w:val="0"/>
        </w:rPr>
        <w:t>whipped” to</w:t>
      </w:r>
      <w:r w:rsidR="00E15EBF" w:rsidRPr="0042252A">
        <w:rPr>
          <w:rStyle w:val="Strong"/>
          <w:rFonts w:cstheme="minorHAnsi"/>
          <w:b w:val="0"/>
          <w:bCs w:val="0"/>
        </w:rPr>
        <w:t xml:space="preserve"> conform with Labour</w:t>
      </w:r>
      <w:r w:rsidR="00290EF7" w:rsidRPr="0042252A">
        <w:rPr>
          <w:rStyle w:val="Strong"/>
          <w:rFonts w:cstheme="minorHAnsi"/>
          <w:b w:val="0"/>
          <w:bCs w:val="0"/>
        </w:rPr>
        <w:t xml:space="preserve"> Government/</w:t>
      </w:r>
      <w:r w:rsidR="00E15EBF" w:rsidRPr="0042252A">
        <w:rPr>
          <w:rStyle w:val="Strong"/>
          <w:rFonts w:cstheme="minorHAnsi"/>
          <w:b w:val="0"/>
          <w:bCs w:val="0"/>
        </w:rPr>
        <w:t xml:space="preserve">Party </w:t>
      </w:r>
      <w:r w:rsidR="00615E4A" w:rsidRPr="0042252A">
        <w:rPr>
          <w:rStyle w:val="Strong"/>
          <w:rFonts w:cstheme="minorHAnsi"/>
          <w:b w:val="0"/>
          <w:bCs w:val="0"/>
        </w:rPr>
        <w:t>direction</w:t>
      </w:r>
      <w:r w:rsidR="00090D79" w:rsidRPr="0042252A">
        <w:rPr>
          <w:rStyle w:val="Strong"/>
          <w:rFonts w:cstheme="minorHAnsi"/>
          <w:b w:val="0"/>
          <w:bCs w:val="0"/>
        </w:rPr>
        <w:t>. The Planning Committee and Council Cabinet it is assumed will continue to</w:t>
      </w:r>
      <w:r w:rsidR="00035104" w:rsidRPr="0042252A">
        <w:rPr>
          <w:rStyle w:val="Strong"/>
          <w:rFonts w:cstheme="minorHAnsi"/>
          <w:b w:val="0"/>
          <w:bCs w:val="0"/>
        </w:rPr>
        <w:t xml:space="preserve"> adopt</w:t>
      </w:r>
      <w:r w:rsidR="00090D79" w:rsidRPr="0042252A">
        <w:rPr>
          <w:rStyle w:val="Strong"/>
          <w:rFonts w:cstheme="minorHAnsi"/>
          <w:b w:val="0"/>
          <w:bCs w:val="0"/>
        </w:rPr>
        <w:t xml:space="preserve"> a brownfield first approach.</w:t>
      </w:r>
      <w:r w:rsidR="00E96310" w:rsidRPr="0042252A">
        <w:rPr>
          <w:rStyle w:val="Strong"/>
          <w:rFonts w:cstheme="minorHAnsi"/>
          <w:b w:val="0"/>
          <w:bCs w:val="0"/>
        </w:rPr>
        <w:t xml:space="preserve"> The Mirlees Field and Gatley</w:t>
      </w:r>
      <w:r w:rsidR="009A37BE" w:rsidRPr="0042252A">
        <w:rPr>
          <w:rStyle w:val="Strong"/>
          <w:rFonts w:cstheme="minorHAnsi"/>
          <w:b w:val="0"/>
          <w:bCs w:val="0"/>
        </w:rPr>
        <w:t xml:space="preserve"> Golf </w:t>
      </w:r>
      <w:r w:rsidR="00AB156A" w:rsidRPr="0042252A">
        <w:rPr>
          <w:rStyle w:val="Strong"/>
          <w:rFonts w:cstheme="minorHAnsi"/>
          <w:b w:val="0"/>
          <w:bCs w:val="0"/>
        </w:rPr>
        <w:t>course Inspectorate</w:t>
      </w:r>
      <w:r w:rsidR="00E96310" w:rsidRPr="0042252A">
        <w:rPr>
          <w:rStyle w:val="Strong"/>
          <w:rFonts w:cstheme="minorHAnsi"/>
          <w:b w:val="0"/>
          <w:bCs w:val="0"/>
        </w:rPr>
        <w:t xml:space="preserve"> decision</w:t>
      </w:r>
      <w:r w:rsidR="009A37BE" w:rsidRPr="0042252A">
        <w:rPr>
          <w:rStyle w:val="Strong"/>
          <w:rFonts w:cstheme="minorHAnsi"/>
          <w:b w:val="0"/>
          <w:bCs w:val="0"/>
        </w:rPr>
        <w:t xml:space="preserve">s indicates a </w:t>
      </w:r>
      <w:r w:rsidR="00E96310" w:rsidRPr="0042252A">
        <w:rPr>
          <w:rStyle w:val="Strong"/>
          <w:rFonts w:cstheme="minorHAnsi"/>
          <w:b w:val="0"/>
          <w:bCs w:val="0"/>
        </w:rPr>
        <w:t>divergence in opinion between elected officials and the Planning Department</w:t>
      </w:r>
      <w:r w:rsidR="009A37BE" w:rsidRPr="0042252A">
        <w:rPr>
          <w:rStyle w:val="Strong"/>
          <w:rFonts w:cstheme="minorHAnsi"/>
          <w:b w:val="0"/>
          <w:bCs w:val="0"/>
        </w:rPr>
        <w:t xml:space="preserve"> regarding green and open space development.</w:t>
      </w:r>
      <w:r w:rsidR="00035104" w:rsidRPr="0042252A">
        <w:rPr>
          <w:rStyle w:val="Strong"/>
          <w:rFonts w:cstheme="minorHAnsi"/>
          <w:b w:val="0"/>
          <w:bCs w:val="0"/>
        </w:rPr>
        <w:t xml:space="preserve"> Any proposed development of PMOS</w:t>
      </w:r>
      <w:r w:rsidR="00E96310" w:rsidRPr="0042252A">
        <w:rPr>
          <w:rStyle w:val="Strong"/>
          <w:rFonts w:cstheme="minorHAnsi"/>
          <w:b w:val="0"/>
          <w:bCs w:val="0"/>
        </w:rPr>
        <w:t xml:space="preserve">, a small site with </w:t>
      </w:r>
      <w:r w:rsidR="009A37BE" w:rsidRPr="0042252A">
        <w:rPr>
          <w:rStyle w:val="Strong"/>
          <w:rFonts w:cstheme="minorHAnsi"/>
          <w:b w:val="0"/>
          <w:bCs w:val="0"/>
        </w:rPr>
        <w:t xml:space="preserve">considerable obstacles to development and potential for objections, </w:t>
      </w:r>
      <w:r w:rsidR="00A5677C">
        <w:rPr>
          <w:rStyle w:val="Strong"/>
          <w:rFonts w:cstheme="minorHAnsi"/>
          <w:b w:val="0"/>
          <w:bCs w:val="0"/>
        </w:rPr>
        <w:t>c</w:t>
      </w:r>
      <w:r w:rsidR="00E96310" w:rsidRPr="0042252A">
        <w:rPr>
          <w:rStyle w:val="Strong"/>
          <w:rFonts w:cstheme="minorHAnsi"/>
          <w:b w:val="0"/>
          <w:bCs w:val="0"/>
        </w:rPr>
        <w:t xml:space="preserve">ould </w:t>
      </w:r>
      <w:r w:rsidR="003544F0" w:rsidRPr="0042252A">
        <w:rPr>
          <w:rStyle w:val="Strong"/>
          <w:rFonts w:cstheme="minorHAnsi"/>
          <w:b w:val="0"/>
          <w:bCs w:val="0"/>
        </w:rPr>
        <w:t>result</w:t>
      </w:r>
      <w:r w:rsidR="00E96310" w:rsidRPr="0042252A">
        <w:rPr>
          <w:rStyle w:val="Strong"/>
          <w:rFonts w:cstheme="minorHAnsi"/>
          <w:b w:val="0"/>
          <w:bCs w:val="0"/>
        </w:rPr>
        <w:t xml:space="preserve"> in</w:t>
      </w:r>
      <w:r w:rsidR="00241815" w:rsidRPr="0042252A">
        <w:rPr>
          <w:rStyle w:val="Strong"/>
          <w:rFonts w:cstheme="minorHAnsi"/>
          <w:b w:val="0"/>
          <w:bCs w:val="0"/>
        </w:rPr>
        <w:t xml:space="preserve"> similar </w:t>
      </w:r>
      <w:r w:rsidR="00035104" w:rsidRPr="0042252A">
        <w:rPr>
          <w:rStyle w:val="Strong"/>
          <w:rFonts w:cstheme="minorHAnsi"/>
          <w:b w:val="0"/>
          <w:bCs w:val="0"/>
        </w:rPr>
        <w:t>additional</w:t>
      </w:r>
      <w:r w:rsidR="00241815" w:rsidRPr="0042252A">
        <w:rPr>
          <w:rStyle w:val="Strong"/>
          <w:rFonts w:cstheme="minorHAnsi"/>
          <w:b w:val="0"/>
          <w:bCs w:val="0"/>
        </w:rPr>
        <w:t>,</w:t>
      </w:r>
      <w:r w:rsidR="00E96310" w:rsidRPr="0042252A">
        <w:rPr>
          <w:rStyle w:val="Strong"/>
          <w:rFonts w:cstheme="minorHAnsi"/>
          <w:b w:val="0"/>
          <w:bCs w:val="0"/>
        </w:rPr>
        <w:t xml:space="preserve"> unnecessary and </w:t>
      </w:r>
      <w:r w:rsidR="00A819B1" w:rsidRPr="0042252A">
        <w:rPr>
          <w:rStyle w:val="Strong"/>
          <w:rFonts w:cstheme="minorHAnsi"/>
          <w:b w:val="0"/>
          <w:bCs w:val="0"/>
        </w:rPr>
        <w:t xml:space="preserve">avoidable Inspectorate </w:t>
      </w:r>
      <w:r w:rsidR="009A37BE" w:rsidRPr="0042252A">
        <w:rPr>
          <w:rStyle w:val="Strong"/>
          <w:rFonts w:cstheme="minorHAnsi"/>
          <w:b w:val="0"/>
          <w:bCs w:val="0"/>
        </w:rPr>
        <w:t>costs</w:t>
      </w:r>
      <w:r w:rsidR="003544F0" w:rsidRPr="0042252A">
        <w:rPr>
          <w:rStyle w:val="Strong"/>
          <w:rFonts w:cstheme="minorHAnsi"/>
          <w:b w:val="0"/>
          <w:bCs w:val="0"/>
        </w:rPr>
        <w:t xml:space="preserve">. </w:t>
      </w:r>
    </w:p>
    <w:p w14:paraId="402324DC" w14:textId="29A33ADC" w:rsidR="00435FE0" w:rsidRPr="0042252A" w:rsidRDefault="00932599" w:rsidP="005C6BA4">
      <w:pPr>
        <w:pStyle w:val="ListParagraph"/>
        <w:numPr>
          <w:ilvl w:val="0"/>
          <w:numId w:val="1"/>
        </w:numPr>
        <w:spacing w:after="0"/>
        <w:ind w:left="0"/>
        <w:jc w:val="both"/>
        <w:rPr>
          <w:rFonts w:cstheme="minorHAnsi"/>
        </w:rPr>
      </w:pPr>
      <w:r w:rsidRPr="0042252A">
        <w:rPr>
          <w:rFonts w:cstheme="minorHAnsi"/>
        </w:rPr>
        <w:t>An open space assessment was not conducted before Heaton Manor planning permission was granted</w:t>
      </w:r>
      <w:r w:rsidR="003544F0" w:rsidRPr="0042252A">
        <w:rPr>
          <w:rFonts w:cstheme="minorHAnsi"/>
        </w:rPr>
        <w:t xml:space="preserve">. </w:t>
      </w:r>
      <w:r w:rsidRPr="0042252A">
        <w:rPr>
          <w:rFonts w:cstheme="minorHAnsi"/>
        </w:rPr>
        <w:t xml:space="preserve">In allowing development of Heaton Manor SMBC permitted a breach of the open space standards in relation to the permitted population density to open space ratio and play facilities. </w:t>
      </w:r>
      <w:r w:rsidR="00435FE0" w:rsidRPr="0042252A">
        <w:rPr>
          <w:rFonts w:cstheme="minorHAnsi"/>
        </w:rPr>
        <w:t xml:space="preserve">The SMBC Open Space Provision Commuted Sum Payments SPD 2019 references Development Management Policy SIE-2 </w:t>
      </w:r>
      <w:r w:rsidR="001B24D3" w:rsidRPr="0042252A">
        <w:rPr>
          <w:rFonts w:cstheme="minorHAnsi"/>
        </w:rPr>
        <w:t>“</w:t>
      </w:r>
      <w:r w:rsidR="00435FE0" w:rsidRPr="0042252A">
        <w:rPr>
          <w:rFonts w:cstheme="minorHAnsi"/>
        </w:rPr>
        <w:t>Provision of Recreation and Amenity Open Space in New Developments</w:t>
      </w:r>
      <w:r w:rsidR="001B24D3" w:rsidRPr="0042252A">
        <w:rPr>
          <w:rFonts w:cstheme="minorHAnsi"/>
        </w:rPr>
        <w:t>”</w:t>
      </w:r>
      <w:r w:rsidR="00435FE0" w:rsidRPr="0042252A">
        <w:rPr>
          <w:rFonts w:cstheme="minorHAnsi"/>
        </w:rPr>
        <w:t xml:space="preserve"> stat</w:t>
      </w:r>
      <w:r w:rsidR="000E1F1C" w:rsidRPr="0042252A">
        <w:rPr>
          <w:rFonts w:cstheme="minorHAnsi"/>
        </w:rPr>
        <w:t>es</w:t>
      </w:r>
      <w:r w:rsidR="00435FE0" w:rsidRPr="0042252A">
        <w:rPr>
          <w:rFonts w:cstheme="minorHAnsi"/>
        </w:rPr>
        <w:t xml:space="preserve"> “</w:t>
      </w:r>
      <w:r w:rsidR="00435FE0" w:rsidRPr="0042252A">
        <w:rPr>
          <w:rFonts w:cstheme="minorHAnsi"/>
          <w:i/>
          <w:iCs/>
        </w:rPr>
        <w:t xml:space="preserve">The requirements from this Policy are for residential development schemes to contribute towards the provision of open space for formal recreation and children’s play, to serve the future </w:t>
      </w:r>
      <w:r w:rsidR="00B81243" w:rsidRPr="0042252A">
        <w:rPr>
          <w:rFonts w:cstheme="minorHAnsi"/>
          <w:i/>
          <w:iCs/>
        </w:rPr>
        <w:t>occupants</w:t>
      </w:r>
      <w:r w:rsidR="00435FE0" w:rsidRPr="0042252A">
        <w:rPr>
          <w:rFonts w:cstheme="minorHAnsi"/>
          <w:i/>
          <w:iCs/>
        </w:rPr>
        <w:t xml:space="preserve">. This policy is based on the Fields in Trust Standard (FiT) in meeting the Borough’s open space needs. </w:t>
      </w:r>
      <w:r w:rsidR="001B24D3" w:rsidRPr="0042252A">
        <w:rPr>
          <w:rFonts w:cstheme="minorHAnsi"/>
          <w:i/>
          <w:iCs/>
        </w:rPr>
        <w:t>To</w:t>
      </w:r>
      <w:r w:rsidR="00435FE0" w:rsidRPr="0042252A">
        <w:rPr>
          <w:rFonts w:cstheme="minorHAnsi"/>
          <w:i/>
          <w:iCs/>
        </w:rPr>
        <w:t xml:space="preserve"> meet the Fields in Trust Standard (FiT), Stockport Council must provide 2.4ha (24,000 sqm) of open space provision per 1000 population of which 0.7ha (7,000sqm) should be for children’s play casual recreation and 1.7ha (17,000sqm) for formal recreational space.”</w:t>
      </w:r>
    </w:p>
    <w:p w14:paraId="12E21578" w14:textId="38C05647" w:rsidR="00EE2102" w:rsidRPr="0042252A" w:rsidRDefault="00932599" w:rsidP="001B7BBC">
      <w:pPr>
        <w:pStyle w:val="ListParagraph"/>
        <w:numPr>
          <w:ilvl w:val="0"/>
          <w:numId w:val="1"/>
        </w:numPr>
        <w:spacing w:after="0"/>
        <w:ind w:left="20"/>
        <w:jc w:val="both"/>
        <w:rPr>
          <w:rStyle w:val="Strong"/>
          <w:rFonts w:cstheme="minorHAnsi"/>
          <w:color w:val="FF0000"/>
        </w:rPr>
      </w:pPr>
      <w:r w:rsidRPr="0042252A">
        <w:rPr>
          <w:rFonts w:cstheme="minorHAnsi"/>
        </w:rPr>
        <w:lastRenderedPageBreak/>
        <w:t>Therefore, to allow further development on PMOS would be a further breach of the open space standards, thereby compounding the initial</w:t>
      </w:r>
      <w:r w:rsidR="001B24D3" w:rsidRPr="0042252A">
        <w:rPr>
          <w:rFonts w:cstheme="minorHAnsi"/>
        </w:rPr>
        <w:t xml:space="preserve"> error</w:t>
      </w:r>
      <w:r w:rsidRPr="0042252A">
        <w:rPr>
          <w:rFonts w:cstheme="minorHAnsi"/>
        </w:rPr>
        <w:t>.</w:t>
      </w:r>
      <w:r w:rsidR="002C7D52" w:rsidRPr="0042252A">
        <w:rPr>
          <w:rFonts w:cstheme="minorHAnsi"/>
        </w:rPr>
        <w:t xml:space="preserve"> </w:t>
      </w:r>
      <w:r w:rsidRPr="0042252A">
        <w:rPr>
          <w:rStyle w:val="Strong"/>
          <w:rFonts w:cstheme="minorHAnsi"/>
          <w:b w:val="0"/>
          <w:bCs w:val="0"/>
        </w:rPr>
        <w:t xml:space="preserve">There is a </w:t>
      </w:r>
      <w:r w:rsidR="004F0EB8" w:rsidRPr="0042252A">
        <w:rPr>
          <w:rStyle w:val="Strong"/>
          <w:rFonts w:cstheme="minorHAnsi"/>
          <w:b w:val="0"/>
          <w:bCs w:val="0"/>
        </w:rPr>
        <w:t xml:space="preserve">shortfall of </w:t>
      </w:r>
      <w:r w:rsidR="00B652DF" w:rsidRPr="0042252A">
        <w:rPr>
          <w:rStyle w:val="Strong"/>
          <w:rFonts w:cstheme="minorHAnsi"/>
          <w:b w:val="0"/>
          <w:bCs w:val="0"/>
        </w:rPr>
        <w:t>open space and recreation sites</w:t>
      </w:r>
      <w:r w:rsidRPr="0042252A">
        <w:rPr>
          <w:rStyle w:val="Strong"/>
          <w:rFonts w:cstheme="minorHAnsi"/>
          <w:b w:val="0"/>
          <w:bCs w:val="0"/>
        </w:rPr>
        <w:t xml:space="preserve"> in Stockport and specifically in the Heatons</w:t>
      </w:r>
      <w:r w:rsidR="00B81243" w:rsidRPr="0042252A">
        <w:rPr>
          <w:rStyle w:val="Strong"/>
          <w:rFonts w:cstheme="minorHAnsi"/>
          <w:b w:val="0"/>
          <w:bCs w:val="0"/>
        </w:rPr>
        <w:t xml:space="preserve"> </w:t>
      </w:r>
      <w:r w:rsidRPr="0042252A">
        <w:rPr>
          <w:rStyle w:val="Strong"/>
          <w:rFonts w:cstheme="minorHAnsi"/>
          <w:b w:val="0"/>
          <w:bCs w:val="0"/>
        </w:rPr>
        <w:t>which the FPMOS proposal and</w:t>
      </w:r>
      <w:r w:rsidR="007B06E7" w:rsidRPr="0042252A">
        <w:rPr>
          <w:rFonts w:cstheme="minorHAnsi"/>
          <w:color w:val="000000" w:themeColor="text1"/>
        </w:rPr>
        <w:t xml:space="preserve"> DC 086979 </w:t>
      </w:r>
      <w:r w:rsidRPr="0042252A">
        <w:rPr>
          <w:rStyle w:val="Strong"/>
          <w:rFonts w:cstheme="minorHAnsi"/>
          <w:b w:val="0"/>
          <w:bCs w:val="0"/>
        </w:rPr>
        <w:t>would</w:t>
      </w:r>
      <w:r w:rsidR="00F5460C">
        <w:rPr>
          <w:rStyle w:val="Strong"/>
          <w:rFonts w:cstheme="minorHAnsi"/>
          <w:b w:val="0"/>
          <w:bCs w:val="0"/>
        </w:rPr>
        <w:t xml:space="preserve"> </w:t>
      </w:r>
      <w:r w:rsidR="00516D7C">
        <w:rPr>
          <w:rStyle w:val="Strong"/>
          <w:rFonts w:cstheme="minorHAnsi"/>
          <w:b w:val="0"/>
          <w:bCs w:val="0"/>
        </w:rPr>
        <w:t xml:space="preserve">have </w:t>
      </w:r>
      <w:r w:rsidR="00516D7C" w:rsidRPr="0042252A">
        <w:rPr>
          <w:rStyle w:val="Strong"/>
          <w:rFonts w:cstheme="minorHAnsi"/>
          <w:b w:val="0"/>
          <w:bCs w:val="0"/>
        </w:rPr>
        <w:t>addressed</w:t>
      </w:r>
      <w:r w:rsidR="003544F0" w:rsidRPr="0042252A">
        <w:rPr>
          <w:rStyle w:val="Strong"/>
          <w:rFonts w:cstheme="minorHAnsi"/>
          <w:b w:val="0"/>
          <w:bCs w:val="0"/>
        </w:rPr>
        <w:t xml:space="preserve">. </w:t>
      </w:r>
      <w:r w:rsidRPr="0042252A">
        <w:rPr>
          <w:rStyle w:val="Strong"/>
          <w:rFonts w:cstheme="minorHAnsi"/>
          <w:b w:val="0"/>
          <w:bCs w:val="0"/>
        </w:rPr>
        <w:t>It is noted that SMBC have in the past conflated open spaces, when attempting to justifying planning approvals across the entirety of Stockport or areas larger than the footprint of individual wards</w:t>
      </w:r>
      <w:r w:rsidR="00B05D5D" w:rsidRPr="0042252A">
        <w:rPr>
          <w:rStyle w:val="Strong"/>
          <w:rFonts w:cstheme="minorHAnsi"/>
          <w:b w:val="0"/>
          <w:bCs w:val="0"/>
        </w:rPr>
        <w:t xml:space="preserve"> or proposed </w:t>
      </w:r>
      <w:r w:rsidR="00616798" w:rsidRPr="0042252A">
        <w:rPr>
          <w:rStyle w:val="Strong"/>
          <w:rFonts w:cstheme="minorHAnsi"/>
          <w:b w:val="0"/>
          <w:bCs w:val="0"/>
        </w:rPr>
        <w:t>developments.</w:t>
      </w:r>
      <w:r w:rsidRPr="0042252A">
        <w:rPr>
          <w:rStyle w:val="Strong"/>
          <w:rFonts w:cstheme="minorHAnsi"/>
          <w:b w:val="0"/>
          <w:bCs w:val="0"/>
        </w:rPr>
        <w:t xml:space="preserve"> This is at odds with the designations and purpose of </w:t>
      </w:r>
      <w:r w:rsidRPr="0042252A">
        <w:rPr>
          <w:rStyle w:val="Strong"/>
          <w:rFonts w:cstheme="minorHAnsi"/>
        </w:rPr>
        <w:t>LOCAL</w:t>
      </w:r>
      <w:r w:rsidRPr="0042252A">
        <w:rPr>
          <w:rStyle w:val="Strong"/>
          <w:rFonts w:cstheme="minorHAnsi"/>
          <w:b w:val="0"/>
          <w:bCs w:val="0"/>
        </w:rPr>
        <w:t xml:space="preserve"> open space in that they are intended to service a local community ideally within walking distance of any actual or potential open space. To include open spaces in any assessment at a greater distance such as Highfield Park, or Reddish Vale would be hard to justify, noting </w:t>
      </w:r>
      <w:r w:rsidR="00FE41CB" w:rsidRPr="0042252A">
        <w:rPr>
          <w:rStyle w:val="Strong"/>
          <w:rFonts w:cstheme="minorHAnsi"/>
          <w:b w:val="0"/>
          <w:bCs w:val="0"/>
        </w:rPr>
        <w:t xml:space="preserve">PMOS </w:t>
      </w:r>
      <w:r w:rsidRPr="0042252A">
        <w:rPr>
          <w:rStyle w:val="Strong"/>
          <w:rFonts w:cstheme="minorHAnsi"/>
          <w:b w:val="0"/>
          <w:bCs w:val="0"/>
        </w:rPr>
        <w:t>is designated as a Local Open Space</w:t>
      </w:r>
      <w:r w:rsidR="007B06E7" w:rsidRPr="0042252A">
        <w:rPr>
          <w:rStyle w:val="Strong"/>
          <w:rFonts w:cstheme="minorHAnsi"/>
          <w:b w:val="0"/>
          <w:bCs w:val="0"/>
        </w:rPr>
        <w:t xml:space="preserve"> and as </w:t>
      </w:r>
      <w:r w:rsidRPr="0042252A">
        <w:rPr>
          <w:rStyle w:val="Strong"/>
          <w:rFonts w:cstheme="minorHAnsi"/>
          <w:b w:val="0"/>
          <w:bCs w:val="0"/>
        </w:rPr>
        <w:t xml:space="preserve">part of the Green Chain. Whilst it is </w:t>
      </w:r>
      <w:r w:rsidR="00535AB5" w:rsidRPr="0042252A">
        <w:rPr>
          <w:rStyle w:val="Strong"/>
          <w:rFonts w:cstheme="minorHAnsi"/>
          <w:b w:val="0"/>
          <w:bCs w:val="0"/>
        </w:rPr>
        <w:t>acknowledged the</w:t>
      </w:r>
      <w:r w:rsidR="00BB479D" w:rsidRPr="0042252A">
        <w:rPr>
          <w:rStyle w:val="Strong"/>
          <w:rFonts w:cstheme="minorHAnsi"/>
          <w:b w:val="0"/>
          <w:bCs w:val="0"/>
        </w:rPr>
        <w:t xml:space="preserve"> privately owned </w:t>
      </w:r>
      <w:r w:rsidRPr="0042252A">
        <w:rPr>
          <w:rStyle w:val="Strong"/>
          <w:rFonts w:cstheme="minorHAnsi"/>
          <w:b w:val="0"/>
          <w:bCs w:val="0"/>
        </w:rPr>
        <w:t xml:space="preserve">Heaton Moor </w:t>
      </w:r>
      <w:r w:rsidR="007738B5" w:rsidRPr="0042252A">
        <w:rPr>
          <w:rStyle w:val="Strong"/>
          <w:rFonts w:cstheme="minorHAnsi"/>
          <w:b w:val="0"/>
          <w:bCs w:val="0"/>
        </w:rPr>
        <w:t>g</w:t>
      </w:r>
      <w:r w:rsidRPr="0042252A">
        <w:rPr>
          <w:rStyle w:val="Strong"/>
          <w:rFonts w:cstheme="minorHAnsi"/>
          <w:b w:val="0"/>
          <w:bCs w:val="0"/>
        </w:rPr>
        <w:t xml:space="preserve">olf </w:t>
      </w:r>
      <w:r w:rsidR="00B53776" w:rsidRPr="0042252A">
        <w:rPr>
          <w:rStyle w:val="Strong"/>
          <w:rFonts w:cstheme="minorHAnsi"/>
          <w:b w:val="0"/>
          <w:bCs w:val="0"/>
        </w:rPr>
        <w:t>course</w:t>
      </w:r>
      <w:r w:rsidRPr="0042252A">
        <w:rPr>
          <w:rStyle w:val="Strong"/>
          <w:rFonts w:cstheme="minorHAnsi"/>
          <w:b w:val="0"/>
          <w:bCs w:val="0"/>
        </w:rPr>
        <w:t xml:space="preserve"> is designated as a Strategic Open Space public access is only permitted on the narrow public footpath which crosses the course</w:t>
      </w:r>
      <w:r w:rsidR="00EF0114" w:rsidRPr="0042252A">
        <w:rPr>
          <w:rStyle w:val="Strong"/>
          <w:rFonts w:cstheme="minorHAnsi"/>
          <w:b w:val="0"/>
          <w:bCs w:val="0"/>
        </w:rPr>
        <w:t>.</w:t>
      </w:r>
    </w:p>
    <w:p w14:paraId="26E8305E" w14:textId="2FA6656A" w:rsidR="00152485" w:rsidRPr="0042252A" w:rsidRDefault="007B06E7" w:rsidP="005C6BA4">
      <w:pPr>
        <w:pStyle w:val="ListParagraph"/>
        <w:numPr>
          <w:ilvl w:val="0"/>
          <w:numId w:val="1"/>
        </w:numPr>
        <w:ind w:left="0"/>
        <w:jc w:val="both"/>
        <w:rPr>
          <w:rStyle w:val="Strong"/>
          <w:rFonts w:cstheme="minorHAnsi"/>
          <w:b w:val="0"/>
          <w:bCs w:val="0"/>
        </w:rPr>
      </w:pPr>
      <w:r w:rsidRPr="0042252A">
        <w:rPr>
          <w:rStyle w:val="Strong"/>
          <w:rFonts w:cstheme="minorHAnsi"/>
          <w:b w:val="0"/>
          <w:bCs w:val="0"/>
        </w:rPr>
        <w:t xml:space="preserve">The NPPF stresses the importance of open spaces particularly for promoting health and wellbeing, mitigating climate change and enhancing biodiversity which aligns with </w:t>
      </w:r>
      <w:r w:rsidRPr="0042252A">
        <w:rPr>
          <w:rFonts w:cstheme="minorHAnsi"/>
        </w:rPr>
        <w:t>SMBC Plan 2023-2024</w:t>
      </w:r>
      <w:r w:rsidRPr="0042252A">
        <w:rPr>
          <w:rStyle w:val="FootnoteReference"/>
          <w:rFonts w:cstheme="minorHAnsi"/>
        </w:rPr>
        <w:footnoteReference w:id="16"/>
      </w:r>
      <w:r w:rsidRPr="0042252A">
        <w:rPr>
          <w:rFonts w:cstheme="minorHAnsi"/>
        </w:rPr>
        <w:t>, One Stockport 2023</w:t>
      </w:r>
      <w:r w:rsidRPr="0042252A">
        <w:rPr>
          <w:rStyle w:val="FootnoteReference"/>
          <w:rFonts w:cstheme="minorHAnsi"/>
        </w:rPr>
        <w:footnoteReference w:id="17"/>
      </w:r>
      <w:r w:rsidRPr="0042252A">
        <w:rPr>
          <w:rFonts w:cstheme="minorHAnsi"/>
        </w:rPr>
        <w:t>, Rewilding Stockport project</w:t>
      </w:r>
      <w:r w:rsidRPr="0042252A">
        <w:rPr>
          <w:rStyle w:val="FootnoteReference"/>
          <w:rFonts w:cstheme="minorHAnsi"/>
        </w:rPr>
        <w:footnoteReference w:id="18"/>
      </w:r>
      <w:r w:rsidRPr="0042252A">
        <w:rPr>
          <w:rFonts w:cstheme="minorHAnsi"/>
        </w:rPr>
        <w:t xml:space="preserve"> and Stockport CAN</w:t>
      </w:r>
      <w:r w:rsidRPr="0042252A">
        <w:rPr>
          <w:rStyle w:val="FootnoteReference"/>
          <w:rFonts w:cstheme="minorHAnsi"/>
        </w:rPr>
        <w:footnoteReference w:id="19"/>
      </w:r>
      <w:r w:rsidRPr="0042252A">
        <w:rPr>
          <w:rFonts w:cstheme="minorHAnsi"/>
        </w:rPr>
        <w:t xml:space="preserve">. </w:t>
      </w:r>
      <w:r w:rsidR="00804C46" w:rsidRPr="0042252A">
        <w:rPr>
          <w:rFonts w:cstheme="minorHAnsi"/>
        </w:rPr>
        <w:t>Proposed d</w:t>
      </w:r>
      <w:r w:rsidR="0015261A" w:rsidRPr="0042252A">
        <w:rPr>
          <w:rFonts w:cstheme="minorHAnsi"/>
        </w:rPr>
        <w:t xml:space="preserve">evelopments </w:t>
      </w:r>
      <w:r w:rsidR="00804C46" w:rsidRPr="0042252A">
        <w:rPr>
          <w:rFonts w:cstheme="minorHAnsi"/>
        </w:rPr>
        <w:t>should</w:t>
      </w:r>
      <w:r w:rsidR="0015261A" w:rsidRPr="0042252A">
        <w:rPr>
          <w:rFonts w:cstheme="minorHAnsi"/>
        </w:rPr>
        <w:t xml:space="preserve"> demonstrate a measurable net gain for biodiversity, which might be compromised if a site is developed; it is questionable if these considerations were </w:t>
      </w:r>
      <w:r w:rsidR="00BE6485" w:rsidRPr="0042252A">
        <w:rPr>
          <w:rFonts w:cstheme="minorHAnsi"/>
        </w:rPr>
        <w:t>addressed</w:t>
      </w:r>
      <w:r w:rsidR="0015261A" w:rsidRPr="0042252A">
        <w:rPr>
          <w:rFonts w:cstheme="minorHAnsi"/>
        </w:rPr>
        <w:t xml:space="preserve"> when the site was designated for development. The</w:t>
      </w:r>
      <w:r w:rsidR="009E5019" w:rsidRPr="0042252A">
        <w:rPr>
          <w:rFonts w:cstheme="minorHAnsi"/>
        </w:rPr>
        <w:t xml:space="preserve"> Knight,</w:t>
      </w:r>
      <w:r w:rsidR="0015261A" w:rsidRPr="0042252A">
        <w:rPr>
          <w:rFonts w:cstheme="minorHAnsi"/>
        </w:rPr>
        <w:t xml:space="preserve"> </w:t>
      </w:r>
      <w:r w:rsidR="0015261A" w:rsidRPr="0042252A">
        <w:rPr>
          <w:rStyle w:val="Strong"/>
          <w:rFonts w:cstheme="minorHAnsi"/>
          <w:b w:val="0"/>
          <w:bCs w:val="0"/>
        </w:rPr>
        <w:t>Kavanagh Page 2017 report</w:t>
      </w:r>
      <w:r w:rsidR="00B81243" w:rsidRPr="0042252A">
        <w:rPr>
          <w:rStyle w:val="Strong"/>
          <w:rFonts w:cstheme="minorHAnsi"/>
          <w:b w:val="0"/>
          <w:bCs w:val="0"/>
        </w:rPr>
        <w:t xml:space="preserve"> </w:t>
      </w:r>
      <w:r w:rsidR="00AE5B79" w:rsidRPr="0042252A">
        <w:rPr>
          <w:rStyle w:val="Strong"/>
          <w:rFonts w:cstheme="minorHAnsi"/>
          <w:b w:val="0"/>
          <w:bCs w:val="0"/>
        </w:rPr>
        <w:t>(</w:t>
      </w:r>
      <w:r w:rsidR="00B81243" w:rsidRPr="0042252A">
        <w:rPr>
          <w:rStyle w:val="Strong"/>
          <w:rFonts w:cstheme="minorHAnsi"/>
          <w:b w:val="0"/>
          <w:bCs w:val="0"/>
        </w:rPr>
        <w:t>extract enclosed)</w:t>
      </w:r>
      <w:r w:rsidR="0015261A" w:rsidRPr="0042252A">
        <w:rPr>
          <w:rStyle w:val="Strong"/>
          <w:rFonts w:cstheme="minorHAnsi"/>
          <w:b w:val="0"/>
          <w:bCs w:val="0"/>
        </w:rPr>
        <w:t xml:space="preserve"> and the F</w:t>
      </w:r>
      <w:r w:rsidR="00B81243" w:rsidRPr="0042252A">
        <w:rPr>
          <w:rStyle w:val="Strong"/>
          <w:rFonts w:cstheme="minorHAnsi"/>
          <w:b w:val="0"/>
          <w:bCs w:val="0"/>
        </w:rPr>
        <w:t>iT</w:t>
      </w:r>
      <w:r w:rsidR="0015261A" w:rsidRPr="0042252A">
        <w:rPr>
          <w:rStyle w:val="Strong"/>
          <w:rFonts w:cstheme="minorHAnsi"/>
          <w:b w:val="0"/>
          <w:bCs w:val="0"/>
        </w:rPr>
        <w:t xml:space="preserve"> assessment of Heaton Moor</w:t>
      </w:r>
      <w:r w:rsidR="00AF78C9" w:rsidRPr="0042252A">
        <w:rPr>
          <w:rStyle w:val="Strong"/>
          <w:rFonts w:cstheme="minorHAnsi"/>
          <w:b w:val="0"/>
          <w:bCs w:val="0"/>
        </w:rPr>
        <w:t xml:space="preserve"> (enclosed)</w:t>
      </w:r>
      <w:r w:rsidR="0015261A" w:rsidRPr="0042252A">
        <w:rPr>
          <w:rStyle w:val="Strong"/>
          <w:rFonts w:cstheme="minorHAnsi"/>
          <w:b w:val="0"/>
          <w:bCs w:val="0"/>
        </w:rPr>
        <w:t xml:space="preserve"> identifies a shortage of </w:t>
      </w:r>
      <w:r w:rsidR="00152485" w:rsidRPr="0042252A">
        <w:rPr>
          <w:rStyle w:val="Strong"/>
          <w:rFonts w:cstheme="minorHAnsi"/>
          <w:b w:val="0"/>
          <w:bCs w:val="0"/>
        </w:rPr>
        <w:t>greenspaces against</w:t>
      </w:r>
      <w:r w:rsidR="0015261A" w:rsidRPr="0042252A">
        <w:rPr>
          <w:rStyle w:val="Strong"/>
          <w:rFonts w:cstheme="minorHAnsi"/>
          <w:b w:val="0"/>
          <w:bCs w:val="0"/>
        </w:rPr>
        <w:t xml:space="preserve"> the accepted </w:t>
      </w:r>
      <w:r w:rsidR="000C4372" w:rsidRPr="0042252A">
        <w:rPr>
          <w:rStyle w:val="Strong"/>
          <w:rFonts w:cstheme="minorHAnsi"/>
          <w:b w:val="0"/>
          <w:bCs w:val="0"/>
        </w:rPr>
        <w:t>standard,</w:t>
      </w:r>
      <w:r w:rsidR="0015261A" w:rsidRPr="0042252A">
        <w:rPr>
          <w:rStyle w:val="Strong"/>
          <w:rFonts w:cstheme="minorHAnsi"/>
          <w:b w:val="0"/>
          <w:bCs w:val="0"/>
        </w:rPr>
        <w:t xml:space="preserve"> and it</w:t>
      </w:r>
      <w:r w:rsidR="000C4372" w:rsidRPr="0042252A">
        <w:rPr>
          <w:rStyle w:val="Strong"/>
          <w:rFonts w:cstheme="minorHAnsi"/>
          <w:b w:val="0"/>
          <w:bCs w:val="0"/>
        </w:rPr>
        <w:t xml:space="preserve"> is </w:t>
      </w:r>
      <w:r w:rsidR="0015261A" w:rsidRPr="0042252A">
        <w:rPr>
          <w:rStyle w:val="Strong"/>
          <w:rFonts w:cstheme="minorHAnsi"/>
          <w:b w:val="0"/>
          <w:bCs w:val="0"/>
        </w:rPr>
        <w:t xml:space="preserve">again questioned whether this was </w:t>
      </w:r>
      <w:r w:rsidR="00804C46" w:rsidRPr="0042252A">
        <w:rPr>
          <w:rStyle w:val="Strong"/>
          <w:rFonts w:cstheme="minorHAnsi"/>
          <w:b w:val="0"/>
          <w:bCs w:val="0"/>
        </w:rPr>
        <w:t>considered</w:t>
      </w:r>
      <w:r w:rsidR="0015261A" w:rsidRPr="0042252A">
        <w:rPr>
          <w:rStyle w:val="Strong"/>
          <w:rFonts w:cstheme="minorHAnsi"/>
          <w:b w:val="0"/>
          <w:bCs w:val="0"/>
        </w:rPr>
        <w:t xml:space="preserve"> when designating PMOS for development</w:t>
      </w:r>
      <w:r w:rsidR="003544F0" w:rsidRPr="0042252A">
        <w:rPr>
          <w:rStyle w:val="Strong"/>
          <w:rFonts w:cstheme="minorHAnsi"/>
          <w:b w:val="0"/>
          <w:bCs w:val="0"/>
        </w:rPr>
        <w:t xml:space="preserve">. </w:t>
      </w:r>
      <w:r w:rsidR="002C7D52" w:rsidRPr="0042252A">
        <w:rPr>
          <w:rStyle w:val="Strong"/>
          <w:rFonts w:cstheme="minorHAnsi"/>
          <w:b w:val="0"/>
          <w:bCs w:val="0"/>
        </w:rPr>
        <w:t xml:space="preserve">The NPPF also stresses </w:t>
      </w:r>
      <w:r w:rsidR="002C7D52" w:rsidRPr="0042252A">
        <w:rPr>
          <w:rStyle w:val="Strong"/>
          <w:rFonts w:cstheme="minorHAnsi"/>
          <w:b w:val="0"/>
          <w:bCs w:val="0"/>
          <w:i/>
          <w:iCs/>
        </w:rPr>
        <w:t xml:space="preserve">“all plans should promote a sustainable pattern of development that seeks </w:t>
      </w:r>
      <w:r w:rsidR="00EE2102" w:rsidRPr="0042252A">
        <w:rPr>
          <w:rStyle w:val="Strong"/>
          <w:rFonts w:cstheme="minorHAnsi"/>
          <w:b w:val="0"/>
          <w:bCs w:val="0"/>
          <w:i/>
          <w:iCs/>
        </w:rPr>
        <w:t>to:</w:t>
      </w:r>
      <w:r w:rsidR="002C7D52" w:rsidRPr="0042252A">
        <w:rPr>
          <w:rStyle w:val="Strong"/>
          <w:rFonts w:cstheme="minorHAnsi"/>
          <w:b w:val="0"/>
          <w:bCs w:val="0"/>
          <w:i/>
          <w:iCs/>
        </w:rPr>
        <w:t xml:space="preserve"> …align growth with infrastructure, improve the environment, mitigate climate </w:t>
      </w:r>
      <w:r w:rsidR="00EE2102" w:rsidRPr="0042252A">
        <w:rPr>
          <w:rStyle w:val="Strong"/>
          <w:rFonts w:cstheme="minorHAnsi"/>
          <w:b w:val="0"/>
          <w:bCs w:val="0"/>
          <w:i/>
          <w:iCs/>
        </w:rPr>
        <w:t>change</w:t>
      </w:r>
      <w:r w:rsidR="003544F0" w:rsidRPr="0042252A">
        <w:rPr>
          <w:rStyle w:val="Strong"/>
          <w:rFonts w:cstheme="minorHAnsi"/>
          <w:b w:val="0"/>
          <w:bCs w:val="0"/>
          <w:i/>
          <w:iCs/>
        </w:rPr>
        <w:t>.”</w:t>
      </w:r>
      <w:r w:rsidR="00210849" w:rsidRPr="0042252A">
        <w:rPr>
          <w:rStyle w:val="Strong"/>
          <w:rFonts w:cstheme="minorHAnsi"/>
          <w:b w:val="0"/>
          <w:bCs w:val="0"/>
          <w:i/>
          <w:iCs/>
        </w:rPr>
        <w:t xml:space="preserve"> </w:t>
      </w:r>
      <w:r w:rsidR="00EE2102" w:rsidRPr="0042252A">
        <w:rPr>
          <w:rStyle w:val="Strong"/>
          <w:rFonts w:cstheme="minorHAnsi"/>
          <w:b w:val="0"/>
          <w:bCs w:val="0"/>
        </w:rPr>
        <w:t>T</w:t>
      </w:r>
      <w:r w:rsidR="00210849" w:rsidRPr="0042252A">
        <w:rPr>
          <w:rStyle w:val="Strong"/>
          <w:rFonts w:cstheme="minorHAnsi"/>
          <w:b w:val="0"/>
          <w:bCs w:val="0"/>
        </w:rPr>
        <w:t>he 2024 revised NPPF also states</w:t>
      </w:r>
      <w:r w:rsidR="00152485" w:rsidRPr="0042252A">
        <w:rPr>
          <w:rStyle w:val="Strong"/>
          <w:rFonts w:cstheme="minorHAnsi"/>
          <w:b w:val="0"/>
          <w:bCs w:val="0"/>
        </w:rPr>
        <w:t>:</w:t>
      </w:r>
      <w:r w:rsidR="00210849" w:rsidRPr="0042252A">
        <w:rPr>
          <w:rStyle w:val="Strong"/>
          <w:rFonts w:cstheme="minorHAnsi"/>
          <w:b w:val="0"/>
          <w:bCs w:val="0"/>
          <w:i/>
          <w:iCs/>
        </w:rPr>
        <w:t xml:space="preserve"> </w:t>
      </w:r>
      <w:r w:rsidR="00D816FC" w:rsidRPr="0042252A">
        <w:rPr>
          <w:rStyle w:val="Strong"/>
          <w:rFonts w:cstheme="minorHAnsi"/>
          <w:b w:val="0"/>
          <w:bCs w:val="0"/>
          <w:i/>
          <w:iCs/>
        </w:rPr>
        <w:t xml:space="preserve">              </w:t>
      </w:r>
    </w:p>
    <w:p w14:paraId="64BAAB26" w14:textId="60122CF4" w:rsidR="00B53776" w:rsidRPr="0042252A" w:rsidRDefault="00D816FC" w:rsidP="005C1244">
      <w:pPr>
        <w:pStyle w:val="ListParagraph"/>
        <w:ind w:left="0"/>
        <w:jc w:val="both"/>
        <w:rPr>
          <w:rStyle w:val="Strong"/>
          <w:rFonts w:cstheme="minorHAnsi"/>
          <w:b w:val="0"/>
          <w:bCs w:val="0"/>
        </w:rPr>
      </w:pPr>
      <w:r w:rsidRPr="0042252A">
        <w:rPr>
          <w:rStyle w:val="Strong"/>
          <w:rFonts w:cstheme="minorHAnsi"/>
          <w:b w:val="0"/>
          <w:bCs w:val="0"/>
          <w:i/>
          <w:iCs/>
        </w:rPr>
        <w:t xml:space="preserve"> </w:t>
      </w:r>
      <w:r w:rsidR="00210849" w:rsidRPr="0042252A">
        <w:rPr>
          <w:rStyle w:val="Strong"/>
          <w:rFonts w:cstheme="minorHAnsi"/>
          <w:b w:val="0"/>
          <w:bCs w:val="0"/>
          <w:i/>
          <w:iCs/>
        </w:rPr>
        <w:t xml:space="preserve">“ </w:t>
      </w:r>
      <w:r w:rsidR="00210849" w:rsidRPr="0042252A">
        <w:rPr>
          <w:rFonts w:cstheme="minorHAnsi"/>
          <w:i/>
          <w:iCs/>
        </w:rPr>
        <w:t xml:space="preserve">Planning policies and decisions should aim to achieve healthy, inclusive and safe places and beautiful buildings which: a) promote social interaction, including opportunities for meetings between people who might not otherwise come into contact with each other…enable and support healthy lifestyles, especially where this would address identified local health and well-being needs – for example through the provision of safe and accessible green infrastructure, ……plan positively for the provision and use of shared spaces….. Access to a network of high-quality open spaces and opportunities for sport and physical activity is important for the health and well-being of communities and can deliver wider benefits for nature and support efforts to address climate change. Planning policies should be based on robust and up-to-date assessments of the need for open space, sport and recreation facilities and opportunities for </w:t>
      </w:r>
      <w:r w:rsidR="00210849" w:rsidRPr="0042252A">
        <w:rPr>
          <w:rFonts w:cstheme="minorHAnsi"/>
          <w:b/>
          <w:bCs/>
          <w:i/>
          <w:iCs/>
          <w:u w:val="single"/>
        </w:rPr>
        <w:t>new provision</w:t>
      </w:r>
      <w:r w:rsidR="00210849" w:rsidRPr="0042252A">
        <w:rPr>
          <w:rFonts w:cstheme="minorHAnsi"/>
          <w:i/>
          <w:iCs/>
        </w:rPr>
        <w:t xml:space="preserve">. Planning policies and decisions should…. encourage multiple benefits from both urban and rural land, including through mixed use schemes and taking opportunities to achieve net environmental gains – such as developments that would enable new habitat creation or improve public access” </w:t>
      </w:r>
      <w:r w:rsidR="00210849" w:rsidRPr="0042252A">
        <w:rPr>
          <w:rFonts w:cstheme="minorHAnsi"/>
        </w:rPr>
        <w:t xml:space="preserve">PMOS </w:t>
      </w:r>
      <w:r w:rsidR="006E4372" w:rsidRPr="0042252A">
        <w:rPr>
          <w:rFonts w:cstheme="minorHAnsi"/>
        </w:rPr>
        <w:t>when</w:t>
      </w:r>
      <w:r w:rsidR="00210849" w:rsidRPr="0042252A">
        <w:rPr>
          <w:rFonts w:cstheme="minorHAnsi"/>
        </w:rPr>
        <w:t xml:space="preserve"> remediated as </w:t>
      </w:r>
      <w:r w:rsidR="006E4372" w:rsidRPr="0042252A">
        <w:rPr>
          <w:rFonts w:cstheme="minorHAnsi"/>
        </w:rPr>
        <w:t>FPMOS and</w:t>
      </w:r>
      <w:r w:rsidR="005C4034" w:rsidRPr="0042252A">
        <w:rPr>
          <w:rFonts w:cstheme="minorHAnsi"/>
        </w:rPr>
        <w:t xml:space="preserve"> the local community expect</w:t>
      </w:r>
      <w:r w:rsidR="005E7D71">
        <w:rPr>
          <w:rFonts w:cstheme="minorHAnsi"/>
        </w:rPr>
        <w:t>ed</w:t>
      </w:r>
      <w:r w:rsidR="005C4034" w:rsidRPr="0042252A">
        <w:rPr>
          <w:rFonts w:cstheme="minorHAnsi"/>
        </w:rPr>
        <w:t xml:space="preserve">, </w:t>
      </w:r>
      <w:r w:rsidR="00210849" w:rsidRPr="0042252A">
        <w:rPr>
          <w:rFonts w:cstheme="minorHAnsi"/>
        </w:rPr>
        <w:t>and</w:t>
      </w:r>
      <w:r w:rsidR="005C4034" w:rsidRPr="0042252A">
        <w:rPr>
          <w:rFonts w:cstheme="minorHAnsi"/>
        </w:rPr>
        <w:t xml:space="preserve"> </w:t>
      </w:r>
      <w:r w:rsidR="00210849" w:rsidRPr="0042252A">
        <w:rPr>
          <w:rFonts w:cstheme="minorHAnsi"/>
        </w:rPr>
        <w:t xml:space="preserve">designated as </w:t>
      </w:r>
      <w:r w:rsidR="00EE2102" w:rsidRPr="0042252A">
        <w:rPr>
          <w:rFonts w:cstheme="minorHAnsi"/>
        </w:rPr>
        <w:t>LGS, would</w:t>
      </w:r>
      <w:r w:rsidR="005E7D71">
        <w:rPr>
          <w:rFonts w:cstheme="minorHAnsi"/>
        </w:rPr>
        <w:t xml:space="preserve"> </w:t>
      </w:r>
      <w:r w:rsidR="00317919">
        <w:rPr>
          <w:rFonts w:cstheme="minorHAnsi"/>
        </w:rPr>
        <w:t xml:space="preserve">have </w:t>
      </w:r>
      <w:r w:rsidR="00317919" w:rsidRPr="0042252A">
        <w:rPr>
          <w:rFonts w:cstheme="minorHAnsi"/>
        </w:rPr>
        <w:t>met</w:t>
      </w:r>
      <w:r w:rsidR="00210849" w:rsidRPr="0042252A">
        <w:rPr>
          <w:rFonts w:cstheme="minorHAnsi"/>
        </w:rPr>
        <w:t xml:space="preserve"> these NPPF requirements</w:t>
      </w:r>
      <w:r w:rsidR="006E4372" w:rsidRPr="0042252A">
        <w:rPr>
          <w:rFonts w:cstheme="minorHAnsi"/>
        </w:rPr>
        <w:t>.</w:t>
      </w:r>
      <w:r w:rsidR="00210849" w:rsidRPr="0042252A">
        <w:rPr>
          <w:rFonts w:cstheme="minorHAnsi"/>
        </w:rPr>
        <w:t xml:space="preserve"> </w:t>
      </w:r>
      <w:r w:rsidR="00B53776" w:rsidRPr="005C1244">
        <w:rPr>
          <w:rStyle w:val="eop"/>
          <w:rFonts w:cstheme="minorHAnsi"/>
        </w:rPr>
        <w:t>Saved UDP Policy UOS1.3 protects land under a Local Open Space designation unless it meets one of three exceptions listed in the policy. The most relevant is criterion (ii) relating to the demonstration there is adequate provision of open space in the local area and the loss</w:t>
      </w:r>
      <w:r w:rsidR="00B55357" w:rsidRPr="005C1244">
        <w:rPr>
          <w:rStyle w:val="eop"/>
          <w:rFonts w:cstheme="minorHAnsi"/>
        </w:rPr>
        <w:t xml:space="preserve"> of the site</w:t>
      </w:r>
      <w:r w:rsidR="00B53776" w:rsidRPr="005C1244">
        <w:rPr>
          <w:rStyle w:val="eop"/>
          <w:rFonts w:cstheme="minorHAnsi"/>
        </w:rPr>
        <w:t xml:space="preserve"> would be detrimental </w:t>
      </w:r>
      <w:r w:rsidR="00B55357" w:rsidRPr="005C1244">
        <w:rPr>
          <w:rStyle w:val="eop"/>
          <w:rFonts w:cstheme="minorHAnsi"/>
        </w:rPr>
        <w:t>to community</w:t>
      </w:r>
      <w:r w:rsidR="00B53776" w:rsidRPr="005C1244">
        <w:rPr>
          <w:rStyle w:val="eop"/>
          <w:rFonts w:cstheme="minorHAnsi"/>
        </w:rPr>
        <w:t xml:space="preserve"> well-being or to local amenities. The shortfall of space</w:t>
      </w:r>
      <w:r w:rsidR="00B55357" w:rsidRPr="005C1244">
        <w:rPr>
          <w:rStyle w:val="eop"/>
          <w:rFonts w:cstheme="minorHAnsi"/>
        </w:rPr>
        <w:t xml:space="preserve"> referred to above clearly indicates the exception does not apply and that the loss would be detrimental and exacerbate an existing shortfall in Heaton Moor.</w:t>
      </w:r>
      <w:r w:rsidR="005C1244" w:rsidRPr="005C1244">
        <w:rPr>
          <w:rFonts w:cstheme="minorHAnsi"/>
          <w:color w:val="000000" w:themeColor="text1"/>
        </w:rPr>
        <w:t xml:space="preserve"> The Town and Country Planning Act 1990 requires decisions to be made in accordance with the Local Development Plan, the 2024 draft of which commits to a brownfield first approach. As stated previously PMOS is not </w:t>
      </w:r>
      <w:r w:rsidR="005C1244" w:rsidRPr="005C1244">
        <w:rPr>
          <w:rFonts w:cstheme="minorHAnsi"/>
          <w:color w:val="000000" w:themeColor="text1"/>
        </w:rPr>
        <w:lastRenderedPageBreak/>
        <w:t xml:space="preserve">brownfield and nor does it meet the criteria to be so designated. The Act also states </w:t>
      </w:r>
      <w:r w:rsidR="005C1244" w:rsidRPr="005C1244">
        <w:rPr>
          <w:rFonts w:cstheme="minorHAnsi"/>
          <w:color w:val="000000"/>
        </w:rPr>
        <w:t>if a development plan identifies the area for protection or highlights deficiencies in greenspace, this is a significant material consideration. As mentioned PMOS forms part of the green chain is designated as Local Open Space and there is a deficiency in open space in Heaton Moor.</w:t>
      </w:r>
      <w:r w:rsidR="005C1244">
        <w:rPr>
          <w:rFonts w:cstheme="minorHAnsi"/>
          <w:color w:val="000000"/>
        </w:rPr>
        <w:t xml:space="preserve"> Additionally, </w:t>
      </w:r>
      <w:r w:rsidR="005C1244">
        <w:rPr>
          <w:rFonts w:cstheme="minorHAnsi"/>
          <w:color w:val="000000" w:themeColor="text1"/>
        </w:rPr>
        <w:t>t</w:t>
      </w:r>
      <w:r w:rsidR="005C1244" w:rsidRPr="005C1244">
        <w:rPr>
          <w:rFonts w:cstheme="minorHAnsi"/>
          <w:color w:val="000000" w:themeColor="text1"/>
        </w:rPr>
        <w:t>he Climate change Act 2008 requires consideration of the impact of greenhouse gas emissions</w:t>
      </w:r>
      <w:r w:rsidR="005C1244">
        <w:rPr>
          <w:rFonts w:cstheme="minorHAnsi"/>
          <w:color w:val="000000" w:themeColor="text1"/>
        </w:rPr>
        <w:t>,</w:t>
      </w:r>
      <w:r w:rsidR="005C1244" w:rsidRPr="005C1244">
        <w:rPr>
          <w:rFonts w:cstheme="minorHAnsi"/>
          <w:color w:val="000000" w:themeColor="text1"/>
        </w:rPr>
        <w:t xml:space="preserve"> and protecting greenspaces should align with a Council’s carbon reduction commitments.</w:t>
      </w:r>
      <w:r w:rsidR="005C1244">
        <w:rPr>
          <w:rFonts w:cstheme="minorHAnsi"/>
          <w:color w:val="000000" w:themeColor="text1"/>
        </w:rPr>
        <w:t xml:space="preserve"> </w:t>
      </w:r>
      <w:r w:rsidR="005C1244" w:rsidRPr="005C1244">
        <w:rPr>
          <w:rFonts w:cstheme="minorHAnsi"/>
          <w:color w:val="000000" w:themeColor="text1"/>
        </w:rPr>
        <w:t>The Environment Act 2021 enforces biodiversity net gain requirements. If a site has naturalized over time, which PMOS has, its’ ecological value may outweigh the potential for development.</w:t>
      </w:r>
    </w:p>
    <w:p w14:paraId="79921FF7" w14:textId="10A966B8" w:rsidR="008176C5" w:rsidRPr="005C1244" w:rsidRDefault="00D42665" w:rsidP="001A04F8">
      <w:pPr>
        <w:pStyle w:val="ListParagraph"/>
        <w:numPr>
          <w:ilvl w:val="0"/>
          <w:numId w:val="1"/>
        </w:numPr>
        <w:spacing w:after="0"/>
        <w:ind w:left="-37"/>
        <w:jc w:val="both"/>
        <w:rPr>
          <w:rStyle w:val="Strong"/>
          <w:rFonts w:cstheme="minorHAnsi"/>
          <w:b w:val="0"/>
          <w:bCs w:val="0"/>
          <w:color w:val="000000" w:themeColor="text1"/>
        </w:rPr>
      </w:pPr>
      <w:r w:rsidRPr="005C1244">
        <w:rPr>
          <w:rFonts w:cstheme="minorHAnsi"/>
          <w:color w:val="000000" w:themeColor="text1"/>
        </w:rPr>
        <w:t>There is a considerable body of evidence to substantiate</w:t>
      </w:r>
      <w:r w:rsidR="00756A68" w:rsidRPr="005C1244">
        <w:rPr>
          <w:rFonts w:cstheme="minorHAnsi"/>
          <w:color w:val="000000" w:themeColor="text1"/>
        </w:rPr>
        <w:t xml:space="preserve"> that</w:t>
      </w:r>
      <w:r w:rsidRPr="005C1244">
        <w:rPr>
          <w:rFonts w:cstheme="minorHAnsi"/>
          <w:color w:val="000000" w:themeColor="text1"/>
        </w:rPr>
        <w:t xml:space="preserve"> the local community uses </w:t>
      </w:r>
      <w:r w:rsidR="00756A68" w:rsidRPr="005C1244">
        <w:rPr>
          <w:rFonts w:cstheme="minorHAnsi"/>
          <w:color w:val="000000" w:themeColor="text1"/>
        </w:rPr>
        <w:t xml:space="preserve">the </w:t>
      </w:r>
      <w:r w:rsidR="00355FAD" w:rsidRPr="005C1244">
        <w:rPr>
          <w:rFonts w:cstheme="minorHAnsi"/>
          <w:color w:val="000000" w:themeColor="text1"/>
        </w:rPr>
        <w:t>s</w:t>
      </w:r>
      <w:r w:rsidRPr="005C1244">
        <w:rPr>
          <w:rFonts w:cstheme="minorHAnsi"/>
          <w:color w:val="000000" w:themeColor="text1"/>
        </w:rPr>
        <w:t>ite</w:t>
      </w:r>
      <w:r w:rsidR="00756A68" w:rsidRPr="005C1244">
        <w:rPr>
          <w:rFonts w:cstheme="minorHAnsi"/>
          <w:color w:val="000000" w:themeColor="text1"/>
        </w:rPr>
        <w:t xml:space="preserve"> as an informal recreation </w:t>
      </w:r>
      <w:r w:rsidR="005C1244" w:rsidRPr="005C1244">
        <w:rPr>
          <w:rFonts w:cstheme="minorHAnsi"/>
          <w:color w:val="000000" w:themeColor="text1"/>
        </w:rPr>
        <w:t>area,</w:t>
      </w:r>
      <w:r w:rsidR="005C1244">
        <w:rPr>
          <w:rFonts w:cstheme="minorHAnsi"/>
          <w:color w:val="000000" w:themeColor="text1"/>
        </w:rPr>
        <w:t xml:space="preserve"> and </w:t>
      </w:r>
      <w:r w:rsidR="005C1244" w:rsidRPr="005C1244">
        <w:rPr>
          <w:rFonts w:cstheme="minorHAnsi"/>
          <w:color w:val="000000" w:themeColor="text1"/>
        </w:rPr>
        <w:t>it</w:t>
      </w:r>
      <w:r w:rsidR="00756A68" w:rsidRPr="005C1244">
        <w:rPr>
          <w:rFonts w:cstheme="minorHAnsi"/>
          <w:color w:val="000000" w:themeColor="text1"/>
        </w:rPr>
        <w:t xml:space="preserve"> is viewed</w:t>
      </w:r>
      <w:r w:rsidR="00193EF1" w:rsidRPr="005C1244">
        <w:rPr>
          <w:rFonts w:cstheme="minorHAnsi"/>
          <w:color w:val="000000" w:themeColor="text1"/>
        </w:rPr>
        <w:t xml:space="preserve"> by residents</w:t>
      </w:r>
      <w:r w:rsidR="00756A68" w:rsidRPr="005C1244">
        <w:rPr>
          <w:rFonts w:cstheme="minorHAnsi"/>
          <w:color w:val="000000" w:themeColor="text1"/>
        </w:rPr>
        <w:t xml:space="preserve"> as a community asset.</w:t>
      </w:r>
      <w:r w:rsidR="001A04F8">
        <w:rPr>
          <w:rFonts w:cstheme="minorHAnsi"/>
          <w:color w:val="000000" w:themeColor="text1"/>
        </w:rPr>
        <w:t xml:space="preserve"> </w:t>
      </w:r>
      <w:r w:rsidR="00756A68" w:rsidRPr="005C1244">
        <w:rPr>
          <w:rStyle w:val="Strong"/>
          <w:rFonts w:cstheme="minorHAnsi"/>
          <w:b w:val="0"/>
          <w:bCs w:val="0"/>
        </w:rPr>
        <w:t>FPMOS has received numerous commitments from</w:t>
      </w:r>
      <w:r w:rsidR="00355FAD" w:rsidRPr="005C1244">
        <w:rPr>
          <w:rStyle w:val="Strong"/>
          <w:rFonts w:cstheme="minorHAnsi"/>
          <w:b w:val="0"/>
          <w:bCs w:val="0"/>
        </w:rPr>
        <w:t xml:space="preserve"> SMBC that</w:t>
      </w:r>
      <w:r w:rsidR="00756A68" w:rsidRPr="005C1244">
        <w:rPr>
          <w:rStyle w:val="Strong"/>
          <w:rFonts w:cstheme="minorHAnsi"/>
          <w:b w:val="0"/>
          <w:bCs w:val="0"/>
        </w:rPr>
        <w:t xml:space="preserve"> residential development of the site is neither imminent nor is it supported by the three Ward Councillors.</w:t>
      </w:r>
      <w:r w:rsidR="000D4D9C" w:rsidRPr="005C1244">
        <w:rPr>
          <w:rStyle w:val="Strong"/>
          <w:rFonts w:cstheme="minorHAnsi"/>
          <w:b w:val="0"/>
          <w:bCs w:val="0"/>
        </w:rPr>
        <w:t xml:space="preserve"> The site to date has attracted no developer interest and it is questionable if PMOS can be cost effectively delivered as a development for the reasons previously outlined. </w:t>
      </w:r>
      <w:r w:rsidR="00756A68" w:rsidRPr="005C1244">
        <w:rPr>
          <w:rFonts w:cstheme="minorHAnsi"/>
        </w:rPr>
        <w:t xml:space="preserve">The failure to </w:t>
      </w:r>
      <w:r w:rsidR="00355FAD" w:rsidRPr="005C1244">
        <w:rPr>
          <w:rFonts w:cstheme="minorHAnsi"/>
        </w:rPr>
        <w:t xml:space="preserve">restore </w:t>
      </w:r>
      <w:r w:rsidR="00756A68" w:rsidRPr="005C1244">
        <w:rPr>
          <w:rFonts w:cstheme="minorHAnsi"/>
        </w:rPr>
        <w:t xml:space="preserve">the site for the benefit of the community for </w:t>
      </w:r>
      <w:r w:rsidR="003544F0" w:rsidRPr="005C1244">
        <w:rPr>
          <w:rFonts w:cstheme="minorHAnsi"/>
        </w:rPr>
        <w:t>a</w:t>
      </w:r>
      <w:r w:rsidR="00756A68" w:rsidRPr="005C1244">
        <w:rPr>
          <w:rFonts w:cstheme="minorHAnsi"/>
        </w:rPr>
        <w:t xml:space="preserve"> decade and half contrasts sharply with the aspirations of FPMOS</w:t>
      </w:r>
      <w:r w:rsidR="00161ECC" w:rsidRPr="005C1244">
        <w:rPr>
          <w:rFonts w:cstheme="minorHAnsi"/>
        </w:rPr>
        <w:t xml:space="preserve"> </w:t>
      </w:r>
      <w:r w:rsidR="00756A68" w:rsidRPr="005C1244">
        <w:rPr>
          <w:rFonts w:cstheme="minorHAnsi"/>
        </w:rPr>
        <w:t xml:space="preserve">and </w:t>
      </w:r>
      <w:r w:rsidR="00A07CEB" w:rsidRPr="005C1244">
        <w:rPr>
          <w:rFonts w:cstheme="minorHAnsi"/>
        </w:rPr>
        <w:t>residents</w:t>
      </w:r>
      <w:r w:rsidR="00756A68" w:rsidRPr="005C1244">
        <w:rPr>
          <w:rFonts w:cstheme="minorHAnsi"/>
        </w:rPr>
        <w:t xml:space="preserve">. </w:t>
      </w:r>
      <w:r w:rsidR="00756A68" w:rsidRPr="005C1244">
        <w:rPr>
          <w:rStyle w:val="Strong"/>
          <w:rFonts w:cstheme="minorHAnsi"/>
          <w:b w:val="0"/>
          <w:bCs w:val="0"/>
        </w:rPr>
        <w:t xml:space="preserve">The site is a valued and well used local asset which if designated as a LGS would be preserved for the local community and more likely to attract donor support to further develop the site with the support of the FPMOS. </w:t>
      </w:r>
    </w:p>
    <w:p w14:paraId="3E97BFDC" w14:textId="77777777" w:rsidR="001E4CCC" w:rsidRDefault="00916A3C" w:rsidP="00F57626">
      <w:pPr>
        <w:pStyle w:val="ListParagraph"/>
        <w:numPr>
          <w:ilvl w:val="0"/>
          <w:numId w:val="1"/>
        </w:numPr>
        <w:spacing w:before="240" w:after="0"/>
        <w:ind w:left="-37"/>
        <w:jc w:val="both"/>
        <w:rPr>
          <w:rFonts w:cstheme="minorHAnsi"/>
        </w:rPr>
      </w:pPr>
      <w:r w:rsidRPr="00014A0E">
        <w:rPr>
          <w:rFonts w:eastAsia="Times New Roman" w:cstheme="minorHAnsi"/>
          <w:kern w:val="0"/>
          <w:lang w:eastAsia="en-GB"/>
          <w14:ligatures w14:val="none"/>
        </w:rPr>
        <w:t xml:space="preserve">There is </w:t>
      </w:r>
      <w:r w:rsidR="008176C5" w:rsidRPr="00014A0E">
        <w:rPr>
          <w:rFonts w:eastAsia="Times New Roman" w:cstheme="minorHAnsi"/>
          <w:kern w:val="0"/>
          <w:lang w:eastAsia="en-GB"/>
          <w14:ligatures w14:val="none"/>
        </w:rPr>
        <w:t>concern</w:t>
      </w:r>
      <w:r w:rsidR="004233CD" w:rsidRPr="00014A0E">
        <w:rPr>
          <w:rFonts w:eastAsia="Times New Roman" w:cstheme="minorHAnsi"/>
          <w:kern w:val="0"/>
          <w:lang w:eastAsia="en-GB"/>
          <w14:ligatures w14:val="none"/>
        </w:rPr>
        <w:t xml:space="preserve"> </w:t>
      </w:r>
      <w:r w:rsidR="00E1521E" w:rsidRPr="00014A0E">
        <w:rPr>
          <w:rFonts w:eastAsia="Times New Roman" w:cstheme="minorHAnsi"/>
          <w:kern w:val="0"/>
          <w:lang w:eastAsia="en-GB"/>
          <w14:ligatures w14:val="none"/>
        </w:rPr>
        <w:t>the</w:t>
      </w:r>
      <w:r w:rsidR="004801C2" w:rsidRPr="00014A0E">
        <w:rPr>
          <w:rFonts w:eastAsia="Times New Roman" w:cstheme="minorHAnsi"/>
          <w:kern w:val="0"/>
          <w:lang w:eastAsia="en-GB"/>
          <w14:ligatures w14:val="none"/>
        </w:rPr>
        <w:t xml:space="preserve"> presence of </w:t>
      </w:r>
      <w:r w:rsidR="00E1521E" w:rsidRPr="00014A0E">
        <w:rPr>
          <w:rFonts w:eastAsia="Times New Roman" w:cstheme="minorHAnsi"/>
          <w:kern w:val="0"/>
          <w:lang w:eastAsia="en-GB"/>
          <w14:ligatures w14:val="none"/>
        </w:rPr>
        <w:t>toxic and carcinogenic substance</w:t>
      </w:r>
      <w:r w:rsidR="008176C5" w:rsidRPr="00014A0E">
        <w:rPr>
          <w:rFonts w:eastAsia="Times New Roman" w:cstheme="minorHAnsi"/>
          <w:kern w:val="0"/>
          <w:lang w:eastAsia="en-GB"/>
          <w14:ligatures w14:val="none"/>
        </w:rPr>
        <w:t>s</w:t>
      </w:r>
      <w:r w:rsidR="00E1521E" w:rsidRPr="00014A0E">
        <w:rPr>
          <w:rFonts w:eastAsia="Times New Roman" w:cstheme="minorHAnsi"/>
          <w:kern w:val="0"/>
          <w:lang w:eastAsia="en-GB"/>
          <w14:ligatures w14:val="none"/>
        </w:rPr>
        <w:t xml:space="preserve"> </w:t>
      </w:r>
      <w:r w:rsidR="008176C5" w:rsidRPr="00014A0E">
        <w:rPr>
          <w:rFonts w:eastAsia="Times New Roman" w:cstheme="minorHAnsi"/>
          <w:kern w:val="0"/>
          <w:lang w:eastAsia="en-GB"/>
          <w14:ligatures w14:val="none"/>
        </w:rPr>
        <w:t>referred to</w:t>
      </w:r>
      <w:r w:rsidR="00E1521E" w:rsidRPr="00014A0E">
        <w:rPr>
          <w:rFonts w:eastAsia="Times New Roman" w:cstheme="minorHAnsi"/>
          <w:kern w:val="0"/>
          <w:lang w:eastAsia="en-GB"/>
          <w14:ligatures w14:val="none"/>
        </w:rPr>
        <w:t xml:space="preserve"> in the second chemical survey</w:t>
      </w:r>
      <w:r w:rsidR="00E76238" w:rsidRPr="00014A0E">
        <w:rPr>
          <w:rFonts w:eastAsia="Times New Roman" w:cstheme="minorHAnsi"/>
          <w:kern w:val="0"/>
          <w:lang w:eastAsia="en-GB"/>
          <w14:ligatures w14:val="none"/>
        </w:rPr>
        <w:t xml:space="preserve">, </w:t>
      </w:r>
      <w:r w:rsidR="00131493" w:rsidRPr="00014A0E">
        <w:rPr>
          <w:rFonts w:eastAsia="Times New Roman" w:cstheme="minorHAnsi"/>
          <w:kern w:val="0"/>
          <w:lang w:eastAsia="en-GB"/>
          <w14:ligatures w14:val="none"/>
        </w:rPr>
        <w:t>accessibility and</w:t>
      </w:r>
      <w:r w:rsidR="00E76238" w:rsidRPr="00014A0E">
        <w:rPr>
          <w:rFonts w:eastAsia="Times New Roman" w:cstheme="minorHAnsi"/>
          <w:kern w:val="0"/>
          <w:lang w:eastAsia="en-GB"/>
          <w14:ligatures w14:val="none"/>
        </w:rPr>
        <w:t xml:space="preserve"> the water run off </w:t>
      </w:r>
      <w:r w:rsidR="00131493" w:rsidRPr="00014A0E">
        <w:rPr>
          <w:rFonts w:eastAsia="Times New Roman" w:cstheme="minorHAnsi"/>
          <w:kern w:val="0"/>
          <w:lang w:eastAsia="en-GB"/>
          <w14:ligatures w14:val="none"/>
        </w:rPr>
        <w:t>risk were</w:t>
      </w:r>
      <w:r w:rsidR="005A1BB4" w:rsidRPr="00014A0E">
        <w:rPr>
          <w:rFonts w:eastAsia="Times New Roman" w:cstheme="minorHAnsi"/>
          <w:kern w:val="0"/>
          <w:lang w:eastAsia="en-GB"/>
          <w14:ligatures w14:val="none"/>
        </w:rPr>
        <w:t xml:space="preserve"> </w:t>
      </w:r>
      <w:r w:rsidR="00E76238" w:rsidRPr="00014A0E">
        <w:rPr>
          <w:rFonts w:eastAsia="Times New Roman" w:cstheme="minorHAnsi"/>
          <w:kern w:val="0"/>
          <w:lang w:eastAsia="en-GB"/>
          <w14:ligatures w14:val="none"/>
        </w:rPr>
        <w:t xml:space="preserve">not </w:t>
      </w:r>
      <w:r w:rsidR="003544F0" w:rsidRPr="00014A0E">
        <w:rPr>
          <w:rFonts w:eastAsia="Times New Roman" w:cstheme="minorHAnsi"/>
          <w:kern w:val="0"/>
          <w:lang w:eastAsia="en-GB"/>
          <w14:ligatures w14:val="none"/>
        </w:rPr>
        <w:t>accurately assessed</w:t>
      </w:r>
      <w:r w:rsidR="005A1BB4" w:rsidRPr="00014A0E">
        <w:rPr>
          <w:rFonts w:eastAsia="Times New Roman" w:cstheme="minorHAnsi"/>
          <w:kern w:val="0"/>
          <w:lang w:eastAsia="en-GB"/>
          <w14:ligatures w14:val="none"/>
        </w:rPr>
        <w:t xml:space="preserve"> </w:t>
      </w:r>
      <w:r w:rsidR="006D294B" w:rsidRPr="00014A0E">
        <w:rPr>
          <w:rFonts w:eastAsia="Times New Roman" w:cstheme="minorHAnsi"/>
          <w:kern w:val="0"/>
          <w:lang w:eastAsia="en-GB"/>
          <w14:ligatures w14:val="none"/>
        </w:rPr>
        <w:t>during updates</w:t>
      </w:r>
      <w:r w:rsidR="005A1BB4" w:rsidRPr="00014A0E">
        <w:rPr>
          <w:rFonts w:eastAsia="Times New Roman" w:cstheme="minorHAnsi"/>
          <w:kern w:val="0"/>
          <w:lang w:eastAsia="en-GB"/>
          <w14:ligatures w14:val="none"/>
        </w:rPr>
        <w:t xml:space="preserve"> of the SHLAA</w:t>
      </w:r>
      <w:r w:rsidR="008176C5" w:rsidRPr="00014A0E">
        <w:rPr>
          <w:rFonts w:eastAsia="Times New Roman" w:cstheme="minorHAnsi"/>
          <w:kern w:val="0"/>
          <w:lang w:eastAsia="en-GB"/>
          <w14:ligatures w14:val="none"/>
        </w:rPr>
        <w:t>.</w:t>
      </w:r>
      <w:r w:rsidR="00434BA5" w:rsidRPr="00014A0E">
        <w:rPr>
          <w:rFonts w:eastAsia="Times New Roman" w:cstheme="minorHAnsi"/>
          <w:kern w:val="0"/>
          <w:lang w:eastAsia="en-GB"/>
          <w14:ligatures w14:val="none"/>
        </w:rPr>
        <w:t xml:space="preserve"> </w:t>
      </w:r>
      <w:r w:rsidR="00E76238" w:rsidRPr="00014A0E">
        <w:rPr>
          <w:rFonts w:cstheme="minorHAnsi"/>
        </w:rPr>
        <w:t>SHLAA 2017/2018 states the following ha</w:t>
      </w:r>
      <w:r w:rsidR="00131493" w:rsidRPr="00014A0E">
        <w:rPr>
          <w:rFonts w:cstheme="minorHAnsi"/>
        </w:rPr>
        <w:t xml:space="preserve">d </w:t>
      </w:r>
      <w:r w:rsidR="00E76238" w:rsidRPr="00014A0E">
        <w:rPr>
          <w:rFonts w:cstheme="minorHAnsi"/>
        </w:rPr>
        <w:t xml:space="preserve">been assessed: “physical limitations or problems such as access…ground conditions, flood risk </w:t>
      </w:r>
      <w:r w:rsidR="00131493" w:rsidRPr="00014A0E">
        <w:rPr>
          <w:rFonts w:cstheme="minorHAnsi"/>
        </w:rPr>
        <w:t>.</w:t>
      </w:r>
      <w:r w:rsidR="00E76238" w:rsidRPr="00014A0E">
        <w:rPr>
          <w:rFonts w:cstheme="minorHAnsi"/>
        </w:rPr>
        <w:t>..pollution or contamination”, it</w:t>
      </w:r>
      <w:r w:rsidR="00131493" w:rsidRPr="00014A0E">
        <w:rPr>
          <w:rFonts w:cstheme="minorHAnsi"/>
        </w:rPr>
        <w:t xml:space="preserve"> is now</w:t>
      </w:r>
      <w:r w:rsidR="00E76238" w:rsidRPr="00014A0E">
        <w:rPr>
          <w:rFonts w:cstheme="minorHAnsi"/>
        </w:rPr>
        <w:t xml:space="preserve"> </w:t>
      </w:r>
      <w:r w:rsidR="00131493" w:rsidRPr="00014A0E">
        <w:rPr>
          <w:rFonts w:cstheme="minorHAnsi"/>
        </w:rPr>
        <w:t xml:space="preserve">apparent </w:t>
      </w:r>
      <w:r w:rsidR="00E76238" w:rsidRPr="00014A0E">
        <w:rPr>
          <w:rFonts w:cstheme="minorHAnsi"/>
        </w:rPr>
        <w:t>this was not the case.</w:t>
      </w:r>
      <w:r w:rsidR="00014A0E">
        <w:rPr>
          <w:rFonts w:cstheme="minorHAnsi"/>
        </w:rPr>
        <w:t xml:space="preserve"> </w:t>
      </w:r>
    </w:p>
    <w:p w14:paraId="346E43CD" w14:textId="1D44B731" w:rsidR="00161ECC" w:rsidRPr="00014A0E" w:rsidRDefault="001A04F8" w:rsidP="00F57626">
      <w:pPr>
        <w:pStyle w:val="ListParagraph"/>
        <w:numPr>
          <w:ilvl w:val="0"/>
          <w:numId w:val="1"/>
        </w:numPr>
        <w:spacing w:before="240" w:after="0"/>
        <w:ind w:left="-37"/>
        <w:jc w:val="both"/>
        <w:rPr>
          <w:rStyle w:val="eop"/>
          <w:rFonts w:cstheme="minorHAnsi"/>
        </w:rPr>
      </w:pPr>
      <w:r>
        <w:rPr>
          <w:rFonts w:cstheme="minorHAnsi"/>
          <w:color w:val="000000" w:themeColor="text1"/>
        </w:rPr>
        <w:t>T</w:t>
      </w:r>
      <w:r w:rsidR="00924ECB" w:rsidRPr="00014A0E">
        <w:rPr>
          <w:rStyle w:val="Strong"/>
          <w:rFonts w:cstheme="minorHAnsi"/>
          <w:b w:val="0"/>
          <w:bCs w:val="0"/>
        </w:rPr>
        <w:t>he</w:t>
      </w:r>
      <w:r w:rsidR="001B097D">
        <w:rPr>
          <w:rStyle w:val="Strong"/>
          <w:rFonts w:cstheme="minorHAnsi"/>
          <w:b w:val="0"/>
          <w:bCs w:val="0"/>
        </w:rPr>
        <w:t xml:space="preserve"> </w:t>
      </w:r>
      <w:r w:rsidR="00924ECB" w:rsidRPr="00014A0E">
        <w:rPr>
          <w:rStyle w:val="Strong"/>
          <w:rFonts w:cstheme="minorHAnsi"/>
          <w:b w:val="0"/>
          <w:bCs w:val="0"/>
        </w:rPr>
        <w:t>current developable</w:t>
      </w:r>
      <w:r w:rsidR="001B097D">
        <w:rPr>
          <w:rStyle w:val="Strong"/>
          <w:rFonts w:cstheme="minorHAnsi"/>
          <w:b w:val="0"/>
          <w:bCs w:val="0"/>
        </w:rPr>
        <w:t xml:space="preserve"> </w:t>
      </w:r>
      <w:r w:rsidR="00924ECB" w:rsidRPr="00014A0E">
        <w:rPr>
          <w:rStyle w:val="Strong"/>
          <w:rFonts w:cstheme="minorHAnsi"/>
          <w:b w:val="0"/>
          <w:bCs w:val="0"/>
        </w:rPr>
        <w:t>designation</w:t>
      </w:r>
      <w:r w:rsidR="006D71B7" w:rsidRPr="00014A0E">
        <w:rPr>
          <w:rStyle w:val="Strong"/>
          <w:rFonts w:cstheme="minorHAnsi"/>
          <w:b w:val="0"/>
          <w:bCs w:val="0"/>
        </w:rPr>
        <w:t xml:space="preserve"> </w:t>
      </w:r>
      <w:r w:rsidR="00924ECB" w:rsidRPr="00014A0E">
        <w:rPr>
          <w:rStyle w:val="Strong"/>
          <w:rFonts w:cstheme="minorHAnsi"/>
          <w:b w:val="0"/>
          <w:bCs w:val="0"/>
        </w:rPr>
        <w:t>of the site is</w:t>
      </w:r>
      <w:r w:rsidR="00DF369D" w:rsidRPr="00014A0E">
        <w:rPr>
          <w:rStyle w:val="Strong"/>
          <w:rFonts w:cstheme="minorHAnsi"/>
          <w:b w:val="0"/>
          <w:bCs w:val="0"/>
        </w:rPr>
        <w:t xml:space="preserve"> </w:t>
      </w:r>
      <w:r w:rsidR="00423381" w:rsidRPr="00014A0E">
        <w:rPr>
          <w:rStyle w:val="Strong"/>
          <w:rFonts w:cstheme="minorHAnsi"/>
          <w:b w:val="0"/>
          <w:bCs w:val="0"/>
        </w:rPr>
        <w:t>questionable; being</w:t>
      </w:r>
      <w:r w:rsidR="006D294B" w:rsidRPr="00014A0E">
        <w:rPr>
          <w:rStyle w:val="Strong"/>
          <w:rFonts w:cstheme="minorHAnsi"/>
          <w:b w:val="0"/>
          <w:bCs w:val="0"/>
        </w:rPr>
        <w:t xml:space="preserve"> based upon a series of contradictions, errors</w:t>
      </w:r>
      <w:r w:rsidR="00382B6D" w:rsidRPr="00014A0E">
        <w:rPr>
          <w:rStyle w:val="Strong"/>
          <w:rFonts w:cstheme="minorHAnsi"/>
          <w:b w:val="0"/>
          <w:bCs w:val="0"/>
        </w:rPr>
        <w:t xml:space="preserve">, cursory </w:t>
      </w:r>
      <w:r w:rsidR="00415BA5" w:rsidRPr="00014A0E">
        <w:rPr>
          <w:rStyle w:val="Strong"/>
          <w:rFonts w:cstheme="minorHAnsi"/>
          <w:b w:val="0"/>
          <w:bCs w:val="0"/>
        </w:rPr>
        <w:t>desk-based</w:t>
      </w:r>
      <w:r w:rsidR="00382B6D" w:rsidRPr="00014A0E">
        <w:rPr>
          <w:rStyle w:val="Strong"/>
          <w:rFonts w:cstheme="minorHAnsi"/>
          <w:b w:val="0"/>
          <w:bCs w:val="0"/>
        </w:rPr>
        <w:t xml:space="preserve"> </w:t>
      </w:r>
      <w:r w:rsidR="00CB07F9" w:rsidRPr="00014A0E">
        <w:rPr>
          <w:rStyle w:val="Strong"/>
          <w:rFonts w:cstheme="minorHAnsi"/>
          <w:b w:val="0"/>
          <w:bCs w:val="0"/>
        </w:rPr>
        <w:t>assessments, procedural</w:t>
      </w:r>
      <w:r w:rsidR="006D294B" w:rsidRPr="00014A0E">
        <w:rPr>
          <w:rStyle w:val="Strong"/>
          <w:rFonts w:cstheme="minorHAnsi"/>
          <w:b w:val="0"/>
          <w:bCs w:val="0"/>
        </w:rPr>
        <w:t xml:space="preserve"> irregularities</w:t>
      </w:r>
      <w:r w:rsidR="00DF369D" w:rsidRPr="00014A0E">
        <w:rPr>
          <w:rStyle w:val="Strong"/>
          <w:rFonts w:cstheme="minorHAnsi"/>
          <w:b w:val="0"/>
          <w:bCs w:val="0"/>
        </w:rPr>
        <w:t xml:space="preserve"> and </w:t>
      </w:r>
      <w:r w:rsidR="00CB07F9" w:rsidRPr="00014A0E">
        <w:rPr>
          <w:rStyle w:val="Strong"/>
          <w:rFonts w:cstheme="minorHAnsi"/>
          <w:b w:val="0"/>
          <w:bCs w:val="0"/>
        </w:rPr>
        <w:t>failure</w:t>
      </w:r>
      <w:r w:rsidR="00DF369D" w:rsidRPr="00014A0E">
        <w:rPr>
          <w:rStyle w:val="Strong"/>
          <w:rFonts w:cstheme="minorHAnsi"/>
          <w:b w:val="0"/>
          <w:bCs w:val="0"/>
        </w:rPr>
        <w:t>s</w:t>
      </w:r>
      <w:r w:rsidR="00CB07F9" w:rsidRPr="00014A0E">
        <w:rPr>
          <w:rStyle w:val="Strong"/>
          <w:rFonts w:cstheme="minorHAnsi"/>
          <w:b w:val="0"/>
          <w:bCs w:val="0"/>
        </w:rPr>
        <w:t xml:space="preserve"> to consult appropriately in accordance with the SMBC SCI dated Oct 2015 and the Gunning Principles</w:t>
      </w:r>
      <w:r w:rsidR="00CB07F9" w:rsidRPr="00014A0E">
        <w:rPr>
          <w:rStyle w:val="FootnoteReference"/>
          <w:rFonts w:cstheme="minorHAnsi"/>
        </w:rPr>
        <w:footnoteReference w:id="20"/>
      </w:r>
      <w:r w:rsidR="00540ED2" w:rsidRPr="00014A0E">
        <w:rPr>
          <w:rStyle w:val="eop"/>
          <w:rFonts w:cstheme="minorHAnsi"/>
        </w:rPr>
        <w:t>.</w:t>
      </w:r>
      <w:r w:rsidR="00E775EE" w:rsidRPr="00014A0E">
        <w:rPr>
          <w:rStyle w:val="eop"/>
          <w:rFonts w:cstheme="minorHAnsi"/>
        </w:rPr>
        <w:t xml:space="preserve"> </w:t>
      </w:r>
      <w:r w:rsidR="00193EF1" w:rsidRPr="00014A0E">
        <w:rPr>
          <w:rFonts w:cstheme="minorHAnsi"/>
          <w:color w:val="000000" w:themeColor="text1"/>
        </w:rPr>
        <w:t xml:space="preserve">SMBC plannings’ </w:t>
      </w:r>
      <w:r w:rsidR="00193EF1" w:rsidRPr="00014A0E">
        <w:rPr>
          <w:rFonts w:eastAsia="Times New Roman" w:cstheme="minorHAnsi"/>
          <w:kern w:val="0"/>
          <w:lang w:eastAsia="en-GB"/>
          <w14:ligatures w14:val="none"/>
        </w:rPr>
        <w:t>demonstrable intent from outset</w:t>
      </w:r>
      <w:r w:rsidR="00193EF1">
        <w:rPr>
          <w:rFonts w:eastAsia="Times New Roman" w:cstheme="minorHAnsi"/>
          <w:kern w:val="0"/>
          <w:lang w:eastAsia="en-GB"/>
          <w14:ligatures w14:val="none"/>
        </w:rPr>
        <w:t xml:space="preserve"> was</w:t>
      </w:r>
      <w:r w:rsidR="00193EF1" w:rsidRPr="00014A0E">
        <w:rPr>
          <w:rFonts w:eastAsia="Times New Roman" w:cstheme="minorHAnsi"/>
          <w:kern w:val="0"/>
          <w:lang w:eastAsia="en-GB"/>
          <w14:ligatures w14:val="none"/>
        </w:rPr>
        <w:t xml:space="preserve"> to develop the site for housing and to set the conditions for that by allowing the site to lapse</w:t>
      </w:r>
      <w:r w:rsidR="008566F2">
        <w:rPr>
          <w:rFonts w:eastAsia="Times New Roman" w:cstheme="minorHAnsi"/>
          <w:kern w:val="0"/>
          <w:lang w:eastAsia="en-GB"/>
          <w14:ligatures w14:val="none"/>
        </w:rPr>
        <w:t>,</w:t>
      </w:r>
      <w:r w:rsidR="00193EF1" w:rsidRPr="00014A0E">
        <w:rPr>
          <w:rFonts w:eastAsia="Times New Roman" w:cstheme="minorHAnsi"/>
          <w:kern w:val="0"/>
          <w:lang w:eastAsia="en-GB"/>
          <w14:ligatures w14:val="none"/>
        </w:rPr>
        <w:t xml:space="preserve"> ignoring community requests and consultations to have it brought back into use. </w:t>
      </w:r>
      <w:r w:rsidR="00014A0E" w:rsidRPr="00014A0E">
        <w:rPr>
          <w:rStyle w:val="eop"/>
          <w:rFonts w:cstheme="minorHAnsi"/>
        </w:rPr>
        <w:t xml:space="preserve"> It is disappointing t</w:t>
      </w:r>
      <w:r w:rsidR="00161ECC" w:rsidRPr="00014A0E">
        <w:rPr>
          <w:rStyle w:val="eop"/>
          <w:rFonts w:cstheme="minorHAnsi"/>
        </w:rPr>
        <w:t xml:space="preserve">he 17 Jan 25 Chief Planning Officer </w:t>
      </w:r>
      <w:r w:rsidR="00014A0E" w:rsidRPr="00014A0E">
        <w:rPr>
          <w:rStyle w:val="eop"/>
          <w:rFonts w:cstheme="minorHAnsi"/>
        </w:rPr>
        <w:t>correspondence (</w:t>
      </w:r>
      <w:r w:rsidR="00161ECC" w:rsidRPr="00014A0E">
        <w:rPr>
          <w:rStyle w:val="eop"/>
          <w:rFonts w:cstheme="minorHAnsi"/>
        </w:rPr>
        <w:t xml:space="preserve">see footnote </w:t>
      </w:r>
      <w:r w:rsidR="00893CA6">
        <w:rPr>
          <w:rStyle w:val="eop"/>
          <w:rFonts w:cstheme="minorHAnsi"/>
        </w:rPr>
        <w:t>8</w:t>
      </w:r>
      <w:r w:rsidR="00161ECC" w:rsidRPr="00014A0E">
        <w:rPr>
          <w:rStyle w:val="eop"/>
          <w:rFonts w:cstheme="minorHAnsi"/>
        </w:rPr>
        <w:t xml:space="preserve">) states </w:t>
      </w:r>
      <w:r w:rsidR="00161ECC" w:rsidRPr="00014A0E">
        <w:rPr>
          <w:rStyle w:val="eop"/>
          <w:rFonts w:cstheme="minorHAnsi"/>
          <w:i/>
          <w:iCs/>
        </w:rPr>
        <w:t xml:space="preserve">“As previously explained, any comments regarding the land and its designation should be made via the Local Plan consultation process…. </w:t>
      </w:r>
      <w:r w:rsidR="00161ECC" w:rsidRPr="00014A0E">
        <w:rPr>
          <w:rFonts w:cstheme="minorHAnsi"/>
          <w:i/>
          <w:iCs/>
        </w:rPr>
        <w:t>the rest of the site will still be recognised as having development potential</w:t>
      </w:r>
      <w:r w:rsidR="00161ECC" w:rsidRPr="00014A0E">
        <w:rPr>
          <w:rStyle w:val="eop"/>
          <w:rFonts w:cstheme="minorHAnsi"/>
          <w:i/>
          <w:iCs/>
        </w:rPr>
        <w:t xml:space="preserve">..”. </w:t>
      </w:r>
      <w:r w:rsidR="00161ECC" w:rsidRPr="00014A0E">
        <w:rPr>
          <w:rStyle w:val="eop"/>
          <w:rFonts w:cstheme="minorHAnsi"/>
        </w:rPr>
        <w:t xml:space="preserve">This clearly indicates despite the </w:t>
      </w:r>
      <w:r w:rsidR="00014A0E" w:rsidRPr="00014A0E">
        <w:rPr>
          <w:rStyle w:val="eop"/>
          <w:rFonts w:cstheme="minorHAnsi"/>
        </w:rPr>
        <w:t>contents of this submission by FPMOS</w:t>
      </w:r>
      <w:r w:rsidR="000044EE">
        <w:rPr>
          <w:rStyle w:val="eop"/>
          <w:rFonts w:cstheme="minorHAnsi"/>
        </w:rPr>
        <w:t xml:space="preserve"> and all previous </w:t>
      </w:r>
      <w:r w:rsidR="00026F9B">
        <w:rPr>
          <w:rStyle w:val="eop"/>
          <w:rFonts w:cstheme="minorHAnsi"/>
        </w:rPr>
        <w:t>requests,</w:t>
      </w:r>
      <w:r w:rsidR="00014A0E" w:rsidRPr="00014A0E">
        <w:rPr>
          <w:rStyle w:val="eop"/>
          <w:rFonts w:cstheme="minorHAnsi"/>
        </w:rPr>
        <w:t xml:space="preserve"> SMBC planning do not in</w:t>
      </w:r>
      <w:r w:rsidR="00EA6BC5">
        <w:rPr>
          <w:rStyle w:val="eop"/>
          <w:rFonts w:cstheme="minorHAnsi"/>
        </w:rPr>
        <w:t>tend</w:t>
      </w:r>
      <w:r w:rsidR="00014A0E" w:rsidRPr="00014A0E">
        <w:rPr>
          <w:rStyle w:val="eop"/>
          <w:rFonts w:cstheme="minorHAnsi"/>
        </w:rPr>
        <w:t xml:space="preserve"> to consider removing the developable designation. This is at odds with the Gunning Principles</w:t>
      </w:r>
      <w:r w:rsidR="00696DD5">
        <w:rPr>
          <w:rStyle w:val="eop"/>
          <w:rFonts w:cstheme="minorHAnsi"/>
        </w:rPr>
        <w:t xml:space="preserve"> </w:t>
      </w:r>
      <w:r w:rsidR="00014A0E" w:rsidRPr="00014A0E">
        <w:rPr>
          <w:rStyle w:val="eop"/>
          <w:rFonts w:cstheme="minorHAnsi"/>
        </w:rPr>
        <w:t>(</w:t>
      </w:r>
      <w:r w:rsidR="00696DD5">
        <w:rPr>
          <w:rStyle w:val="eop"/>
          <w:rFonts w:cstheme="minorHAnsi"/>
        </w:rPr>
        <w:t xml:space="preserve">see footnote </w:t>
      </w:r>
      <w:r w:rsidR="00976DF1">
        <w:rPr>
          <w:rStyle w:val="eop"/>
          <w:rFonts w:cstheme="minorHAnsi"/>
        </w:rPr>
        <w:t>20</w:t>
      </w:r>
      <w:r w:rsidR="00696DD5">
        <w:rPr>
          <w:rStyle w:val="eop"/>
          <w:rFonts w:cstheme="minorHAnsi"/>
        </w:rPr>
        <w:t xml:space="preserve">, principles </w:t>
      </w:r>
      <w:r w:rsidR="00014A0E" w:rsidRPr="00014A0E">
        <w:rPr>
          <w:rStyle w:val="eop"/>
          <w:rFonts w:cstheme="minorHAnsi"/>
        </w:rPr>
        <w:t>1&amp;4) and</w:t>
      </w:r>
      <w:r w:rsidR="00BB44E2">
        <w:rPr>
          <w:rStyle w:val="eop"/>
          <w:rFonts w:cstheme="minorHAnsi"/>
        </w:rPr>
        <w:t xml:space="preserve"> </w:t>
      </w:r>
      <w:r w:rsidR="00014A0E" w:rsidRPr="00014A0E">
        <w:rPr>
          <w:rStyle w:val="eop"/>
          <w:rFonts w:cstheme="minorHAnsi"/>
        </w:rPr>
        <w:t xml:space="preserve">the Statement of Community Interest, in that SMBC have </w:t>
      </w:r>
      <w:r w:rsidR="00014A0E">
        <w:rPr>
          <w:rStyle w:val="eop"/>
          <w:rFonts w:cstheme="minorHAnsi"/>
        </w:rPr>
        <w:t>pre-</w:t>
      </w:r>
      <w:r w:rsidR="00014A0E" w:rsidRPr="00014A0E">
        <w:rPr>
          <w:rStyle w:val="eop"/>
          <w:rFonts w:cstheme="minorHAnsi"/>
        </w:rPr>
        <w:t>determined</w:t>
      </w:r>
      <w:r w:rsidR="00F57626">
        <w:rPr>
          <w:rStyle w:val="eop"/>
          <w:rFonts w:cstheme="minorHAnsi"/>
        </w:rPr>
        <w:t xml:space="preserve"> </w:t>
      </w:r>
      <w:r w:rsidR="00014A0E" w:rsidRPr="00014A0E">
        <w:rPr>
          <w:rStyle w:val="eop"/>
          <w:rFonts w:cstheme="minorHAnsi"/>
        </w:rPr>
        <w:t xml:space="preserve">the outcome of this submission before </w:t>
      </w:r>
      <w:r w:rsidR="00696DD5" w:rsidRPr="00014A0E">
        <w:rPr>
          <w:rStyle w:val="eop"/>
          <w:rFonts w:cstheme="minorHAnsi"/>
        </w:rPr>
        <w:t xml:space="preserve">the </w:t>
      </w:r>
      <w:r w:rsidR="00696DD5">
        <w:rPr>
          <w:rStyle w:val="eop"/>
          <w:rFonts w:cstheme="minorHAnsi"/>
        </w:rPr>
        <w:t>Local</w:t>
      </w:r>
      <w:r w:rsidR="00286C51">
        <w:rPr>
          <w:rStyle w:val="eop"/>
          <w:rFonts w:cstheme="minorHAnsi"/>
        </w:rPr>
        <w:t xml:space="preserve"> Plan </w:t>
      </w:r>
      <w:r w:rsidR="00014A0E" w:rsidRPr="00014A0E">
        <w:rPr>
          <w:rStyle w:val="eop"/>
          <w:rFonts w:cstheme="minorHAnsi"/>
        </w:rPr>
        <w:t>consultation process has commenced</w:t>
      </w:r>
      <w:r w:rsidR="00014A0E">
        <w:rPr>
          <w:rStyle w:val="eop"/>
          <w:rFonts w:cstheme="minorHAnsi"/>
        </w:rPr>
        <w:t>.</w:t>
      </w:r>
      <w:r w:rsidR="00014A0E" w:rsidRPr="00014A0E">
        <w:rPr>
          <w:rStyle w:val="eop"/>
          <w:rFonts w:cstheme="minorHAnsi"/>
        </w:rPr>
        <w:t xml:space="preserve"> </w:t>
      </w:r>
    </w:p>
    <w:p w14:paraId="2982F06F" w14:textId="09C647B8" w:rsidR="005F0B35" w:rsidRPr="00014A0E" w:rsidRDefault="00C41B60" w:rsidP="00796B4C">
      <w:pPr>
        <w:pStyle w:val="ListParagraph"/>
        <w:numPr>
          <w:ilvl w:val="0"/>
          <w:numId w:val="1"/>
        </w:numPr>
        <w:spacing w:before="120" w:after="0"/>
        <w:ind w:left="0"/>
        <w:jc w:val="both"/>
        <w:rPr>
          <w:rFonts w:cstheme="minorHAnsi"/>
        </w:rPr>
      </w:pPr>
      <w:r w:rsidRPr="00014A0E">
        <w:rPr>
          <w:rStyle w:val="Strong"/>
          <w:rFonts w:cstheme="minorHAnsi"/>
          <w:b w:val="0"/>
          <w:bCs w:val="0"/>
        </w:rPr>
        <w:t xml:space="preserve">The </w:t>
      </w:r>
      <w:r w:rsidR="003544F0" w:rsidRPr="00014A0E">
        <w:rPr>
          <w:rStyle w:val="Strong"/>
          <w:rFonts w:cstheme="minorHAnsi"/>
          <w:b w:val="0"/>
          <w:bCs w:val="0"/>
        </w:rPr>
        <w:t>entire site</w:t>
      </w:r>
      <w:r w:rsidR="00924ECB" w:rsidRPr="00014A0E">
        <w:rPr>
          <w:rStyle w:val="Strong"/>
          <w:rFonts w:cstheme="minorHAnsi"/>
          <w:b w:val="0"/>
          <w:bCs w:val="0"/>
        </w:rPr>
        <w:t xml:space="preserve"> </w:t>
      </w:r>
      <w:r w:rsidR="006D294B" w:rsidRPr="00014A0E">
        <w:rPr>
          <w:rStyle w:val="Strong"/>
          <w:rFonts w:cstheme="minorHAnsi"/>
          <w:b w:val="0"/>
          <w:bCs w:val="0"/>
        </w:rPr>
        <w:t>is</w:t>
      </w:r>
      <w:r w:rsidR="00924ECB" w:rsidRPr="00014A0E">
        <w:rPr>
          <w:rStyle w:val="Strong"/>
          <w:rFonts w:cstheme="minorHAnsi"/>
          <w:b w:val="0"/>
          <w:bCs w:val="0"/>
        </w:rPr>
        <w:t xml:space="preserve"> better suited to the current use as a playground/trim trail and community open space including the </w:t>
      </w:r>
      <w:r w:rsidR="00516D7C">
        <w:rPr>
          <w:rStyle w:val="Strong"/>
          <w:rFonts w:cstheme="minorHAnsi"/>
          <w:b w:val="0"/>
          <w:bCs w:val="0"/>
        </w:rPr>
        <w:t xml:space="preserve">intended </w:t>
      </w:r>
      <w:r w:rsidR="00924ECB" w:rsidRPr="00014A0E">
        <w:rPr>
          <w:rStyle w:val="Strong"/>
          <w:rFonts w:cstheme="minorHAnsi"/>
          <w:b w:val="0"/>
          <w:bCs w:val="0"/>
        </w:rPr>
        <w:t>FPMOS</w:t>
      </w:r>
      <w:r w:rsidR="00E775EE" w:rsidRPr="00014A0E">
        <w:rPr>
          <w:rStyle w:val="Strong"/>
          <w:rFonts w:cstheme="minorHAnsi"/>
          <w:b w:val="0"/>
          <w:bCs w:val="0"/>
        </w:rPr>
        <w:t xml:space="preserve"> remediation</w:t>
      </w:r>
      <w:r w:rsidR="00924ECB" w:rsidRPr="00014A0E">
        <w:rPr>
          <w:rStyle w:val="Strong"/>
          <w:rFonts w:cstheme="minorHAnsi"/>
          <w:b w:val="0"/>
          <w:bCs w:val="0"/>
        </w:rPr>
        <w:t>.</w:t>
      </w:r>
      <w:r w:rsidR="00515444" w:rsidRPr="00014A0E">
        <w:rPr>
          <w:rStyle w:val="Strong"/>
          <w:rFonts w:cstheme="minorHAnsi"/>
          <w:b w:val="0"/>
          <w:bCs w:val="0"/>
        </w:rPr>
        <w:t xml:space="preserve"> </w:t>
      </w:r>
      <w:r w:rsidR="00924ECB" w:rsidRPr="00014A0E">
        <w:rPr>
          <w:rStyle w:val="Strong"/>
          <w:rFonts w:cstheme="minorHAnsi"/>
          <w:b w:val="0"/>
          <w:bCs w:val="0"/>
        </w:rPr>
        <w:t xml:space="preserve">The site meets the criteria for designation as an </w:t>
      </w:r>
      <w:r w:rsidR="006D71B7" w:rsidRPr="00014A0E">
        <w:rPr>
          <w:rStyle w:val="Strong"/>
          <w:rFonts w:cstheme="minorHAnsi"/>
          <w:b w:val="0"/>
          <w:bCs w:val="0"/>
        </w:rPr>
        <w:t>LGS</w:t>
      </w:r>
      <w:r w:rsidR="006D294B" w:rsidRPr="00014A0E">
        <w:rPr>
          <w:rStyle w:val="Strong"/>
          <w:rFonts w:cstheme="minorHAnsi"/>
          <w:b w:val="0"/>
          <w:bCs w:val="0"/>
        </w:rPr>
        <w:t xml:space="preserve"> and considering</w:t>
      </w:r>
      <w:r w:rsidR="00924ECB" w:rsidRPr="00014A0E">
        <w:rPr>
          <w:rStyle w:val="Strong"/>
          <w:rFonts w:cstheme="minorHAnsi"/>
          <w:b w:val="0"/>
          <w:bCs w:val="0"/>
        </w:rPr>
        <w:t xml:space="preserve"> the inappropriateness of the site for residential </w:t>
      </w:r>
      <w:r w:rsidR="00415BA5" w:rsidRPr="00014A0E">
        <w:rPr>
          <w:rStyle w:val="Strong"/>
          <w:rFonts w:cstheme="minorHAnsi"/>
          <w:b w:val="0"/>
          <w:bCs w:val="0"/>
        </w:rPr>
        <w:t>development the</w:t>
      </w:r>
      <w:r w:rsidR="00924ECB" w:rsidRPr="00014A0E">
        <w:rPr>
          <w:rStyle w:val="Strong"/>
          <w:rFonts w:cstheme="minorHAnsi"/>
          <w:b w:val="0"/>
          <w:bCs w:val="0"/>
        </w:rPr>
        <w:t xml:space="preserve"> </w:t>
      </w:r>
      <w:r w:rsidR="00415BA5" w:rsidRPr="00014A0E">
        <w:rPr>
          <w:rStyle w:val="Strong"/>
          <w:rFonts w:cstheme="minorHAnsi"/>
          <w:b w:val="0"/>
          <w:bCs w:val="0"/>
        </w:rPr>
        <w:t>current</w:t>
      </w:r>
      <w:r w:rsidR="00924ECB" w:rsidRPr="00014A0E">
        <w:rPr>
          <w:rStyle w:val="Strong"/>
          <w:rFonts w:cstheme="minorHAnsi"/>
          <w:b w:val="0"/>
          <w:bCs w:val="0"/>
        </w:rPr>
        <w:t xml:space="preserve"> developable designation </w:t>
      </w:r>
      <w:r w:rsidR="00415BA5" w:rsidRPr="00014A0E">
        <w:rPr>
          <w:rStyle w:val="Strong"/>
          <w:rFonts w:cstheme="minorHAnsi"/>
          <w:b w:val="0"/>
          <w:bCs w:val="0"/>
        </w:rPr>
        <w:t xml:space="preserve">should be </w:t>
      </w:r>
      <w:r w:rsidR="00924ECB" w:rsidRPr="00014A0E">
        <w:rPr>
          <w:rStyle w:val="Strong"/>
          <w:rFonts w:cstheme="minorHAnsi"/>
          <w:b w:val="0"/>
          <w:bCs w:val="0"/>
        </w:rPr>
        <w:t>replaced</w:t>
      </w:r>
      <w:r w:rsidR="00415BA5" w:rsidRPr="00014A0E">
        <w:rPr>
          <w:rStyle w:val="Strong"/>
          <w:rFonts w:cstheme="minorHAnsi"/>
          <w:b w:val="0"/>
          <w:bCs w:val="0"/>
        </w:rPr>
        <w:t xml:space="preserve"> </w:t>
      </w:r>
      <w:r w:rsidR="00924ECB" w:rsidRPr="00014A0E">
        <w:rPr>
          <w:rStyle w:val="Strong"/>
          <w:rFonts w:cstheme="minorHAnsi"/>
          <w:b w:val="0"/>
          <w:bCs w:val="0"/>
        </w:rPr>
        <w:t xml:space="preserve">with an LGS designation. </w:t>
      </w:r>
      <w:bookmarkStart w:id="3" w:name="_Hlk185325665"/>
      <w:r w:rsidR="00220AB0" w:rsidRPr="00014A0E">
        <w:rPr>
          <w:rStyle w:val="Strong"/>
          <w:rFonts w:cstheme="minorHAnsi"/>
          <w:b w:val="0"/>
          <w:bCs w:val="0"/>
        </w:rPr>
        <w:t xml:space="preserve">By granting this request </w:t>
      </w:r>
      <w:r w:rsidR="00520193" w:rsidRPr="00014A0E">
        <w:rPr>
          <w:rStyle w:val="Strong"/>
          <w:rFonts w:cstheme="minorHAnsi"/>
          <w:b w:val="0"/>
          <w:bCs w:val="0"/>
        </w:rPr>
        <w:t>SMBC and</w:t>
      </w:r>
      <w:r w:rsidR="000A5E7D" w:rsidRPr="00014A0E">
        <w:rPr>
          <w:rStyle w:val="Strong"/>
          <w:rFonts w:cstheme="minorHAnsi"/>
          <w:b w:val="0"/>
          <w:bCs w:val="0"/>
        </w:rPr>
        <w:t xml:space="preserve"> Ward Councillors </w:t>
      </w:r>
      <w:r w:rsidR="00220AB0" w:rsidRPr="00014A0E">
        <w:rPr>
          <w:rStyle w:val="Strong"/>
          <w:rFonts w:cstheme="minorHAnsi"/>
          <w:b w:val="0"/>
          <w:bCs w:val="0"/>
        </w:rPr>
        <w:t xml:space="preserve">would conclusively prove </w:t>
      </w:r>
      <w:r w:rsidR="00166F9F" w:rsidRPr="00014A0E">
        <w:rPr>
          <w:rStyle w:val="Strong"/>
          <w:rFonts w:cstheme="minorHAnsi"/>
          <w:b w:val="0"/>
          <w:bCs w:val="0"/>
        </w:rPr>
        <w:t xml:space="preserve">local </w:t>
      </w:r>
      <w:r w:rsidR="00166F9F">
        <w:rPr>
          <w:rStyle w:val="Strong"/>
          <w:rFonts w:cstheme="minorHAnsi"/>
          <w:b w:val="0"/>
          <w:bCs w:val="0"/>
        </w:rPr>
        <w:t>community</w:t>
      </w:r>
      <w:r w:rsidR="00220AB0" w:rsidRPr="00014A0E">
        <w:rPr>
          <w:rStyle w:val="Strong"/>
          <w:rFonts w:cstheme="minorHAnsi"/>
          <w:b w:val="0"/>
          <w:bCs w:val="0"/>
        </w:rPr>
        <w:t xml:space="preserve"> opinion matters, </w:t>
      </w:r>
      <w:r w:rsidR="00B83565" w:rsidRPr="00014A0E">
        <w:rPr>
          <w:rStyle w:val="Strong"/>
          <w:rFonts w:cstheme="minorHAnsi"/>
          <w:b w:val="0"/>
          <w:bCs w:val="0"/>
        </w:rPr>
        <w:t>and Council</w:t>
      </w:r>
      <w:r w:rsidR="00220AB0" w:rsidRPr="00014A0E">
        <w:rPr>
          <w:rStyle w:val="Strong"/>
          <w:rFonts w:cstheme="minorHAnsi"/>
          <w:b w:val="0"/>
          <w:bCs w:val="0"/>
        </w:rPr>
        <w:t xml:space="preserve"> planning processes </w:t>
      </w:r>
      <w:r w:rsidR="00220AB0" w:rsidRPr="00014A0E">
        <w:rPr>
          <w:rStyle w:val="Strong"/>
          <w:rFonts w:cstheme="minorHAnsi"/>
          <w:b w:val="0"/>
          <w:bCs w:val="0"/>
        </w:rPr>
        <w:lastRenderedPageBreak/>
        <w:t xml:space="preserve">are compliant </w:t>
      </w:r>
      <w:r w:rsidR="00B83565" w:rsidRPr="00014A0E">
        <w:rPr>
          <w:rStyle w:val="Strong"/>
          <w:rFonts w:cstheme="minorHAnsi"/>
          <w:b w:val="0"/>
          <w:bCs w:val="0"/>
        </w:rPr>
        <w:t>wit</w:t>
      </w:r>
      <w:r w:rsidR="00C16CEA" w:rsidRPr="00014A0E">
        <w:rPr>
          <w:rStyle w:val="Strong"/>
          <w:rFonts w:cstheme="minorHAnsi"/>
          <w:b w:val="0"/>
          <w:bCs w:val="0"/>
        </w:rPr>
        <w:t>h</w:t>
      </w:r>
      <w:r w:rsidR="008176C5" w:rsidRPr="00014A0E">
        <w:rPr>
          <w:rStyle w:val="Strong"/>
          <w:rFonts w:cstheme="minorHAnsi"/>
          <w:b w:val="0"/>
          <w:bCs w:val="0"/>
        </w:rPr>
        <w:t xml:space="preserve"> obligations</w:t>
      </w:r>
      <w:r w:rsidR="000A5E7D" w:rsidRPr="00014A0E">
        <w:rPr>
          <w:rStyle w:val="Strong"/>
          <w:rFonts w:cstheme="minorHAnsi"/>
          <w:b w:val="0"/>
          <w:bCs w:val="0"/>
        </w:rPr>
        <w:t xml:space="preserve"> regarding </w:t>
      </w:r>
      <w:r w:rsidR="00220AB0" w:rsidRPr="00014A0E">
        <w:rPr>
          <w:rStyle w:val="Strong"/>
          <w:rFonts w:cstheme="minorHAnsi"/>
          <w:b w:val="0"/>
          <w:bCs w:val="0"/>
        </w:rPr>
        <w:t>public consultation, climate, environment, open space, health and</w:t>
      </w:r>
      <w:r w:rsidR="000A5E7D" w:rsidRPr="00014A0E">
        <w:rPr>
          <w:rStyle w:val="Strong"/>
          <w:rFonts w:cstheme="minorHAnsi"/>
          <w:b w:val="0"/>
          <w:bCs w:val="0"/>
        </w:rPr>
        <w:t xml:space="preserve"> a</w:t>
      </w:r>
      <w:r w:rsidR="00220AB0" w:rsidRPr="00014A0E">
        <w:rPr>
          <w:rStyle w:val="Strong"/>
          <w:rFonts w:cstheme="minorHAnsi"/>
          <w:b w:val="0"/>
          <w:bCs w:val="0"/>
        </w:rPr>
        <w:t xml:space="preserve"> sustainable quality of life. </w:t>
      </w:r>
      <w:bookmarkEnd w:id="3"/>
      <w:r w:rsidR="00B83565" w:rsidRPr="00014A0E">
        <w:rPr>
          <w:rStyle w:val="FootnoteReference"/>
          <w:rFonts w:cstheme="minorHAnsi"/>
        </w:rPr>
        <w:footnoteReference w:id="21"/>
      </w:r>
    </w:p>
    <w:p w14:paraId="55618753" w14:textId="1F4EAC2A" w:rsidR="005F0B35" w:rsidRPr="00014A0E" w:rsidRDefault="00FE4074" w:rsidP="00796B4C">
      <w:pPr>
        <w:spacing w:before="120" w:after="0"/>
        <w:jc w:val="both"/>
        <w:rPr>
          <w:rFonts w:cstheme="minorHAnsi"/>
          <w:kern w:val="0"/>
        </w:rPr>
      </w:pPr>
      <w:r w:rsidRPr="00014A0E">
        <w:rPr>
          <w:rFonts w:cstheme="minorHAnsi"/>
          <w:kern w:val="0"/>
        </w:rPr>
        <w:t>Peter Appleby</w:t>
      </w:r>
    </w:p>
    <w:p w14:paraId="05926CC4" w14:textId="0931B4B3" w:rsidR="00FE4074" w:rsidRPr="00014A0E" w:rsidRDefault="00FE4074" w:rsidP="00A13C07">
      <w:pPr>
        <w:spacing w:before="120" w:after="0"/>
        <w:ind w:right="-624"/>
        <w:jc w:val="both"/>
        <w:rPr>
          <w:rFonts w:cstheme="minorHAnsi"/>
          <w:kern w:val="0"/>
        </w:rPr>
      </w:pPr>
      <w:r w:rsidRPr="00014A0E">
        <w:rPr>
          <w:rFonts w:cstheme="minorHAnsi"/>
          <w:kern w:val="0"/>
        </w:rPr>
        <w:t>on behalf of FPMOS</w:t>
      </w:r>
      <w:r w:rsidR="003544F0" w:rsidRPr="00014A0E">
        <w:rPr>
          <w:rFonts w:cstheme="minorHAnsi"/>
          <w:kern w:val="0"/>
        </w:rPr>
        <w:t xml:space="preserve">. </w:t>
      </w:r>
      <w:r w:rsidRPr="00014A0E">
        <w:rPr>
          <w:rFonts w:cstheme="minorHAnsi"/>
          <w:kern w:val="0"/>
        </w:rPr>
        <w:t xml:space="preserve">                                                                                                          </w:t>
      </w:r>
    </w:p>
    <w:p w14:paraId="7617CC72" w14:textId="105BD15A" w:rsidR="0042252A" w:rsidRDefault="00AF074A" w:rsidP="00743B79">
      <w:pPr>
        <w:spacing w:before="120" w:after="0"/>
        <w:ind w:right="-624"/>
        <w:jc w:val="both"/>
        <w:rPr>
          <w:rFonts w:cstheme="minorHAnsi"/>
          <w:kern w:val="0"/>
        </w:rPr>
      </w:pPr>
      <w:r w:rsidRPr="00014A0E">
        <w:rPr>
          <w:rFonts w:cstheme="minorHAnsi"/>
          <w:kern w:val="0"/>
        </w:rPr>
        <w:t>2</w:t>
      </w:r>
      <w:r w:rsidR="005D5B9B">
        <w:rPr>
          <w:rFonts w:cstheme="minorHAnsi"/>
          <w:kern w:val="0"/>
        </w:rPr>
        <w:t>1</w:t>
      </w:r>
      <w:r w:rsidR="00FE4074" w:rsidRPr="00014A0E">
        <w:rPr>
          <w:rFonts w:cstheme="minorHAnsi"/>
          <w:kern w:val="0"/>
        </w:rPr>
        <w:t xml:space="preserve"> 0</w:t>
      </w:r>
      <w:r w:rsidRPr="00014A0E">
        <w:rPr>
          <w:rFonts w:cstheme="minorHAnsi"/>
          <w:kern w:val="0"/>
        </w:rPr>
        <w:t>1</w:t>
      </w:r>
      <w:r w:rsidR="00FE4074" w:rsidRPr="00014A0E">
        <w:rPr>
          <w:rFonts w:cstheme="minorHAnsi"/>
          <w:kern w:val="0"/>
        </w:rPr>
        <w:t xml:space="preserve"> 25</w:t>
      </w:r>
    </w:p>
    <w:p w14:paraId="362AE0E5" w14:textId="77777777" w:rsidR="00193EF1" w:rsidRDefault="00193EF1" w:rsidP="00743B79">
      <w:pPr>
        <w:spacing w:before="120" w:after="0"/>
        <w:ind w:right="-624"/>
        <w:jc w:val="both"/>
        <w:rPr>
          <w:rFonts w:cstheme="minorHAnsi"/>
          <w:kern w:val="0"/>
        </w:rPr>
      </w:pPr>
    </w:p>
    <w:p w14:paraId="49ADEE50" w14:textId="77777777" w:rsidR="00193EF1" w:rsidRDefault="00193EF1" w:rsidP="00743B79">
      <w:pPr>
        <w:spacing w:before="120" w:after="0"/>
        <w:ind w:right="-624"/>
        <w:jc w:val="both"/>
        <w:rPr>
          <w:rFonts w:cstheme="minorHAnsi"/>
          <w:kern w:val="0"/>
        </w:rPr>
      </w:pPr>
    </w:p>
    <w:p w14:paraId="76B231EC" w14:textId="77777777" w:rsidR="00193EF1" w:rsidRDefault="00193EF1" w:rsidP="00743B79">
      <w:pPr>
        <w:spacing w:before="120" w:after="0"/>
        <w:ind w:right="-624"/>
        <w:jc w:val="both"/>
        <w:rPr>
          <w:rFonts w:cstheme="minorHAnsi"/>
          <w:kern w:val="0"/>
        </w:rPr>
      </w:pPr>
    </w:p>
    <w:p w14:paraId="7A18DA2C" w14:textId="77777777" w:rsidR="00193EF1" w:rsidRDefault="00193EF1" w:rsidP="00743B79">
      <w:pPr>
        <w:spacing w:before="120" w:after="0"/>
        <w:ind w:right="-624"/>
        <w:jc w:val="both"/>
        <w:rPr>
          <w:rFonts w:cstheme="minorHAnsi"/>
          <w:kern w:val="0"/>
        </w:rPr>
      </w:pPr>
    </w:p>
    <w:p w14:paraId="3337028E" w14:textId="77777777" w:rsidR="00E51C87" w:rsidRDefault="00E51C87" w:rsidP="00743B79">
      <w:pPr>
        <w:spacing w:before="120" w:after="0"/>
        <w:ind w:right="-624"/>
        <w:jc w:val="both"/>
        <w:rPr>
          <w:rFonts w:cstheme="minorHAnsi"/>
          <w:kern w:val="0"/>
        </w:rPr>
      </w:pPr>
    </w:p>
    <w:p w14:paraId="54AF9D53" w14:textId="77777777" w:rsidR="00E51C87" w:rsidRDefault="00E51C87" w:rsidP="00743B79">
      <w:pPr>
        <w:spacing w:before="120" w:after="0"/>
        <w:ind w:right="-624"/>
        <w:jc w:val="both"/>
        <w:rPr>
          <w:rFonts w:cstheme="minorHAnsi"/>
          <w:kern w:val="0"/>
        </w:rPr>
      </w:pPr>
    </w:p>
    <w:p w14:paraId="7E7C0F7D" w14:textId="77777777" w:rsidR="00E51C87" w:rsidRDefault="00E51C87" w:rsidP="00743B79">
      <w:pPr>
        <w:spacing w:before="120" w:after="0"/>
        <w:ind w:right="-624"/>
        <w:jc w:val="both"/>
        <w:rPr>
          <w:rFonts w:cstheme="minorHAnsi"/>
          <w:kern w:val="0"/>
        </w:rPr>
      </w:pPr>
    </w:p>
    <w:p w14:paraId="44F8F6FC" w14:textId="77777777" w:rsidR="00E51C87" w:rsidRDefault="00E51C87" w:rsidP="00743B79">
      <w:pPr>
        <w:spacing w:before="120" w:after="0"/>
        <w:ind w:right="-624"/>
        <w:jc w:val="both"/>
        <w:rPr>
          <w:rFonts w:cstheme="minorHAnsi"/>
          <w:kern w:val="0"/>
        </w:rPr>
      </w:pPr>
    </w:p>
    <w:p w14:paraId="0139BBBE" w14:textId="77777777" w:rsidR="00E51C87" w:rsidRDefault="00E51C87" w:rsidP="00743B79">
      <w:pPr>
        <w:spacing w:before="120" w:after="0"/>
        <w:ind w:right="-624"/>
        <w:jc w:val="both"/>
        <w:rPr>
          <w:rFonts w:cstheme="minorHAnsi"/>
          <w:kern w:val="0"/>
        </w:rPr>
      </w:pPr>
    </w:p>
    <w:p w14:paraId="2DF4A6B6" w14:textId="77777777" w:rsidR="00E51C87" w:rsidRDefault="00E51C87" w:rsidP="00743B79">
      <w:pPr>
        <w:spacing w:before="120" w:after="0"/>
        <w:ind w:right="-624"/>
        <w:jc w:val="both"/>
        <w:rPr>
          <w:rFonts w:cstheme="minorHAnsi"/>
          <w:kern w:val="0"/>
        </w:rPr>
      </w:pPr>
    </w:p>
    <w:p w14:paraId="7A15FC58" w14:textId="77777777" w:rsidR="00E51C87" w:rsidRDefault="00E51C87" w:rsidP="00743B79">
      <w:pPr>
        <w:spacing w:before="120" w:after="0"/>
        <w:ind w:right="-624"/>
        <w:jc w:val="both"/>
        <w:rPr>
          <w:rFonts w:cstheme="minorHAnsi"/>
          <w:kern w:val="0"/>
        </w:rPr>
      </w:pPr>
    </w:p>
    <w:p w14:paraId="6D49F0C4" w14:textId="77777777" w:rsidR="00E51C87" w:rsidRDefault="00E51C87" w:rsidP="00743B79">
      <w:pPr>
        <w:spacing w:before="120" w:after="0"/>
        <w:ind w:right="-624"/>
        <w:jc w:val="both"/>
        <w:rPr>
          <w:rFonts w:cstheme="minorHAnsi"/>
          <w:kern w:val="0"/>
        </w:rPr>
      </w:pPr>
    </w:p>
    <w:p w14:paraId="38B8BBE0" w14:textId="77777777" w:rsidR="00E51C87" w:rsidRDefault="00E51C87" w:rsidP="00743B79">
      <w:pPr>
        <w:spacing w:before="120" w:after="0"/>
        <w:ind w:right="-624"/>
        <w:jc w:val="both"/>
        <w:rPr>
          <w:rFonts w:cstheme="minorHAnsi"/>
          <w:kern w:val="0"/>
        </w:rPr>
      </w:pPr>
    </w:p>
    <w:p w14:paraId="4FE7D666" w14:textId="77777777" w:rsidR="00E51C87" w:rsidRDefault="00E51C87" w:rsidP="00743B79">
      <w:pPr>
        <w:spacing w:before="120" w:after="0"/>
        <w:ind w:right="-624"/>
        <w:jc w:val="both"/>
        <w:rPr>
          <w:rFonts w:cstheme="minorHAnsi"/>
          <w:kern w:val="0"/>
        </w:rPr>
      </w:pPr>
    </w:p>
    <w:p w14:paraId="36F7FC98" w14:textId="77777777" w:rsidR="00193EF1" w:rsidRDefault="00193EF1" w:rsidP="00743B79">
      <w:pPr>
        <w:spacing w:before="120" w:after="0"/>
        <w:ind w:right="-624"/>
        <w:jc w:val="both"/>
        <w:rPr>
          <w:rFonts w:cstheme="minorHAnsi"/>
          <w:kern w:val="0"/>
        </w:rPr>
      </w:pPr>
    </w:p>
    <w:p w14:paraId="1B4958D3" w14:textId="77777777" w:rsidR="00463E66" w:rsidRDefault="00463E66" w:rsidP="00743B79">
      <w:pPr>
        <w:spacing w:before="120" w:after="0"/>
        <w:ind w:right="-624"/>
        <w:jc w:val="both"/>
        <w:rPr>
          <w:rFonts w:cstheme="minorHAnsi"/>
          <w:kern w:val="0"/>
        </w:rPr>
      </w:pPr>
    </w:p>
    <w:p w14:paraId="49F9993F" w14:textId="77777777" w:rsidR="00463E66" w:rsidRDefault="00463E66" w:rsidP="00743B79">
      <w:pPr>
        <w:spacing w:before="120" w:after="0"/>
        <w:ind w:right="-624"/>
        <w:jc w:val="both"/>
        <w:rPr>
          <w:rFonts w:cstheme="minorHAnsi"/>
          <w:kern w:val="0"/>
        </w:rPr>
      </w:pPr>
    </w:p>
    <w:p w14:paraId="414E89B6" w14:textId="77777777" w:rsidR="00463E66" w:rsidRDefault="00463E66" w:rsidP="00743B79">
      <w:pPr>
        <w:spacing w:before="120" w:after="0"/>
        <w:ind w:right="-624"/>
        <w:jc w:val="both"/>
        <w:rPr>
          <w:rFonts w:cstheme="minorHAnsi"/>
          <w:kern w:val="0"/>
        </w:rPr>
      </w:pPr>
    </w:p>
    <w:p w14:paraId="2E68916B" w14:textId="77777777" w:rsidR="008566F2" w:rsidRDefault="008566F2" w:rsidP="00743B79">
      <w:pPr>
        <w:spacing w:before="120" w:after="0"/>
        <w:ind w:right="-624"/>
        <w:jc w:val="both"/>
        <w:rPr>
          <w:rFonts w:cstheme="minorHAnsi"/>
          <w:kern w:val="0"/>
        </w:rPr>
      </w:pPr>
    </w:p>
    <w:p w14:paraId="6524E892" w14:textId="77777777" w:rsidR="00463E66" w:rsidRPr="00743B79" w:rsidRDefault="00463E66" w:rsidP="00743B79">
      <w:pPr>
        <w:spacing w:before="120" w:after="0"/>
        <w:ind w:right="-624"/>
        <w:jc w:val="both"/>
        <w:rPr>
          <w:rFonts w:cstheme="minorHAnsi"/>
          <w:kern w:val="0"/>
        </w:rPr>
      </w:pPr>
    </w:p>
    <w:p w14:paraId="2AA549A3" w14:textId="76495391" w:rsidR="00C70261" w:rsidRPr="00565179" w:rsidRDefault="00847F5E" w:rsidP="00D446DF">
      <w:pPr>
        <w:rPr>
          <w:rFonts w:ascii="Calibri" w:hAnsi="Calibri" w:cs="Calibri"/>
          <w:b/>
          <w:bCs/>
          <w:kern w:val="0"/>
          <w:sz w:val="24"/>
          <w:szCs w:val="24"/>
        </w:rPr>
      </w:pPr>
      <w:r w:rsidRPr="00565179">
        <w:rPr>
          <w:rFonts w:ascii="Calibri" w:hAnsi="Calibri" w:cs="Calibri"/>
          <w:b/>
          <w:bCs/>
          <w:kern w:val="0"/>
          <w:sz w:val="24"/>
          <w:szCs w:val="24"/>
        </w:rPr>
        <w:lastRenderedPageBreak/>
        <w:t>LGS APPLICATION MAP</w:t>
      </w:r>
    </w:p>
    <w:p w14:paraId="01AD2352" w14:textId="7E39DA00" w:rsidR="009672FB" w:rsidRPr="00DE0910" w:rsidRDefault="00C70261" w:rsidP="009672FB">
      <w:pPr>
        <w:jc w:val="center"/>
        <w:rPr>
          <w:rFonts w:ascii="Calibri" w:hAnsi="Calibri" w:cs="Calibri"/>
          <w:b/>
          <w:bCs/>
          <w:kern w:val="0"/>
        </w:rPr>
      </w:pPr>
      <w:r w:rsidRPr="00DE0910">
        <w:rPr>
          <w:rFonts w:ascii="Calibri" w:hAnsi="Calibri" w:cs="Calibri"/>
          <w:b/>
          <w:bCs/>
          <w:noProof/>
          <w:kern w:val="0"/>
        </w:rPr>
        <w:drawing>
          <wp:inline distT="0" distB="0" distL="0" distR="0" wp14:anchorId="4BDFC831" wp14:editId="2174F665">
            <wp:extent cx="6232875" cy="3473450"/>
            <wp:effectExtent l="0" t="0" r="0" b="0"/>
            <wp:docPr id="1666253846" name="Picture 1" descr="A 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253846" name="Picture 1" descr="A aerial view of a city&#10;&#10;Description automatically generated"/>
                    <pic:cNvPicPr/>
                  </pic:nvPicPr>
                  <pic:blipFill>
                    <a:blip r:embed="rId13"/>
                    <a:stretch>
                      <a:fillRect/>
                    </a:stretch>
                  </pic:blipFill>
                  <pic:spPr>
                    <a:xfrm>
                      <a:off x="0" y="0"/>
                      <a:ext cx="6252791" cy="3484549"/>
                    </a:xfrm>
                    <a:prstGeom prst="rect">
                      <a:avLst/>
                    </a:prstGeom>
                  </pic:spPr>
                </pic:pic>
              </a:graphicData>
            </a:graphic>
          </wp:inline>
        </w:drawing>
      </w:r>
    </w:p>
    <w:p w14:paraId="2B416676" w14:textId="77777777" w:rsidR="00595F0E" w:rsidRPr="00DE0910" w:rsidRDefault="00595F0E" w:rsidP="006D4EA8">
      <w:pPr>
        <w:rPr>
          <w:rFonts w:ascii="Calibri" w:hAnsi="Calibri" w:cs="Calibri"/>
          <w:b/>
          <w:bCs/>
          <w:kern w:val="0"/>
        </w:rPr>
      </w:pPr>
    </w:p>
    <w:p w14:paraId="2C823C22" w14:textId="6928F6B9" w:rsidR="009C4A42" w:rsidRPr="00DE0910" w:rsidRDefault="009C4A42" w:rsidP="006D4EA8">
      <w:pPr>
        <w:rPr>
          <w:rFonts w:ascii="Calibri" w:hAnsi="Calibri" w:cs="Calibri"/>
          <w:b/>
          <w:bCs/>
          <w:kern w:val="0"/>
        </w:rPr>
      </w:pPr>
      <w:r w:rsidRPr="00DE0910">
        <w:rPr>
          <w:rFonts w:ascii="Calibri" w:hAnsi="Calibri" w:cs="Calibri"/>
          <w:b/>
          <w:bCs/>
          <w:kern w:val="0"/>
        </w:rPr>
        <w:t>STRATEGIC WALKING NETWORK</w:t>
      </w:r>
    </w:p>
    <w:p w14:paraId="0B8F43D2" w14:textId="45477100" w:rsidR="009672FB" w:rsidRPr="00DE0910" w:rsidRDefault="009C4A42" w:rsidP="00FB2ECA">
      <w:pPr>
        <w:jc w:val="center"/>
        <w:rPr>
          <w:rFonts w:ascii="Calibri" w:hAnsi="Calibri" w:cs="Calibri"/>
          <w:b/>
          <w:bCs/>
          <w:kern w:val="0"/>
        </w:rPr>
      </w:pPr>
      <w:r w:rsidRPr="00DE0910">
        <w:rPr>
          <w:rFonts w:ascii="Calibri" w:hAnsi="Calibri" w:cs="Calibri"/>
          <w:b/>
          <w:bCs/>
          <w:noProof/>
          <w:kern w:val="0"/>
        </w:rPr>
        <w:drawing>
          <wp:inline distT="0" distB="0" distL="0" distR="0" wp14:anchorId="721A0CBE" wp14:editId="5F45B5A4">
            <wp:extent cx="5555498" cy="3568700"/>
            <wp:effectExtent l="0" t="0" r="7620" b="0"/>
            <wp:docPr id="454440835"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40835" name="Picture 1" descr="A map of a city&#10;&#10;Description automatically generated"/>
                    <pic:cNvPicPr/>
                  </pic:nvPicPr>
                  <pic:blipFill>
                    <a:blip r:embed="rId14"/>
                    <a:stretch>
                      <a:fillRect/>
                    </a:stretch>
                  </pic:blipFill>
                  <pic:spPr>
                    <a:xfrm>
                      <a:off x="0" y="0"/>
                      <a:ext cx="5602117" cy="3598647"/>
                    </a:xfrm>
                    <a:prstGeom prst="rect">
                      <a:avLst/>
                    </a:prstGeom>
                  </pic:spPr>
                </pic:pic>
              </a:graphicData>
            </a:graphic>
          </wp:inline>
        </w:drawing>
      </w:r>
    </w:p>
    <w:p w14:paraId="5B24A8F4" w14:textId="77777777" w:rsidR="00FB2ECA" w:rsidRPr="00DE0910" w:rsidRDefault="00FB2ECA" w:rsidP="006D4EA8">
      <w:pPr>
        <w:rPr>
          <w:rFonts w:ascii="Calibri" w:hAnsi="Calibri" w:cs="Calibri"/>
          <w:b/>
          <w:bCs/>
          <w:kern w:val="0"/>
        </w:rPr>
      </w:pPr>
    </w:p>
    <w:p w14:paraId="5B8570D6" w14:textId="77777777" w:rsidR="00AF78C9" w:rsidRPr="00DE0910" w:rsidRDefault="00AF78C9" w:rsidP="006D4EA8">
      <w:pPr>
        <w:rPr>
          <w:rFonts w:ascii="Calibri" w:hAnsi="Calibri" w:cs="Calibri"/>
          <w:b/>
          <w:bCs/>
          <w:kern w:val="0"/>
        </w:rPr>
      </w:pPr>
    </w:p>
    <w:p w14:paraId="62C811D3" w14:textId="7B5DE0C9" w:rsidR="00975663" w:rsidRPr="00DE0910" w:rsidRDefault="00391A60" w:rsidP="006D4EA8">
      <w:pPr>
        <w:rPr>
          <w:rFonts w:ascii="Calibri" w:hAnsi="Calibri" w:cs="Calibri"/>
          <w:b/>
          <w:bCs/>
          <w:kern w:val="0"/>
        </w:rPr>
      </w:pPr>
      <w:r w:rsidRPr="00DE0910">
        <w:rPr>
          <w:rFonts w:ascii="Calibri" w:hAnsi="Calibri" w:cs="Calibri"/>
          <w:b/>
          <w:bCs/>
          <w:kern w:val="0"/>
        </w:rPr>
        <w:lastRenderedPageBreak/>
        <w:t>GREEN CHAI</w:t>
      </w:r>
      <w:r w:rsidR="00975663" w:rsidRPr="00DE0910">
        <w:rPr>
          <w:rFonts w:ascii="Calibri" w:hAnsi="Calibri" w:cs="Calibri"/>
          <w:b/>
          <w:bCs/>
          <w:kern w:val="0"/>
        </w:rPr>
        <w:t>N</w:t>
      </w:r>
    </w:p>
    <w:p w14:paraId="043CC947" w14:textId="69E1C62C" w:rsidR="009E1EFB" w:rsidRPr="00DE0910" w:rsidRDefault="00391A60" w:rsidP="006D4EA8">
      <w:pPr>
        <w:rPr>
          <w:rFonts w:ascii="Calibri" w:hAnsi="Calibri" w:cs="Calibri"/>
        </w:rPr>
      </w:pPr>
      <w:r w:rsidRPr="00DE0910">
        <w:rPr>
          <w:rFonts w:ascii="Calibri" w:hAnsi="Calibri" w:cs="Calibri"/>
          <w:noProof/>
        </w:rPr>
        <w:drawing>
          <wp:inline distT="0" distB="0" distL="0" distR="0" wp14:anchorId="093F0587" wp14:editId="4652EE2D">
            <wp:extent cx="5731510" cy="4105275"/>
            <wp:effectExtent l="0" t="0" r="2540" b="9525"/>
            <wp:docPr id="1497885556"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885556" name="Picture 1" descr="A map of a neighborhood&#10;&#10;Description automatically generated"/>
                    <pic:cNvPicPr/>
                  </pic:nvPicPr>
                  <pic:blipFill>
                    <a:blip r:embed="rId15"/>
                    <a:stretch>
                      <a:fillRect/>
                    </a:stretch>
                  </pic:blipFill>
                  <pic:spPr>
                    <a:xfrm>
                      <a:off x="0" y="0"/>
                      <a:ext cx="5731510" cy="4105275"/>
                    </a:xfrm>
                    <a:prstGeom prst="rect">
                      <a:avLst/>
                    </a:prstGeom>
                  </pic:spPr>
                </pic:pic>
              </a:graphicData>
            </a:graphic>
          </wp:inline>
        </w:drawing>
      </w:r>
    </w:p>
    <w:p w14:paraId="724679DD" w14:textId="7B7CF7D6" w:rsidR="00391A60" w:rsidRPr="00DE0910" w:rsidRDefault="00391A60" w:rsidP="006D4EA8">
      <w:pPr>
        <w:rPr>
          <w:rFonts w:ascii="Calibri" w:hAnsi="Calibri" w:cs="Calibri"/>
          <w:b/>
          <w:bCs/>
        </w:rPr>
      </w:pPr>
      <w:r w:rsidRPr="00DE0910">
        <w:rPr>
          <w:rFonts w:ascii="Calibri" w:hAnsi="Calibri" w:cs="Calibri"/>
          <w:b/>
          <w:bCs/>
        </w:rPr>
        <w:t xml:space="preserve">OPEN SPACE </w:t>
      </w:r>
    </w:p>
    <w:p w14:paraId="11B02B81" w14:textId="29469849" w:rsidR="00B72D72" w:rsidRPr="00DE0910" w:rsidRDefault="00391A60" w:rsidP="006D4EA8">
      <w:pPr>
        <w:rPr>
          <w:rFonts w:ascii="Calibri" w:hAnsi="Calibri" w:cs="Calibri"/>
        </w:rPr>
      </w:pPr>
      <w:r w:rsidRPr="00DE0910">
        <w:rPr>
          <w:rFonts w:ascii="Calibri" w:hAnsi="Calibri" w:cs="Calibri"/>
          <w:noProof/>
        </w:rPr>
        <w:drawing>
          <wp:inline distT="0" distB="0" distL="0" distR="0" wp14:anchorId="7BB34BC4" wp14:editId="3A39400A">
            <wp:extent cx="5575300" cy="3867378"/>
            <wp:effectExtent l="0" t="0" r="6350" b="0"/>
            <wp:docPr id="35089926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99268" name="Picture 1" descr="A screenshot of a computer screen&#10;&#10;Description automatically generated"/>
                    <pic:cNvPicPr/>
                  </pic:nvPicPr>
                  <pic:blipFill>
                    <a:blip r:embed="rId16"/>
                    <a:stretch>
                      <a:fillRect/>
                    </a:stretch>
                  </pic:blipFill>
                  <pic:spPr>
                    <a:xfrm>
                      <a:off x="0" y="0"/>
                      <a:ext cx="5577310" cy="3868772"/>
                    </a:xfrm>
                    <a:prstGeom prst="rect">
                      <a:avLst/>
                    </a:prstGeom>
                  </pic:spPr>
                </pic:pic>
              </a:graphicData>
            </a:graphic>
          </wp:inline>
        </w:drawing>
      </w:r>
    </w:p>
    <w:p w14:paraId="67676DBC" w14:textId="386B9141" w:rsidR="00FB1249" w:rsidRPr="00DE0910" w:rsidRDefault="00FB1249" w:rsidP="006D4EA8">
      <w:pPr>
        <w:rPr>
          <w:rFonts w:ascii="Calibri" w:hAnsi="Calibri" w:cs="Calibri"/>
          <w:b/>
          <w:bCs/>
        </w:rPr>
      </w:pPr>
      <w:r w:rsidRPr="00DE0910">
        <w:rPr>
          <w:rFonts w:ascii="Calibri" w:hAnsi="Calibri" w:cs="Calibri"/>
          <w:b/>
          <w:bCs/>
        </w:rPr>
        <w:lastRenderedPageBreak/>
        <w:t xml:space="preserve">STRATEGIC OPEN SPACE </w:t>
      </w:r>
    </w:p>
    <w:p w14:paraId="3D6D567C" w14:textId="130BBF25" w:rsidR="00216C35" w:rsidRPr="00DE0910" w:rsidRDefault="00FB1249" w:rsidP="006D4EA8">
      <w:pPr>
        <w:rPr>
          <w:rFonts w:ascii="Calibri" w:hAnsi="Calibri" w:cs="Calibri"/>
        </w:rPr>
      </w:pPr>
      <w:r w:rsidRPr="00DE0910">
        <w:rPr>
          <w:rFonts w:ascii="Calibri" w:hAnsi="Calibri" w:cs="Calibri"/>
          <w:noProof/>
        </w:rPr>
        <w:drawing>
          <wp:inline distT="0" distB="0" distL="0" distR="0" wp14:anchorId="5EB152EE" wp14:editId="7E3E8C69">
            <wp:extent cx="5731510" cy="3721735"/>
            <wp:effectExtent l="0" t="0" r="2540" b="0"/>
            <wp:docPr id="1301949918"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49918" name="Picture 1" descr="A map of a neighborhood&#10;&#10;Description automatically generated"/>
                    <pic:cNvPicPr/>
                  </pic:nvPicPr>
                  <pic:blipFill>
                    <a:blip r:embed="rId17"/>
                    <a:stretch>
                      <a:fillRect/>
                    </a:stretch>
                  </pic:blipFill>
                  <pic:spPr>
                    <a:xfrm>
                      <a:off x="0" y="0"/>
                      <a:ext cx="5731510" cy="3721735"/>
                    </a:xfrm>
                    <a:prstGeom prst="rect">
                      <a:avLst/>
                    </a:prstGeom>
                  </pic:spPr>
                </pic:pic>
              </a:graphicData>
            </a:graphic>
          </wp:inline>
        </w:drawing>
      </w:r>
    </w:p>
    <w:p w14:paraId="61AECC40" w14:textId="44BDB8F5" w:rsidR="00144436" w:rsidRPr="00DE0910" w:rsidRDefault="00144436" w:rsidP="006D4EA8">
      <w:pPr>
        <w:rPr>
          <w:rFonts w:ascii="Calibri" w:hAnsi="Calibri" w:cs="Calibri"/>
          <w:b/>
          <w:bCs/>
        </w:rPr>
      </w:pPr>
      <w:r w:rsidRPr="00DE0910">
        <w:rPr>
          <w:rFonts w:ascii="Calibri" w:hAnsi="Calibri" w:cs="Calibri"/>
          <w:b/>
          <w:bCs/>
        </w:rPr>
        <w:t>DEVELOPABLE LAND PMOS.</w:t>
      </w:r>
    </w:p>
    <w:p w14:paraId="38BDDB01" w14:textId="7691AB9F" w:rsidR="00144436" w:rsidRPr="00DE0910" w:rsidRDefault="00144436" w:rsidP="006D4EA8">
      <w:pPr>
        <w:rPr>
          <w:rFonts w:ascii="Calibri" w:hAnsi="Calibri" w:cs="Calibri"/>
          <w:b/>
          <w:bCs/>
        </w:rPr>
      </w:pPr>
      <w:r w:rsidRPr="00DE0910">
        <w:rPr>
          <w:rFonts w:ascii="Calibri" w:hAnsi="Calibri" w:cs="Calibri"/>
          <w:b/>
          <w:bCs/>
          <w:noProof/>
        </w:rPr>
        <w:drawing>
          <wp:inline distT="0" distB="0" distL="0" distR="0" wp14:anchorId="4D71EF4B" wp14:editId="774C72AC">
            <wp:extent cx="5731510" cy="3451860"/>
            <wp:effectExtent l="0" t="0" r="2540" b="0"/>
            <wp:docPr id="330007124"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07124" name="Picture 1" descr="A map of a neighborhood&#10;&#10;Description automatically generated"/>
                    <pic:cNvPicPr/>
                  </pic:nvPicPr>
                  <pic:blipFill>
                    <a:blip r:embed="rId18"/>
                    <a:stretch>
                      <a:fillRect/>
                    </a:stretch>
                  </pic:blipFill>
                  <pic:spPr>
                    <a:xfrm>
                      <a:off x="0" y="0"/>
                      <a:ext cx="5731510" cy="3451860"/>
                    </a:xfrm>
                    <a:prstGeom prst="rect">
                      <a:avLst/>
                    </a:prstGeom>
                  </pic:spPr>
                </pic:pic>
              </a:graphicData>
            </a:graphic>
          </wp:inline>
        </w:drawing>
      </w:r>
    </w:p>
    <w:p w14:paraId="62967A6E" w14:textId="77777777" w:rsidR="00CA71D8" w:rsidRPr="00DE0910" w:rsidRDefault="00CA71D8" w:rsidP="006D4EA8">
      <w:pPr>
        <w:rPr>
          <w:rFonts w:ascii="Calibri" w:hAnsi="Calibri" w:cs="Calibri"/>
          <w:b/>
          <w:bCs/>
        </w:rPr>
      </w:pPr>
    </w:p>
    <w:p w14:paraId="683282AC" w14:textId="77777777" w:rsidR="00AF78C9" w:rsidRPr="00DE0910" w:rsidRDefault="00AF78C9" w:rsidP="006D4EA8">
      <w:pPr>
        <w:rPr>
          <w:rFonts w:ascii="Calibri" w:hAnsi="Calibri" w:cs="Calibri"/>
          <w:b/>
          <w:bCs/>
        </w:rPr>
      </w:pPr>
    </w:p>
    <w:p w14:paraId="4D0D421B" w14:textId="77777777" w:rsidR="00AF78C9" w:rsidRPr="00DE0910" w:rsidRDefault="00AF78C9" w:rsidP="006D4EA8">
      <w:pPr>
        <w:rPr>
          <w:rFonts w:ascii="Calibri" w:hAnsi="Calibri" w:cs="Calibri"/>
          <w:b/>
          <w:bCs/>
        </w:rPr>
      </w:pPr>
    </w:p>
    <w:p w14:paraId="7AFC22DE" w14:textId="10C2FAC9" w:rsidR="00AF78C9" w:rsidRPr="00DE0910" w:rsidRDefault="00723D9F" w:rsidP="006D4EA8">
      <w:pPr>
        <w:rPr>
          <w:rFonts w:ascii="Calibri" w:hAnsi="Calibri" w:cs="Calibri"/>
          <w:b/>
          <w:bCs/>
        </w:rPr>
      </w:pPr>
      <w:r>
        <w:rPr>
          <w:rFonts w:ascii="Calibri" w:hAnsi="Calibri" w:cs="Calibri"/>
          <w:b/>
          <w:bCs/>
        </w:rPr>
        <w:lastRenderedPageBreak/>
        <w:t xml:space="preserve"> KNIGHT </w:t>
      </w:r>
      <w:r w:rsidR="00AF78C9" w:rsidRPr="00DE0910">
        <w:rPr>
          <w:rFonts w:ascii="Calibri" w:hAnsi="Calibri" w:cs="Calibri"/>
          <w:b/>
          <w:bCs/>
        </w:rPr>
        <w:t>KAVANAGH</w:t>
      </w:r>
      <w:r>
        <w:rPr>
          <w:rFonts w:ascii="Calibri" w:hAnsi="Calibri" w:cs="Calibri"/>
          <w:b/>
          <w:bCs/>
        </w:rPr>
        <w:t xml:space="preserve"> PAGE</w:t>
      </w:r>
      <w:r w:rsidR="00AF78C9" w:rsidRPr="00DE0910">
        <w:rPr>
          <w:rFonts w:ascii="Calibri" w:hAnsi="Calibri" w:cs="Calibri"/>
          <w:b/>
          <w:bCs/>
        </w:rPr>
        <w:t xml:space="preserve"> REPORT 2017</w:t>
      </w:r>
    </w:p>
    <w:p w14:paraId="06D95709" w14:textId="5AECB8E7" w:rsidR="00515444" w:rsidRPr="00DE0910" w:rsidRDefault="00CA71D8" w:rsidP="00515444">
      <w:pPr>
        <w:jc w:val="center"/>
        <w:rPr>
          <w:rFonts w:ascii="Calibri" w:hAnsi="Calibri" w:cs="Calibri"/>
          <w:b/>
          <w:bCs/>
        </w:rPr>
      </w:pPr>
      <w:r w:rsidRPr="00DE0910">
        <w:rPr>
          <w:rStyle w:val="Strong"/>
          <w:rFonts w:ascii="Calibri" w:hAnsi="Calibri" w:cs="Calibri"/>
          <w:b w:val="0"/>
          <w:bCs w:val="0"/>
          <w:noProof/>
        </w:rPr>
        <w:drawing>
          <wp:inline distT="0" distB="0" distL="0" distR="0" wp14:anchorId="067817BC" wp14:editId="3CCF1E3A">
            <wp:extent cx="5930900" cy="3789680"/>
            <wp:effectExtent l="0" t="0" r="0" b="1270"/>
            <wp:docPr id="2137875943"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875943" name="Picture 1" descr="A table with numbers and text&#10;&#10;Description automatically generated"/>
                    <pic:cNvPicPr/>
                  </pic:nvPicPr>
                  <pic:blipFill>
                    <a:blip r:embed="rId19"/>
                    <a:stretch>
                      <a:fillRect/>
                    </a:stretch>
                  </pic:blipFill>
                  <pic:spPr>
                    <a:xfrm>
                      <a:off x="0" y="0"/>
                      <a:ext cx="5939129" cy="3794938"/>
                    </a:xfrm>
                    <a:prstGeom prst="rect">
                      <a:avLst/>
                    </a:prstGeom>
                  </pic:spPr>
                </pic:pic>
              </a:graphicData>
            </a:graphic>
          </wp:inline>
        </w:drawing>
      </w:r>
    </w:p>
    <w:p w14:paraId="1F0CE1E7" w14:textId="273B805B" w:rsidR="00AF78C9" w:rsidRPr="00DE0910" w:rsidRDefault="00AF78C9" w:rsidP="006D4EA8">
      <w:pPr>
        <w:rPr>
          <w:rFonts w:ascii="Calibri" w:hAnsi="Calibri" w:cs="Calibri"/>
          <w:b/>
          <w:bCs/>
        </w:rPr>
      </w:pPr>
      <w:r w:rsidRPr="00DE0910">
        <w:rPr>
          <w:rFonts w:ascii="Calibri" w:hAnsi="Calibri" w:cs="Calibri"/>
          <w:b/>
          <w:bCs/>
        </w:rPr>
        <w:t>FIELDS IN TRUST GREEN SPACE INDEX - HEATON MOOR</w:t>
      </w:r>
    </w:p>
    <w:p w14:paraId="43442D99" w14:textId="3D5D1522" w:rsidR="00AF78C9" w:rsidRPr="00DE0910" w:rsidRDefault="00AF78C9" w:rsidP="00AF78C9">
      <w:pPr>
        <w:jc w:val="center"/>
        <w:rPr>
          <w:rFonts w:ascii="Calibri" w:hAnsi="Calibri" w:cs="Calibri"/>
          <w:b/>
          <w:bCs/>
        </w:rPr>
      </w:pPr>
      <w:r w:rsidRPr="00DE0910">
        <w:rPr>
          <w:rFonts w:ascii="Calibri" w:hAnsi="Calibri" w:cs="Calibri"/>
          <w:b/>
          <w:bCs/>
          <w:noProof/>
        </w:rPr>
        <w:drawing>
          <wp:inline distT="0" distB="0" distL="0" distR="0" wp14:anchorId="37008E05" wp14:editId="504C8297">
            <wp:extent cx="6113761" cy="3432131"/>
            <wp:effectExtent l="0" t="0" r="1905" b="0"/>
            <wp:docPr id="106696775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967759" name="Picture 1" descr="A screenshot of a computer screen&#10;&#10;Description automatically generated"/>
                    <pic:cNvPicPr/>
                  </pic:nvPicPr>
                  <pic:blipFill>
                    <a:blip r:embed="rId20"/>
                    <a:stretch>
                      <a:fillRect/>
                    </a:stretch>
                  </pic:blipFill>
                  <pic:spPr>
                    <a:xfrm>
                      <a:off x="0" y="0"/>
                      <a:ext cx="6168614" cy="3462924"/>
                    </a:xfrm>
                    <a:prstGeom prst="rect">
                      <a:avLst/>
                    </a:prstGeom>
                  </pic:spPr>
                </pic:pic>
              </a:graphicData>
            </a:graphic>
          </wp:inline>
        </w:drawing>
      </w:r>
    </w:p>
    <w:p w14:paraId="7D869680" w14:textId="77777777" w:rsidR="00AF78C9" w:rsidRPr="00DE0910" w:rsidRDefault="00AF78C9" w:rsidP="006D4EA8">
      <w:pPr>
        <w:rPr>
          <w:rFonts w:ascii="Calibri" w:hAnsi="Calibri" w:cs="Calibri"/>
          <w:b/>
          <w:bCs/>
        </w:rPr>
      </w:pPr>
    </w:p>
    <w:p w14:paraId="11ABEC00" w14:textId="77777777" w:rsidR="00AF78C9" w:rsidRPr="00DE0910" w:rsidRDefault="00AF78C9" w:rsidP="006D4EA8">
      <w:pPr>
        <w:rPr>
          <w:rFonts w:ascii="Calibri" w:hAnsi="Calibri" w:cs="Calibri"/>
          <w:b/>
          <w:bCs/>
        </w:rPr>
      </w:pPr>
    </w:p>
    <w:p w14:paraId="43C244DA" w14:textId="77777777" w:rsidR="00605A02" w:rsidRPr="00DE0910" w:rsidRDefault="00605A02" w:rsidP="006D4EA8">
      <w:pPr>
        <w:rPr>
          <w:rFonts w:ascii="Calibri" w:hAnsi="Calibri" w:cs="Calibri"/>
          <w:b/>
          <w:bCs/>
        </w:rPr>
      </w:pPr>
    </w:p>
    <w:p w14:paraId="53E4167B" w14:textId="223AC5C8" w:rsidR="00451A57" w:rsidRPr="00DE0910" w:rsidRDefault="00451A57" w:rsidP="006D4EA8">
      <w:pPr>
        <w:rPr>
          <w:rFonts w:ascii="Calibri" w:hAnsi="Calibri" w:cs="Calibri"/>
          <w:b/>
          <w:bCs/>
        </w:rPr>
      </w:pPr>
      <w:r w:rsidRPr="00DE0910">
        <w:rPr>
          <w:rFonts w:ascii="Calibri" w:hAnsi="Calibri" w:cs="Calibri"/>
          <w:b/>
          <w:bCs/>
        </w:rPr>
        <w:lastRenderedPageBreak/>
        <w:t>SMBC BROWNFIELD REGISTER</w:t>
      </w:r>
    </w:p>
    <w:p w14:paraId="29DD96D5" w14:textId="4C62442A" w:rsidR="00605A02" w:rsidRPr="00DE0910" w:rsidRDefault="00451A57" w:rsidP="006D4EA8">
      <w:pPr>
        <w:rPr>
          <w:rFonts w:ascii="Calibri" w:hAnsi="Calibri" w:cs="Calibri"/>
          <w:b/>
          <w:bCs/>
        </w:rPr>
      </w:pPr>
      <w:r w:rsidRPr="00DE0910">
        <w:rPr>
          <w:rFonts w:ascii="Calibri" w:hAnsi="Calibri" w:cs="Calibri"/>
          <w:b/>
          <w:bCs/>
          <w:noProof/>
        </w:rPr>
        <w:drawing>
          <wp:inline distT="0" distB="0" distL="0" distR="0" wp14:anchorId="610C4480" wp14:editId="42912AD9">
            <wp:extent cx="5387272" cy="3707704"/>
            <wp:effectExtent l="0" t="0" r="4445" b="7620"/>
            <wp:docPr id="492806605" name="Picture 1" descr="A map with a black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06605" name="Picture 1" descr="A map with a black line&#10;&#10;Description automatically generated"/>
                    <pic:cNvPicPr/>
                  </pic:nvPicPr>
                  <pic:blipFill>
                    <a:blip r:embed="rId21"/>
                    <a:stretch>
                      <a:fillRect/>
                    </a:stretch>
                  </pic:blipFill>
                  <pic:spPr>
                    <a:xfrm>
                      <a:off x="0" y="0"/>
                      <a:ext cx="5454884" cy="3754237"/>
                    </a:xfrm>
                    <a:prstGeom prst="rect">
                      <a:avLst/>
                    </a:prstGeom>
                  </pic:spPr>
                </pic:pic>
              </a:graphicData>
            </a:graphic>
          </wp:inline>
        </w:drawing>
      </w:r>
    </w:p>
    <w:p w14:paraId="0CB815AC" w14:textId="6FD718C1" w:rsidR="00216C35" w:rsidRDefault="00216C35" w:rsidP="006D4EA8">
      <w:pPr>
        <w:rPr>
          <w:rFonts w:ascii="Calibri" w:hAnsi="Calibri" w:cs="Calibri"/>
          <w:b/>
          <w:bCs/>
        </w:rPr>
      </w:pPr>
      <w:r w:rsidRPr="00DE0910">
        <w:rPr>
          <w:rFonts w:ascii="Calibri" w:hAnsi="Calibri" w:cs="Calibri"/>
          <w:b/>
          <w:bCs/>
        </w:rPr>
        <w:t>SMBC WATERFLOW MAP</w:t>
      </w:r>
    </w:p>
    <w:p w14:paraId="2F386454" w14:textId="0ACD1A91" w:rsidR="00DE0910" w:rsidRPr="00DE0910" w:rsidRDefault="00DE0910" w:rsidP="00DE0910">
      <w:pPr>
        <w:jc w:val="center"/>
        <w:rPr>
          <w:rFonts w:ascii="Calibri" w:hAnsi="Calibri" w:cs="Calibri"/>
          <w:b/>
          <w:bCs/>
        </w:rPr>
      </w:pPr>
      <w:r w:rsidRPr="00DE0910">
        <w:rPr>
          <w:rFonts w:ascii="Calibri" w:hAnsi="Calibri" w:cs="Calibri"/>
          <w:noProof/>
        </w:rPr>
        <w:drawing>
          <wp:inline distT="0" distB="0" distL="0" distR="0" wp14:anchorId="7980EAB7" wp14:editId="60835B2C">
            <wp:extent cx="5540600" cy="3941523"/>
            <wp:effectExtent l="0" t="0" r="3175" b="1905"/>
            <wp:docPr id="1774303861"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03861" name="Picture 1" descr="A map of a city&#10;&#10;Description automatically generated"/>
                    <pic:cNvPicPr/>
                  </pic:nvPicPr>
                  <pic:blipFill>
                    <a:blip r:embed="rId22"/>
                    <a:stretch>
                      <a:fillRect/>
                    </a:stretch>
                  </pic:blipFill>
                  <pic:spPr>
                    <a:xfrm>
                      <a:off x="0" y="0"/>
                      <a:ext cx="5579764" cy="3969384"/>
                    </a:xfrm>
                    <a:prstGeom prst="rect">
                      <a:avLst/>
                    </a:prstGeom>
                  </pic:spPr>
                </pic:pic>
              </a:graphicData>
            </a:graphic>
          </wp:inline>
        </w:drawing>
      </w:r>
    </w:p>
    <w:p w14:paraId="0B26B1FD" w14:textId="03D07429" w:rsidR="009C7557" w:rsidRPr="00DE0910" w:rsidRDefault="00737A5B" w:rsidP="006D4EA8">
      <w:pPr>
        <w:rPr>
          <w:rFonts w:ascii="Calibri" w:hAnsi="Calibri" w:cs="Calibri"/>
          <w:b/>
          <w:bCs/>
        </w:rPr>
      </w:pPr>
      <w:r w:rsidRPr="00DE0910">
        <w:rPr>
          <w:rFonts w:ascii="Calibri" w:hAnsi="Calibri" w:cs="Calibri"/>
          <w:b/>
          <w:bCs/>
        </w:rPr>
        <w:lastRenderedPageBreak/>
        <w:t>FPMOS PLAN</w:t>
      </w:r>
      <w:r w:rsidR="00CC796F" w:rsidRPr="00DE0910">
        <w:rPr>
          <w:rFonts w:ascii="Calibri" w:hAnsi="Calibri" w:cs="Calibri"/>
          <w:noProof/>
        </w:rPr>
        <w:drawing>
          <wp:inline distT="0" distB="0" distL="0" distR="0" wp14:anchorId="6F866D27" wp14:editId="31795BD7">
            <wp:extent cx="5731510" cy="4110355"/>
            <wp:effectExtent l="0" t="0" r="2540" b="4445"/>
            <wp:docPr id="2060969300" name="Picture 1" descr="A map of a land with 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69300" name="Picture 1" descr="A map of a land with a map of a city&#10;&#10;Description automatically generated with medium confidence"/>
                    <pic:cNvPicPr/>
                  </pic:nvPicPr>
                  <pic:blipFill>
                    <a:blip r:embed="rId23"/>
                    <a:stretch>
                      <a:fillRect/>
                    </a:stretch>
                  </pic:blipFill>
                  <pic:spPr>
                    <a:xfrm>
                      <a:off x="0" y="0"/>
                      <a:ext cx="5731510" cy="4110355"/>
                    </a:xfrm>
                    <a:prstGeom prst="rect">
                      <a:avLst/>
                    </a:prstGeom>
                  </pic:spPr>
                </pic:pic>
              </a:graphicData>
            </a:graphic>
          </wp:inline>
        </w:drawing>
      </w:r>
    </w:p>
    <w:p w14:paraId="5886F38D" w14:textId="2B87B75C" w:rsidR="009672FB" w:rsidRPr="00DE0910" w:rsidRDefault="009672FB" w:rsidP="006D4EA8">
      <w:pPr>
        <w:rPr>
          <w:rFonts w:ascii="Calibri" w:hAnsi="Calibri" w:cs="Calibri"/>
          <w:b/>
          <w:bCs/>
        </w:rPr>
      </w:pPr>
      <w:r w:rsidRPr="00DE0910">
        <w:rPr>
          <w:rFonts w:ascii="Calibri" w:hAnsi="Calibri" w:cs="Calibri"/>
          <w:b/>
          <w:bCs/>
        </w:rPr>
        <w:t>SMBC TREE PLANTING PLAN</w:t>
      </w:r>
      <w:r w:rsidR="00151E99">
        <w:rPr>
          <w:rFonts w:ascii="Calibri" w:hAnsi="Calibri" w:cs="Calibri"/>
          <w:b/>
          <w:bCs/>
        </w:rPr>
        <w:t xml:space="preserve"> 2024</w:t>
      </w:r>
    </w:p>
    <w:p w14:paraId="7FFCA54E" w14:textId="63182F66" w:rsidR="009672FB" w:rsidRPr="00DE0910" w:rsidRDefault="009672FB" w:rsidP="00DE0910">
      <w:pPr>
        <w:jc w:val="center"/>
        <w:rPr>
          <w:rFonts w:ascii="Calibri" w:hAnsi="Calibri" w:cs="Calibri"/>
          <w:b/>
          <w:bCs/>
        </w:rPr>
      </w:pPr>
      <w:r w:rsidRPr="00DE0910">
        <w:rPr>
          <w:rFonts w:ascii="Calibri" w:hAnsi="Calibri" w:cs="Calibri"/>
          <w:b/>
          <w:bCs/>
          <w:noProof/>
        </w:rPr>
        <w:drawing>
          <wp:inline distT="0" distB="0" distL="0" distR="0" wp14:anchorId="31DF4029" wp14:editId="722C4708">
            <wp:extent cx="3824613" cy="3227705"/>
            <wp:effectExtent l="0" t="0" r="4445" b="0"/>
            <wp:docPr id="134392519"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92519" name="Picture 1" descr="A map of a neighborhood&#10;&#10;Description automatically generated"/>
                    <pic:cNvPicPr/>
                  </pic:nvPicPr>
                  <pic:blipFill>
                    <a:blip r:embed="rId24"/>
                    <a:stretch>
                      <a:fillRect/>
                    </a:stretch>
                  </pic:blipFill>
                  <pic:spPr>
                    <a:xfrm>
                      <a:off x="0" y="0"/>
                      <a:ext cx="3861622" cy="3258938"/>
                    </a:xfrm>
                    <a:prstGeom prst="rect">
                      <a:avLst/>
                    </a:prstGeom>
                  </pic:spPr>
                </pic:pic>
              </a:graphicData>
            </a:graphic>
          </wp:inline>
        </w:drawing>
      </w:r>
    </w:p>
    <w:p w14:paraId="23116500" w14:textId="77777777" w:rsidR="00773AA3" w:rsidRPr="00DE0910" w:rsidRDefault="00773AA3" w:rsidP="006D4EA8">
      <w:pPr>
        <w:rPr>
          <w:rFonts w:ascii="Calibri" w:hAnsi="Calibri" w:cs="Calibri"/>
          <w:b/>
          <w:bCs/>
        </w:rPr>
      </w:pPr>
    </w:p>
    <w:p w14:paraId="4226F684" w14:textId="77777777" w:rsidR="00773AA3" w:rsidRPr="00DE0910" w:rsidRDefault="00773AA3" w:rsidP="006D4EA8">
      <w:pPr>
        <w:rPr>
          <w:rFonts w:ascii="Calibri" w:hAnsi="Calibri" w:cs="Calibri"/>
          <w:b/>
          <w:bCs/>
        </w:rPr>
      </w:pPr>
    </w:p>
    <w:p w14:paraId="3036D526" w14:textId="77777777" w:rsidR="00773AA3" w:rsidRPr="00DE0910" w:rsidRDefault="00773AA3" w:rsidP="006D4EA8">
      <w:pPr>
        <w:rPr>
          <w:rFonts w:ascii="Calibri" w:hAnsi="Calibri" w:cs="Calibri"/>
          <w:b/>
          <w:bCs/>
        </w:rPr>
      </w:pPr>
    </w:p>
    <w:p w14:paraId="0F560DAA" w14:textId="0FDC4B19" w:rsidR="00773AA3" w:rsidRPr="00DE0910" w:rsidRDefault="00773AA3" w:rsidP="006D4EA8">
      <w:pPr>
        <w:rPr>
          <w:rFonts w:ascii="Calibri" w:hAnsi="Calibri" w:cs="Calibri"/>
          <w:b/>
          <w:bCs/>
        </w:rPr>
      </w:pPr>
      <w:r w:rsidRPr="00DE0910">
        <w:rPr>
          <w:rFonts w:ascii="Calibri" w:hAnsi="Calibri" w:cs="Calibri"/>
          <w:b/>
          <w:bCs/>
        </w:rPr>
        <w:lastRenderedPageBreak/>
        <w:t>CHEMICAL SURVEY EXTRACT</w:t>
      </w:r>
      <w:r w:rsidR="00277C27" w:rsidRPr="00DE0910">
        <w:rPr>
          <w:rFonts w:ascii="Calibri" w:hAnsi="Calibri" w:cs="Calibri"/>
          <w:b/>
          <w:bCs/>
        </w:rPr>
        <w:t xml:space="preserve"> AND PLANNING PORTAL REFERENCE</w:t>
      </w:r>
    </w:p>
    <w:p w14:paraId="7F7D9FA3" w14:textId="675FE662" w:rsidR="00773AA3" w:rsidRPr="00DE0910" w:rsidRDefault="00773AA3" w:rsidP="006D4EA8">
      <w:pPr>
        <w:rPr>
          <w:rFonts w:ascii="Calibri" w:hAnsi="Calibri" w:cs="Calibri"/>
          <w:b/>
          <w:bCs/>
        </w:rPr>
      </w:pPr>
      <w:r w:rsidRPr="00DE0910">
        <w:rPr>
          <w:rFonts w:ascii="Calibri" w:hAnsi="Calibri" w:cs="Calibri"/>
          <w:b/>
          <w:bCs/>
          <w:noProof/>
        </w:rPr>
        <w:drawing>
          <wp:inline distT="0" distB="0" distL="0" distR="0" wp14:anchorId="65162201" wp14:editId="29B53FF0">
            <wp:extent cx="5731510" cy="3365500"/>
            <wp:effectExtent l="0" t="0" r="2540" b="6350"/>
            <wp:docPr id="8408561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856142" name="Picture 1" descr="A screenshot of a computer&#10;&#10;Description automatically generated"/>
                    <pic:cNvPicPr/>
                  </pic:nvPicPr>
                  <pic:blipFill>
                    <a:blip r:embed="rId25"/>
                    <a:stretch>
                      <a:fillRect/>
                    </a:stretch>
                  </pic:blipFill>
                  <pic:spPr>
                    <a:xfrm>
                      <a:off x="0" y="0"/>
                      <a:ext cx="5731510" cy="3365500"/>
                    </a:xfrm>
                    <a:prstGeom prst="rect">
                      <a:avLst/>
                    </a:prstGeom>
                  </pic:spPr>
                </pic:pic>
              </a:graphicData>
            </a:graphic>
          </wp:inline>
        </w:drawing>
      </w:r>
    </w:p>
    <w:p w14:paraId="47120B36" w14:textId="77777777" w:rsidR="00773AA3" w:rsidRPr="00DE0910" w:rsidRDefault="00773AA3" w:rsidP="006D4EA8">
      <w:pPr>
        <w:rPr>
          <w:rFonts w:ascii="Calibri" w:hAnsi="Calibri" w:cs="Calibri"/>
          <w:b/>
          <w:bCs/>
        </w:rPr>
      </w:pPr>
    </w:p>
    <w:p w14:paraId="16C10021" w14:textId="77777777" w:rsidR="004B3811" w:rsidRPr="00DE0910" w:rsidRDefault="004B3811" w:rsidP="006D4EA8">
      <w:pPr>
        <w:rPr>
          <w:rFonts w:ascii="Calibri" w:hAnsi="Calibri" w:cs="Calibri"/>
          <w:b/>
          <w:bCs/>
          <w:noProof/>
        </w:rPr>
      </w:pPr>
    </w:p>
    <w:p w14:paraId="6205E775" w14:textId="60C23D92" w:rsidR="00773AA3" w:rsidRPr="00DE0910" w:rsidRDefault="00773AA3" w:rsidP="006D4EA8">
      <w:pPr>
        <w:rPr>
          <w:rFonts w:ascii="Calibri" w:hAnsi="Calibri" w:cs="Calibri"/>
          <w:b/>
          <w:bCs/>
        </w:rPr>
      </w:pPr>
      <w:r w:rsidRPr="00DE0910">
        <w:rPr>
          <w:rFonts w:ascii="Calibri" w:hAnsi="Calibri" w:cs="Calibri"/>
          <w:b/>
          <w:bCs/>
          <w:noProof/>
        </w:rPr>
        <w:drawing>
          <wp:inline distT="0" distB="0" distL="0" distR="0" wp14:anchorId="6FDF2831" wp14:editId="5972D7FA">
            <wp:extent cx="5731510" cy="3747135"/>
            <wp:effectExtent l="0" t="0" r="2540" b="5715"/>
            <wp:docPr id="18071905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90505" name="Picture 1" descr="A screenshot of a computer&#10;&#10;Description automatically generated"/>
                    <pic:cNvPicPr/>
                  </pic:nvPicPr>
                  <pic:blipFill>
                    <a:blip r:embed="rId26"/>
                    <a:stretch>
                      <a:fillRect/>
                    </a:stretch>
                  </pic:blipFill>
                  <pic:spPr>
                    <a:xfrm>
                      <a:off x="0" y="0"/>
                      <a:ext cx="5731510" cy="3747135"/>
                    </a:xfrm>
                    <a:prstGeom prst="rect">
                      <a:avLst/>
                    </a:prstGeom>
                  </pic:spPr>
                </pic:pic>
              </a:graphicData>
            </a:graphic>
          </wp:inline>
        </w:drawing>
      </w:r>
    </w:p>
    <w:p w14:paraId="327E9E95" w14:textId="77777777" w:rsidR="00A312EC" w:rsidRPr="00DE0910" w:rsidRDefault="00A312EC" w:rsidP="006D4EA8">
      <w:pPr>
        <w:rPr>
          <w:rFonts w:ascii="Calibri" w:hAnsi="Calibri" w:cs="Calibri"/>
          <w:b/>
          <w:bCs/>
          <w:noProof/>
        </w:rPr>
      </w:pPr>
    </w:p>
    <w:p w14:paraId="2E5349D3" w14:textId="77777777" w:rsidR="00A312EC" w:rsidRPr="00DE0910" w:rsidRDefault="00A312EC" w:rsidP="006D4EA8">
      <w:pPr>
        <w:rPr>
          <w:rFonts w:ascii="Calibri" w:hAnsi="Calibri" w:cs="Calibri"/>
          <w:b/>
          <w:bCs/>
          <w:noProof/>
        </w:rPr>
      </w:pPr>
    </w:p>
    <w:p w14:paraId="64194235" w14:textId="04FA05D6" w:rsidR="00A312EC" w:rsidRPr="00DE0910" w:rsidRDefault="002F28B6" w:rsidP="006D4EA8">
      <w:pPr>
        <w:rPr>
          <w:rFonts w:ascii="Calibri" w:hAnsi="Calibri" w:cs="Calibri"/>
          <w:b/>
          <w:bCs/>
          <w:noProof/>
        </w:rPr>
      </w:pPr>
      <w:r w:rsidRPr="002F28B6">
        <w:rPr>
          <w:rFonts w:ascii="Calibri" w:hAnsi="Calibri" w:cs="Calibri"/>
          <w:b/>
          <w:bCs/>
          <w:noProof/>
        </w:rPr>
        <w:lastRenderedPageBreak/>
        <w:drawing>
          <wp:inline distT="0" distB="0" distL="0" distR="0" wp14:anchorId="06BE93C0" wp14:editId="731409B9">
            <wp:extent cx="5898300" cy="2470150"/>
            <wp:effectExtent l="0" t="0" r="7620" b="6350"/>
            <wp:docPr id="294411690" name="Picture 1" descr="A screenshot of a test resul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11690" name="Picture 1" descr="A screenshot of a test results&#10;&#10;Description automatically generated"/>
                    <pic:cNvPicPr/>
                  </pic:nvPicPr>
                  <pic:blipFill>
                    <a:blip r:embed="rId27"/>
                    <a:stretch>
                      <a:fillRect/>
                    </a:stretch>
                  </pic:blipFill>
                  <pic:spPr>
                    <a:xfrm>
                      <a:off x="0" y="0"/>
                      <a:ext cx="5903383" cy="2472279"/>
                    </a:xfrm>
                    <a:prstGeom prst="rect">
                      <a:avLst/>
                    </a:prstGeom>
                  </pic:spPr>
                </pic:pic>
              </a:graphicData>
            </a:graphic>
          </wp:inline>
        </w:drawing>
      </w:r>
    </w:p>
    <w:p w14:paraId="347C6EDB" w14:textId="4C43E79D" w:rsidR="004B3811" w:rsidRDefault="004B3811" w:rsidP="00976E3A">
      <w:pPr>
        <w:jc w:val="center"/>
        <w:rPr>
          <w:b/>
          <w:bCs/>
        </w:rPr>
      </w:pPr>
      <w:r w:rsidRPr="004B3811">
        <w:rPr>
          <w:b/>
          <w:bCs/>
          <w:noProof/>
        </w:rPr>
        <w:drawing>
          <wp:inline distT="0" distB="0" distL="0" distR="0" wp14:anchorId="6441EE39" wp14:editId="49D10DC2">
            <wp:extent cx="5353685" cy="4044950"/>
            <wp:effectExtent l="0" t="0" r="0" b="0"/>
            <wp:docPr id="6182165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16571" name="Picture 1" descr="A screenshot of a computer&#10;&#10;Description automatically generated"/>
                    <pic:cNvPicPr/>
                  </pic:nvPicPr>
                  <pic:blipFill>
                    <a:blip r:embed="rId28"/>
                    <a:stretch>
                      <a:fillRect/>
                    </a:stretch>
                  </pic:blipFill>
                  <pic:spPr>
                    <a:xfrm>
                      <a:off x="0" y="0"/>
                      <a:ext cx="5362489" cy="4051602"/>
                    </a:xfrm>
                    <a:prstGeom prst="rect">
                      <a:avLst/>
                    </a:prstGeom>
                  </pic:spPr>
                </pic:pic>
              </a:graphicData>
            </a:graphic>
          </wp:inline>
        </w:drawing>
      </w:r>
    </w:p>
    <w:p w14:paraId="78FD966E" w14:textId="77777777" w:rsidR="006345E3" w:rsidRDefault="006345E3" w:rsidP="006D4EA8">
      <w:pPr>
        <w:rPr>
          <w:b/>
          <w:bCs/>
        </w:rPr>
      </w:pPr>
    </w:p>
    <w:p w14:paraId="762F4D3F" w14:textId="77777777" w:rsidR="006345E3" w:rsidRDefault="006345E3" w:rsidP="006D4EA8">
      <w:pPr>
        <w:rPr>
          <w:b/>
          <w:bCs/>
        </w:rPr>
      </w:pPr>
    </w:p>
    <w:p w14:paraId="6EA10134" w14:textId="77777777" w:rsidR="006345E3" w:rsidRDefault="006345E3" w:rsidP="006D4EA8">
      <w:pPr>
        <w:rPr>
          <w:b/>
          <w:bCs/>
        </w:rPr>
      </w:pPr>
    </w:p>
    <w:p w14:paraId="7FC49F99" w14:textId="77777777" w:rsidR="006345E3" w:rsidRDefault="006345E3" w:rsidP="006D4EA8">
      <w:pPr>
        <w:rPr>
          <w:b/>
          <w:bCs/>
        </w:rPr>
      </w:pPr>
    </w:p>
    <w:p w14:paraId="5410D031" w14:textId="77777777" w:rsidR="006345E3" w:rsidRDefault="006345E3" w:rsidP="006D4EA8">
      <w:pPr>
        <w:rPr>
          <w:b/>
          <w:bCs/>
        </w:rPr>
      </w:pPr>
    </w:p>
    <w:p w14:paraId="6A99C92F" w14:textId="77777777" w:rsidR="00976E3A" w:rsidRDefault="00976E3A" w:rsidP="006D4EA8">
      <w:pPr>
        <w:rPr>
          <w:b/>
          <w:bCs/>
        </w:rPr>
      </w:pPr>
    </w:p>
    <w:p w14:paraId="0CA6D531" w14:textId="77777777" w:rsidR="006345E3" w:rsidRDefault="006345E3" w:rsidP="006D4EA8">
      <w:pPr>
        <w:rPr>
          <w:b/>
          <w:bCs/>
        </w:rPr>
      </w:pPr>
    </w:p>
    <w:p w14:paraId="59D7DC28" w14:textId="67CBBA60" w:rsidR="006345E3" w:rsidRDefault="006345E3" w:rsidP="006D4EA8">
      <w:pPr>
        <w:rPr>
          <w:b/>
          <w:bCs/>
        </w:rPr>
      </w:pPr>
      <w:r>
        <w:rPr>
          <w:b/>
          <w:bCs/>
        </w:rPr>
        <w:lastRenderedPageBreak/>
        <w:t>DRAFT LOCAL PLAN 2024-MAP</w:t>
      </w:r>
    </w:p>
    <w:p w14:paraId="4A9A6EC9" w14:textId="77777777" w:rsidR="006345E3" w:rsidRDefault="006345E3" w:rsidP="006D4EA8">
      <w:pPr>
        <w:rPr>
          <w:b/>
          <w:bCs/>
        </w:rPr>
      </w:pPr>
    </w:p>
    <w:p w14:paraId="710BC848" w14:textId="7FDBD0C6" w:rsidR="006345E3" w:rsidRDefault="00584814" w:rsidP="006345E3">
      <w:pPr>
        <w:rPr>
          <w:b/>
          <w:bCs/>
        </w:rPr>
      </w:pPr>
      <w:r>
        <w:rPr>
          <w:noProof/>
        </w:rPr>
        <mc:AlternateContent>
          <mc:Choice Requires="wpi">
            <w:drawing>
              <wp:anchor distT="0" distB="0" distL="114300" distR="114300" simplePos="0" relativeHeight="251666432" behindDoc="0" locked="0" layoutInCell="1" allowOverlap="1" wp14:anchorId="2EE544D3" wp14:editId="75D0C0FF">
                <wp:simplePos x="0" y="0"/>
                <wp:positionH relativeFrom="column">
                  <wp:posOffset>-1962320</wp:posOffset>
                </wp:positionH>
                <wp:positionV relativeFrom="paragraph">
                  <wp:posOffset>1473020</wp:posOffset>
                </wp:positionV>
                <wp:extent cx="360" cy="360"/>
                <wp:effectExtent l="57150" t="76200" r="57150" b="76200"/>
                <wp:wrapNone/>
                <wp:docPr id="1987605115" name="Ink 7"/>
                <wp:cNvGraphicFramePr/>
                <a:graphic xmlns:a="http://schemas.openxmlformats.org/drawingml/2006/main">
                  <a:graphicData uri="http://schemas.microsoft.com/office/word/2010/wordprocessingInk">
                    <w14:contentPart bwMode="auto" r:id="rId29">
                      <w14:nvContentPartPr>
                        <w14:cNvContentPartPr/>
                      </w14:nvContentPartPr>
                      <w14:xfrm>
                        <a:off x="0" y="0"/>
                        <a:ext cx="360" cy="360"/>
                      </w14:xfrm>
                    </w14:contentPart>
                  </a:graphicData>
                </a:graphic>
              </wp:anchor>
            </w:drawing>
          </mc:Choice>
          <mc:Fallback>
            <w:pict>
              <v:shapetype w14:anchorId="0EE111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155.9pt;margin-top:114.6pt;width:2.9pt;height:2.9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NBSPYbsBAABbBAAAEAAAAGRycy9pbmsvaW5rMS54bWy0k8Fu&#10;4yAQhu8r7Tsg9hwbO8m6ter0tJFW2kqrbSu1R9eexqgGIsBx8vYdY0JcNe2pe0EwMD8zHz9X13vR&#10;kh1ow5UsaBIxSkBWquZyU9D7u/XsghJjS1mXrZJQ0AMYer36/u2KyxfR5jgSVJBmmIm2oI212zyO&#10;+76P+nmk9CZOGZvHv+XLzR+68lk1PHPJLV5pjqFKSQt7O4jlvC5oZfcsnEftW9XpCsL2ENHV6YTV&#10;ZQVrpUVpg2JTSgktkaXAuh8osYctTjjeswFNieDY8CyNkkW2uPh1iYFyX9DJusMSDVYiaHxe8/E/&#10;aK7faw5lzdPsZ0aJL6mG3VBT7JjnH/f+V6staMvhhHmE4jcOpBrXjs8ISoNRbTe8DSW7su0QWcIY&#10;2sLfncRngLzXQzZfqodcPtSbFvcWjW9vysFDC5Y6Pq3lAtDoYhs8Zg0KD+Fbq913SFm6nLFkxrK7&#10;JMvZIk+yaDm/nDyFd/FR80l3pgl6T/rkV7cTqI2d9by2TYDOoiQwnxI/l9kA3zT2k1TftMsNvjnz&#10;C52ViO/iHzwX9If7iMRljgHXBiOMpItltnxjwiCNdFevAAAA//8DAFBLAwQUAAYACAAAACEAp/Vj&#10;tOEAAAANAQAADwAAAGRycy9kb3ducmV2LnhtbEyPwU7DMBBE70j8g7VI3FI7DlQlxKkQqOKIGhC9&#10;bmI3CcR2iN028PVsT3CcndHsm2I924EdzRR67xSkCwHMuMbr3rUK3l43yQpYiOg0Dt4ZBd8mwLq8&#10;vCgw1/7ktuZYxZZRiQs5KuhiHHPOQ9MZi2HhR+PI2/vJYiQ5tVxPeKJyO3ApxJJb7B196HA0j51p&#10;PquDVfCE4/jx9VLtn3fbjbyptf2pw7tS11fzwz2waOb4F4YzPqFDSUy1Pzgd2KAgydKU2KMCKe8k&#10;MIokmVjSvppO2a0AXhb8/4ryF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Nlq05VoAQAABwMAAA4AAAAAAAAAAAAAAAAAPAIAAGRycy9lMm9Eb2MueG1sUEsB&#10;Ai0AFAAGAAgAAAAhADQUj2G7AQAAWwQAABAAAAAAAAAAAAAAAAAA0AMAAGRycy9pbmsvaW5rMS54&#10;bWxQSwECLQAUAAYACAAAACEAp/VjtOEAAAANAQAADwAAAAAAAAAAAAAAAAC5BQAAZHJzL2Rvd25y&#10;ZXYueG1sUEsBAi0AFAAGAAgAAAAhAHkYvJ2/AAAAIQEAABkAAAAAAAAAAAAAAAAAxwYAAGRycy9f&#10;cmVscy9lMm9Eb2MueG1sLnJlbHNQSwUGAAAAAAYABgB4AQAAvQcAAAAA&#10;">
                <v:imagedata r:id="rId30" o:title=""/>
              </v:shape>
            </w:pict>
          </mc:Fallback>
        </mc:AlternateContent>
      </w:r>
      <w:r>
        <w:rPr>
          <w:noProof/>
        </w:rPr>
        <mc:AlternateContent>
          <mc:Choice Requires="wpi">
            <w:drawing>
              <wp:anchor distT="0" distB="0" distL="114300" distR="114300" simplePos="0" relativeHeight="251665408" behindDoc="0" locked="0" layoutInCell="1" allowOverlap="1" wp14:anchorId="5B6EBA54" wp14:editId="647EB8C1">
                <wp:simplePos x="0" y="0"/>
                <wp:positionH relativeFrom="column">
                  <wp:posOffset>1713865</wp:posOffset>
                </wp:positionH>
                <wp:positionV relativeFrom="paragraph">
                  <wp:posOffset>2234565</wp:posOffset>
                </wp:positionV>
                <wp:extent cx="360" cy="360"/>
                <wp:effectExtent l="57150" t="57150" r="57150" b="57150"/>
                <wp:wrapNone/>
                <wp:docPr id="1318921639" name="Ink 5"/>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pict>
              <v:shape w14:anchorId="17CDE7B8" id="Ink 5" o:spid="_x0000_s1026" type="#_x0000_t75" style="position:absolute;margin-left:134.25pt;margin-top:175.25pt;width:1.45pt;height:1.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Wd5zl9wBAABvBQAAEAAAAGRycy9pbmsvaW5rMS54bWy0k1Fv&#10;mzAUhd8r7T9Y3nPgGkLJUEmfFmnSqk5tJ22PFJxgFezINiH59zPGcaiaTHtYXhBcc4/v+Xx8d79v&#10;G7SjUjHBc0wCwIjyUlSMb3L882U1W2CkdMGrohGc5vhAFb5ffrq5Y/ytbTLzREaBq+GtbXJca73N&#10;wrDv+6CPAyE3YQQQh9/428N3vHRdFV0zzrTZUh1LpeCa7vUglrEqx6Xeg//faD+LTpbULw8VWZ7+&#10;0LIo6UrIttBesS44pw3iRWvm/oWRPmzNCzP7bKjEqGXG8CwKyDydL75+MYVin+PJd2dGVGaSFofn&#10;NX9fQXP1UXMYK47S2xQjN1JFd8NMoWWeXfb+Q4otlZrRE+YRils4oHL8tnxGUJIq0XTD2WC0K5rO&#10;ICMAJhZubxKeAfJRz7D5r3qGy0W96XDv0Th7Uw4Omo/U8Wg1a6kJerv1GdPKCA/lZy3tdYggSmZA&#10;ZpC+kDSDOCNpACmZHIVL8VHzVXaq9nqv8pRXu+Kpjc56VunaQ4cAEg99ivxca03ZptZ/63W2bbNP&#10;zpl7aMOEnI8nus7xZ3sVke0cC9YIIEDRPEmTdzE8Ov9XGcv3cb1WVOc4Icb0LV5eQZrAAoL4Stox&#10;QBBdHvuUuOUfAAAA//8DAFBLAwQUAAYACAAAACEAhjElZuMAAAALAQAADwAAAGRycy9kb3ducmV2&#10;LnhtbEyPy07DMBBF90j8gzVI7KjTNH0oxKkQEQUhkGgKSOzc2E0i7HEUu034e6Yr2M3j6M6ZbD1a&#10;w066961DAdNJBExj5VSLtYD33cPNCpgPEpU0DrWAH+1hnV9eZDJVbsCtPpWhZhSCPpUCmhC6lHNf&#10;NdpKP3GdRtodXG9loLavuerlQOHW8DiKFtzKFulCIzt93+jquzxaAZuXrye/fHwtzSYZng/FR/Hp&#10;3wohrq/Gu1tgQY/hD4azPqlDTk57d0TlmREQL1ZzQgXM5hEVRMTLaQJsf57MEuB5xv//kP8C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9KOqi2gBAAADAwAA&#10;DgAAAAAAAAAAAAAAAAA8AgAAZHJzL2Uyb0RvYy54bWxQSwECLQAUAAYACAAAACEAWd5zl9wBAABv&#10;BQAAEAAAAAAAAAAAAAAAAADQAwAAZHJzL2luay9pbmsxLnhtbFBLAQItABQABgAIAAAAIQCGMSVm&#10;4wAAAAsBAAAPAAAAAAAAAAAAAAAAANoFAABkcnMvZG93bnJldi54bWxQSwECLQAUAAYACAAAACEA&#10;eRi8nb8AAAAhAQAAGQAAAAAAAAAAAAAAAADqBgAAZHJzL19yZWxzL2Uyb0RvYy54bWwucmVsc1BL&#10;BQYAAAAABgAGAHgBAADgBwAAAAA=&#10;">
                <v:imagedata r:id="rId32" o:title=""/>
              </v:shape>
            </w:pict>
          </mc:Fallback>
        </mc:AlternateContent>
      </w:r>
      <w:r w:rsidR="008B60F4">
        <w:rPr>
          <w:noProof/>
        </w:rPr>
        <mc:AlternateContent>
          <mc:Choice Requires="wpi">
            <w:drawing>
              <wp:anchor distT="0" distB="0" distL="114300" distR="114300" simplePos="0" relativeHeight="251660288" behindDoc="0" locked="0" layoutInCell="1" allowOverlap="1" wp14:anchorId="29010011" wp14:editId="0A1B9CD1">
                <wp:simplePos x="0" y="0"/>
                <wp:positionH relativeFrom="column">
                  <wp:posOffset>1654810</wp:posOffset>
                </wp:positionH>
                <wp:positionV relativeFrom="paragraph">
                  <wp:posOffset>1855470</wp:posOffset>
                </wp:positionV>
                <wp:extent cx="394335" cy="455295"/>
                <wp:effectExtent l="76200" t="76200" r="81915" b="59055"/>
                <wp:wrapNone/>
                <wp:docPr id="946829229" name="Ink 3"/>
                <wp:cNvGraphicFramePr/>
                <a:graphic xmlns:a="http://schemas.openxmlformats.org/drawingml/2006/main">
                  <a:graphicData uri="http://schemas.microsoft.com/office/word/2010/wordprocessingInk">
                    <w14:contentPart bwMode="auto" r:id="rId33">
                      <w14:nvContentPartPr>
                        <w14:cNvContentPartPr/>
                      </w14:nvContentPartPr>
                      <w14:xfrm rot="-443741">
                        <a:off x="0" y="0"/>
                        <a:ext cx="394335" cy="455295"/>
                      </w14:xfrm>
                    </w14:contentPart>
                  </a:graphicData>
                </a:graphic>
                <wp14:sizeRelH relativeFrom="margin">
                  <wp14:pctWidth>0</wp14:pctWidth>
                </wp14:sizeRelH>
                <wp14:sizeRelV relativeFrom="margin">
                  <wp14:pctHeight>0</wp14:pctHeight>
                </wp14:sizeRelV>
              </wp:anchor>
            </w:drawing>
          </mc:Choice>
          <mc:Fallback>
            <w:pict>
              <v:shape w14:anchorId="7BA7164E" id="Ink 3" o:spid="_x0000_s1026" type="#_x0000_t75" style="position:absolute;margin-left:128.9pt;margin-top:144.7pt;width:33.85pt;height:38.65pt;rotation:-484684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47erSCAQAAGwMAAA4AAABkcnMvZTJvRG9jLnhtbJxSW0/CMBR+N/E/&#10;NH2HMbYpLAweJCY8eHnQH1C7ljWuPctpYfjvPRsooDEmvDTnkn79Lp0tdrZmW4XegCt4PBxxppyE&#10;0rh1wV9f7gcTznwQrhQ1OFXwD+X5Yn59NWubXI2hgrpUyAjE+bxtCl6F0ORR5GWlrPBDaJSjpQa0&#10;IlCL66hE0RK6raPxaHQTtYBlgyCV9zRd7pd83uNrrWR40tqrwGpidztNY85CX2UJZ9hV2YRmb301&#10;TXk0n4l8jaKpjDzQEhewssI4IvENtRRBsA2aX1DWSAQPOgwl2Ai0NlL1mkhdPPqhbuXeO2VxKjeY&#10;S3BBufAsMHz51y8uecLWZEH7ACUlJDYB+AGRDPo/kD3pJciNJT77VFDVItCX8JVpPBmdm7LguCrj&#10;I3+3vTsqeMajrsfzBSUSHST/dWWn0TIECnaQpskthdxZT7zYruD0Iz+6s09W7QKTNEymaZJknEla&#10;pVk2nmbd/uudDu/YnRhNw7NIT/vuwsmfnn8CAAD//wMAUEsDBBQABgAIAAAAIQDE7dou7wEAAM8E&#10;AAAQAAAAZHJzL2luay9pbmsxLnhtbLRTTW+jMBC9V9r/YLmHXALYQEKKSnpqpJV2paof0u6Rghus&#10;gh0ZE5J/v4NxHKqml9XuBcZjz5uZN29u7w5NjfZMtVyKDFOfYMREIUsuthl+ed54K4xanYsyr6Vg&#10;GT6yFt+tv13dcvHe1Cl8ESCIdrCaOsOV1rs0CPq+9/vIl2obhIREwXfx/vMHXtuokr1xwTWkbE+u&#10;QgrNDnoAS3mZ4UIfiHsP2E+yUwVz14NHFecXWuUF20jV5NohVrkQrEYib6DuXxjp4w4MDnm2TGHU&#10;cGjYC30aJ/Hq/gYc+SHDk3MHJbZQSYODy5i//wPm5jPmUFYUJssEI1tSyfZDTYHhPP269wcld0xp&#10;zs40j6TYiyMqxrPhZyRKsVbW3TAbjPZ53QFllBCQhc1NgwuEfMYDbv4pHvDyJd60uI/U2PamPFjS&#10;nKROo9W8YSD0Zuc0plsAHtxPWpl1CEm48Aj1SPJMaRov0zDyI6DmPAqr4hPmq+rayuG9qrNezY1j&#10;beys56WuHOnEp47zKeOXIivGt5X+q9BC1hKWwU76+j6hYRhPOjLpnNQuLK5RH7KNP7K3DF+b3UUm&#10;cnSYzhfxDSIojBd0NZ95cJpFNJmROQYTR3SJyRwsDyxE5sRbRjH8h3fWNZjI3H4QvqsNJrr+AwAA&#10;//8DAFBLAwQUAAYACAAAACEAoLiO8+IAAAALAQAADwAAAGRycy9kb3ducmV2LnhtbEyPQUvDQBCF&#10;74L/YRnBi9iN0SRtzKaIIkixglXv0+w2Cc3Oxuw2jf56x5Pe3vAe731TLCfbidEMvnWk4GoWgTBU&#10;Od1SreD97fFyDsIHJI2dI6Pgy3hYlqcnBebaHenVjJtQCy4hn6OCJoQ+l9JXjbHoZ643xN7ODRYD&#10;n0Mt9YBHLredjKMolRZb4oUGe3PfmGq/OVgFi/T7YX3xgfuXvrLP6132uXoaUanzs+nuFkQwU/gL&#10;wy8+o0PJTFt3IO1FpyBOMkYPLOaLGxCcuI6TBMSWRZpmIMtC/v+h/AE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AuO3q0ggEAABsDAAAOAAAAAAAAAAAAAAAA&#10;ADwCAABkcnMvZTJvRG9jLnhtbFBLAQItABQABgAIAAAAIQDE7dou7wEAAM8EAAAQAAAAAAAAAAAA&#10;AAAAAOoDAABkcnMvaW5rL2luazEueG1sUEsBAi0AFAAGAAgAAAAhAKC4jvPiAAAACwEAAA8AAAAA&#10;AAAAAAAAAAAABwYAAGRycy9kb3ducmV2LnhtbFBLAQItABQABgAIAAAAIQB5GLydvwAAACEBAAAZ&#10;AAAAAAAAAAAAAAAAABYHAABkcnMvX3JlbHMvZTJvRG9jLnhtbC5yZWxzUEsFBgAAAAAGAAYAeAEA&#10;AAwIAAAAAA==&#10;">
                <v:imagedata r:id="rId34" o:title=""/>
              </v:shape>
            </w:pict>
          </mc:Fallback>
        </mc:AlternateContent>
      </w:r>
      <w:r w:rsidR="006345E3" w:rsidRPr="006345E3">
        <w:rPr>
          <w:noProof/>
          <w:highlight w:val="yellow"/>
        </w:rPr>
        <w:drawing>
          <wp:inline distT="0" distB="0" distL="0" distR="0" wp14:anchorId="721F6DFC" wp14:editId="605BBD63">
            <wp:extent cx="5947922" cy="5113655"/>
            <wp:effectExtent l="0" t="0" r="0" b="0"/>
            <wp:docPr id="630292555"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92555" name="Picture 1" descr="A map of a city&#10;&#10;Description automatically generated"/>
                    <pic:cNvPicPr/>
                  </pic:nvPicPr>
                  <pic:blipFill>
                    <a:blip r:embed="rId35"/>
                    <a:stretch>
                      <a:fillRect/>
                    </a:stretch>
                  </pic:blipFill>
                  <pic:spPr>
                    <a:xfrm>
                      <a:off x="0" y="0"/>
                      <a:ext cx="5991561" cy="5151173"/>
                    </a:xfrm>
                    <a:prstGeom prst="rect">
                      <a:avLst/>
                    </a:prstGeom>
                  </pic:spPr>
                </pic:pic>
              </a:graphicData>
            </a:graphic>
          </wp:inline>
        </w:drawing>
      </w:r>
    </w:p>
    <w:p w14:paraId="70C241A6" w14:textId="70041A6E" w:rsidR="006345E3" w:rsidRDefault="006345E3" w:rsidP="006345E3">
      <w:pPr>
        <w:jc w:val="center"/>
        <w:rPr>
          <w:b/>
          <w:bCs/>
        </w:rPr>
      </w:pPr>
      <w:r w:rsidRPr="00AE6DA1">
        <w:rPr>
          <w:noProof/>
        </w:rPr>
        <w:drawing>
          <wp:inline distT="0" distB="0" distL="0" distR="0" wp14:anchorId="6876D177" wp14:editId="3A7D7966">
            <wp:extent cx="2590071" cy="2634669"/>
            <wp:effectExtent l="0" t="0" r="1270" b="0"/>
            <wp:docPr id="18997482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48290" name="Picture 1" descr="A screenshot of a computer&#10;&#10;Description automatically generated"/>
                    <pic:cNvPicPr/>
                  </pic:nvPicPr>
                  <pic:blipFill>
                    <a:blip r:embed="rId36"/>
                    <a:stretch>
                      <a:fillRect/>
                    </a:stretch>
                  </pic:blipFill>
                  <pic:spPr>
                    <a:xfrm>
                      <a:off x="0" y="0"/>
                      <a:ext cx="2603675" cy="2648507"/>
                    </a:xfrm>
                    <a:prstGeom prst="rect">
                      <a:avLst/>
                    </a:prstGeom>
                  </pic:spPr>
                </pic:pic>
              </a:graphicData>
            </a:graphic>
          </wp:inline>
        </w:drawing>
      </w:r>
    </w:p>
    <w:p w14:paraId="65BF287E" w14:textId="77777777" w:rsidR="00C20C09" w:rsidRDefault="00C20C09" w:rsidP="006345E3">
      <w:pPr>
        <w:jc w:val="center"/>
        <w:rPr>
          <w:b/>
          <w:bCs/>
        </w:rPr>
      </w:pPr>
    </w:p>
    <w:sectPr w:rsidR="00C20C09">
      <w:headerReference w:type="even" r:id="rId37"/>
      <w:headerReference w:type="default" r:id="rId38"/>
      <w:footerReference w:type="even" r:id="rId39"/>
      <w:footerReference w:type="default" r:id="rId40"/>
      <w:headerReference w:type="first" r:id="rId41"/>
      <w:footerReference w:type="firs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3A04E" w14:textId="77777777" w:rsidR="0049424E" w:rsidRDefault="0049424E" w:rsidP="00FE4A61">
      <w:pPr>
        <w:spacing w:after="0" w:line="240" w:lineRule="auto"/>
      </w:pPr>
      <w:r>
        <w:separator/>
      </w:r>
    </w:p>
  </w:endnote>
  <w:endnote w:type="continuationSeparator" w:id="0">
    <w:p w14:paraId="56275511" w14:textId="77777777" w:rsidR="0049424E" w:rsidRDefault="0049424E" w:rsidP="00FE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EEF73" w14:textId="77777777" w:rsidR="00D46251" w:rsidRDefault="00D462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194367"/>
      <w:docPartObj>
        <w:docPartGallery w:val="Page Numbers (Bottom of Page)"/>
        <w:docPartUnique/>
      </w:docPartObj>
    </w:sdtPr>
    <w:sdtEndPr>
      <w:rPr>
        <w:noProof/>
      </w:rPr>
    </w:sdtEndPr>
    <w:sdtContent>
      <w:p w14:paraId="506E9789" w14:textId="1E40E8DE" w:rsidR="00716FEE" w:rsidRDefault="00716F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4EC88A" w14:textId="77777777" w:rsidR="00716FEE" w:rsidRDefault="00716F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0E19" w14:textId="77777777" w:rsidR="00D46251" w:rsidRDefault="00D46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61B07" w14:textId="77777777" w:rsidR="0049424E" w:rsidRDefault="0049424E" w:rsidP="00FE4A61">
      <w:pPr>
        <w:spacing w:after="0" w:line="240" w:lineRule="auto"/>
      </w:pPr>
      <w:r>
        <w:separator/>
      </w:r>
    </w:p>
  </w:footnote>
  <w:footnote w:type="continuationSeparator" w:id="0">
    <w:p w14:paraId="09F97D6B" w14:textId="77777777" w:rsidR="0049424E" w:rsidRDefault="0049424E" w:rsidP="00FE4A61">
      <w:pPr>
        <w:spacing w:after="0" w:line="240" w:lineRule="auto"/>
      </w:pPr>
      <w:r>
        <w:continuationSeparator/>
      </w:r>
    </w:p>
  </w:footnote>
  <w:footnote w:id="1">
    <w:p w14:paraId="76F1E312" w14:textId="5A2AFAAE" w:rsidR="00C06D95" w:rsidRPr="00415E1E" w:rsidRDefault="00C06D95">
      <w:pPr>
        <w:pStyle w:val="FootnoteText"/>
        <w:rPr>
          <w:rFonts w:cstheme="minorHAnsi"/>
          <w:color w:val="0070C0"/>
          <w:sz w:val="16"/>
          <w:szCs w:val="16"/>
        </w:rPr>
      </w:pPr>
      <w:r w:rsidRPr="00415E1E">
        <w:rPr>
          <w:rStyle w:val="FootnoteReference"/>
          <w:color w:val="0070C0"/>
          <w:sz w:val="16"/>
          <w:szCs w:val="16"/>
        </w:rPr>
        <w:footnoteRef/>
      </w:r>
      <w:r w:rsidRPr="00415E1E">
        <w:rPr>
          <w:color w:val="0070C0"/>
          <w:sz w:val="16"/>
          <w:szCs w:val="16"/>
        </w:rPr>
        <w:t xml:space="preserve"> </w:t>
      </w:r>
      <w:hyperlink r:id="rId1" w:history="1">
        <w:r w:rsidR="00EC300B" w:rsidRPr="00415E1E">
          <w:rPr>
            <w:rFonts w:cstheme="minorHAnsi"/>
            <w:color w:val="0070C0"/>
            <w:sz w:val="16"/>
            <w:szCs w:val="16"/>
            <w:u w:val="single"/>
          </w:rPr>
          <w:t>Home - Friends of Peel Moat Open Space (e-voice.org.uk)</w:t>
        </w:r>
      </w:hyperlink>
    </w:p>
  </w:footnote>
  <w:footnote w:id="2">
    <w:p w14:paraId="4B36BB02" w14:textId="77777777" w:rsidR="001A5A28" w:rsidRPr="00415E1E" w:rsidRDefault="001A5A28" w:rsidP="001A5A28">
      <w:pPr>
        <w:pStyle w:val="FootnoteText"/>
        <w:rPr>
          <w:rFonts w:cstheme="minorHAnsi"/>
          <w:color w:val="0070C0"/>
          <w:sz w:val="16"/>
          <w:szCs w:val="16"/>
        </w:rPr>
      </w:pPr>
      <w:r w:rsidRPr="00415E1E">
        <w:rPr>
          <w:rStyle w:val="FootnoteReference"/>
          <w:rFonts w:cstheme="minorHAnsi"/>
          <w:color w:val="0070C0"/>
          <w:sz w:val="16"/>
          <w:szCs w:val="16"/>
        </w:rPr>
        <w:footnoteRef/>
      </w:r>
      <w:r w:rsidRPr="00415E1E">
        <w:rPr>
          <w:rFonts w:cstheme="minorHAnsi"/>
          <w:color w:val="0070C0"/>
          <w:sz w:val="16"/>
          <w:szCs w:val="16"/>
        </w:rPr>
        <w:t xml:space="preserve"> </w:t>
      </w:r>
      <w:hyperlink r:id="rId2" w:tgtFrame="_blank" w:history="1">
        <w:r w:rsidRPr="00415E1E">
          <w:rPr>
            <w:rStyle w:val="Hyperlink"/>
            <w:rFonts w:cstheme="minorHAnsi"/>
            <w:color w:val="0070C0"/>
            <w:sz w:val="16"/>
            <w:szCs w:val="16"/>
            <w:bdr w:val="none" w:sz="0" w:space="0" w:color="auto" w:frame="1"/>
            <w:shd w:val="clear" w:color="auto" w:fill="FFFFFF"/>
          </w:rPr>
          <w:t>Stockport Council Plan 2023 to 2024 print version</w:t>
        </w:r>
      </w:hyperlink>
    </w:p>
  </w:footnote>
  <w:footnote w:id="3">
    <w:p w14:paraId="0DB10935" w14:textId="77777777" w:rsidR="001A5A28" w:rsidRPr="00415E1E" w:rsidRDefault="001A5A28" w:rsidP="001A5A28">
      <w:pPr>
        <w:pStyle w:val="FootnoteText"/>
        <w:rPr>
          <w:rFonts w:cstheme="minorHAnsi"/>
          <w:color w:val="0070C0"/>
          <w:sz w:val="16"/>
          <w:szCs w:val="16"/>
        </w:rPr>
      </w:pPr>
      <w:r w:rsidRPr="00415E1E">
        <w:rPr>
          <w:rStyle w:val="FootnoteReference"/>
          <w:rFonts w:cstheme="minorHAnsi"/>
          <w:color w:val="0070C0"/>
          <w:sz w:val="16"/>
          <w:szCs w:val="16"/>
        </w:rPr>
        <w:footnoteRef/>
      </w:r>
      <w:r w:rsidRPr="00415E1E">
        <w:rPr>
          <w:rFonts w:cstheme="minorHAnsi"/>
          <w:color w:val="0070C0"/>
          <w:sz w:val="16"/>
          <w:szCs w:val="16"/>
        </w:rPr>
        <w:t xml:space="preserve"> </w:t>
      </w:r>
      <w:hyperlink r:id="rId3" w:history="1">
        <w:r w:rsidRPr="00415E1E">
          <w:rPr>
            <w:rFonts w:cstheme="minorHAnsi"/>
            <w:color w:val="0070C0"/>
            <w:sz w:val="16"/>
            <w:szCs w:val="16"/>
            <w:u w:val="single"/>
          </w:rPr>
          <w:t>*borough-plan.pdf (onestockport.co.uk)</w:t>
        </w:r>
      </w:hyperlink>
    </w:p>
  </w:footnote>
  <w:footnote w:id="4">
    <w:p w14:paraId="5BBAE2AF" w14:textId="77777777" w:rsidR="001A5A28" w:rsidRPr="00415E1E" w:rsidRDefault="001A5A28" w:rsidP="001A5A28">
      <w:pPr>
        <w:pStyle w:val="FootnoteText"/>
        <w:rPr>
          <w:rFonts w:cstheme="minorHAnsi"/>
          <w:color w:val="0070C0"/>
          <w:sz w:val="16"/>
          <w:szCs w:val="16"/>
        </w:rPr>
      </w:pPr>
      <w:r w:rsidRPr="00415E1E">
        <w:rPr>
          <w:rStyle w:val="FootnoteReference"/>
          <w:rFonts w:cstheme="minorHAnsi"/>
          <w:color w:val="0070C0"/>
          <w:sz w:val="16"/>
          <w:szCs w:val="16"/>
        </w:rPr>
        <w:footnoteRef/>
      </w:r>
      <w:r w:rsidRPr="00415E1E">
        <w:rPr>
          <w:rFonts w:cstheme="minorHAnsi"/>
          <w:color w:val="0070C0"/>
          <w:sz w:val="16"/>
          <w:szCs w:val="16"/>
        </w:rPr>
        <w:t xml:space="preserve"> </w:t>
      </w:r>
      <w:hyperlink r:id="rId4" w:history="1">
        <w:r w:rsidRPr="00415E1E">
          <w:rPr>
            <w:rStyle w:val="Hyperlink"/>
            <w:rFonts w:cstheme="minorHAnsi"/>
            <w:color w:val="0070C0"/>
            <w:sz w:val="16"/>
            <w:szCs w:val="16"/>
          </w:rPr>
          <w:t>Rewilding Stockport | Cheshire Wildlife Trust</w:t>
        </w:r>
      </w:hyperlink>
    </w:p>
  </w:footnote>
  <w:footnote w:id="5">
    <w:p w14:paraId="2B9748C3" w14:textId="77777777" w:rsidR="001A5A28" w:rsidRPr="00A211F1" w:rsidRDefault="001A5A28" w:rsidP="001A5A28">
      <w:pPr>
        <w:pStyle w:val="FootnoteText"/>
        <w:rPr>
          <w:rFonts w:cstheme="minorHAnsi"/>
          <w:sz w:val="18"/>
          <w:szCs w:val="18"/>
        </w:rPr>
      </w:pPr>
      <w:r w:rsidRPr="00415E1E">
        <w:rPr>
          <w:rStyle w:val="FootnoteReference"/>
          <w:rFonts w:cstheme="minorHAnsi"/>
          <w:color w:val="0070C0"/>
          <w:sz w:val="16"/>
          <w:szCs w:val="16"/>
        </w:rPr>
        <w:footnoteRef/>
      </w:r>
      <w:r w:rsidRPr="00415E1E">
        <w:rPr>
          <w:rFonts w:cstheme="minorHAnsi"/>
          <w:color w:val="0070C0"/>
          <w:sz w:val="16"/>
          <w:szCs w:val="16"/>
        </w:rPr>
        <w:t xml:space="preserve"> </w:t>
      </w:r>
      <w:hyperlink r:id="rId5" w:history="1">
        <w:r w:rsidRPr="00415E1E">
          <w:rPr>
            <w:rStyle w:val="Hyperlink"/>
            <w:rFonts w:cstheme="minorHAnsi"/>
            <w:color w:val="0070C0"/>
            <w:sz w:val="16"/>
            <w:szCs w:val="16"/>
          </w:rPr>
          <w:t>mgConvert2PDF.aspx (stockport.gov.uk)</w:t>
        </w:r>
      </w:hyperlink>
      <w:r w:rsidRPr="00415E1E">
        <w:rPr>
          <w:rFonts w:cstheme="minorHAnsi"/>
          <w:color w:val="0070C0"/>
          <w:sz w:val="16"/>
          <w:szCs w:val="16"/>
        </w:rPr>
        <w:t xml:space="preserve">; </w:t>
      </w:r>
      <w:hyperlink r:id="rId6" w:history="1">
        <w:r w:rsidRPr="00415E1E">
          <w:rPr>
            <w:rStyle w:val="Hyperlink"/>
            <w:rFonts w:cstheme="minorHAnsi"/>
            <w:color w:val="0070C0"/>
            <w:sz w:val="16"/>
            <w:szCs w:val="16"/>
            <w:bdr w:val="none" w:sz="0" w:space="0" w:color="auto" w:frame="1"/>
            <w:shd w:val="clear" w:color="auto" w:fill="FFFFFF"/>
          </w:rPr>
          <w:t>Climate Action Now Plan</w:t>
        </w:r>
      </w:hyperlink>
    </w:p>
  </w:footnote>
  <w:footnote w:id="6">
    <w:p w14:paraId="27EE5543" w14:textId="77777777" w:rsidR="00B06EF8" w:rsidRPr="00B06EF8" w:rsidRDefault="00B06EF8" w:rsidP="00B06EF8">
      <w:pPr>
        <w:pStyle w:val="ListParagraph"/>
        <w:ind w:left="0"/>
        <w:jc w:val="both"/>
        <w:rPr>
          <w:rFonts w:cstheme="minorHAnsi"/>
          <w:sz w:val="16"/>
          <w:szCs w:val="16"/>
        </w:rPr>
      </w:pPr>
      <w:r>
        <w:rPr>
          <w:rStyle w:val="FootnoteReference"/>
        </w:rPr>
        <w:footnoteRef/>
      </w:r>
      <w:r>
        <w:t xml:space="preserve"> </w:t>
      </w:r>
      <w:r w:rsidRPr="00266D45">
        <w:rPr>
          <w:rFonts w:cstheme="minorHAnsi"/>
          <w:color w:val="000000" w:themeColor="text1"/>
          <w:sz w:val="16"/>
          <w:szCs w:val="16"/>
        </w:rPr>
        <w:t>FPMOS support for DC 086979 and the setting aside of the Sport England statutory objection was conditional upon the developable designation being removed. This conditional support is now retrospectively withdrawn until the developable designation is removed. In consideration of the failure to date of SMBC to proceed with DC086979 despite offers of support from FPMOS, the planned dereliction of PMOS and failure over fifteen years plus to respond to community requests to return the site to some form of recreational community use, FPMOS would support any Sport England objection to the continued designation of the site for residential development.</w:t>
      </w:r>
      <w:r w:rsidRPr="00B06EF8">
        <w:rPr>
          <w:rFonts w:cstheme="minorHAnsi"/>
          <w:color w:val="000000" w:themeColor="text1"/>
          <w:sz w:val="16"/>
          <w:szCs w:val="16"/>
        </w:rPr>
        <w:t xml:space="preserve"> </w:t>
      </w:r>
    </w:p>
    <w:p w14:paraId="453AFA67" w14:textId="7D49ABB3" w:rsidR="00B06EF8" w:rsidRDefault="00B06EF8">
      <w:pPr>
        <w:pStyle w:val="FootnoteText"/>
      </w:pPr>
    </w:p>
  </w:footnote>
  <w:footnote w:id="7">
    <w:p w14:paraId="774BA6E6" w14:textId="0E862F70" w:rsidR="005D0F5B" w:rsidRPr="00B06EF8" w:rsidRDefault="005D0F5B" w:rsidP="0011752B">
      <w:pPr>
        <w:pStyle w:val="ListParagraph"/>
        <w:spacing w:after="0"/>
        <w:ind w:left="0"/>
        <w:rPr>
          <w:rFonts w:cstheme="minorHAnsi"/>
          <w:sz w:val="16"/>
          <w:szCs w:val="16"/>
        </w:rPr>
      </w:pPr>
      <w:r w:rsidRPr="00575CE3">
        <w:rPr>
          <w:rStyle w:val="FootnoteReference"/>
          <w:sz w:val="16"/>
          <w:szCs w:val="16"/>
        </w:rPr>
        <w:footnoteRef/>
      </w:r>
      <w:r w:rsidRPr="00575CE3">
        <w:rPr>
          <w:sz w:val="16"/>
          <w:szCs w:val="16"/>
        </w:rPr>
        <w:t xml:space="preserve"> </w:t>
      </w:r>
      <w:r w:rsidRPr="00575CE3">
        <w:rPr>
          <w:rFonts w:eastAsia="Times New Roman" w:cstheme="minorHAnsi"/>
          <w:kern w:val="0"/>
          <w:sz w:val="16"/>
          <w:szCs w:val="16"/>
          <w:lang w:eastAsia="en-GB"/>
          <w14:ligatures w14:val="none"/>
        </w:rPr>
        <w:t xml:space="preserve">The £30000 of the allocated remediation budget has been spent to remove fencing and floodlighting; as the remediation </w:t>
      </w:r>
      <w:r w:rsidR="002D3199">
        <w:rPr>
          <w:rFonts w:eastAsia="Times New Roman" w:cstheme="minorHAnsi"/>
          <w:kern w:val="0"/>
          <w:sz w:val="16"/>
          <w:szCs w:val="16"/>
          <w:lang w:eastAsia="en-GB"/>
          <w14:ligatures w14:val="none"/>
        </w:rPr>
        <w:t xml:space="preserve">will </w:t>
      </w:r>
      <w:r w:rsidR="005D76B4">
        <w:rPr>
          <w:rFonts w:eastAsia="Times New Roman" w:cstheme="minorHAnsi"/>
          <w:kern w:val="0"/>
          <w:sz w:val="16"/>
          <w:szCs w:val="16"/>
          <w:lang w:eastAsia="en-GB"/>
          <w14:ligatures w14:val="none"/>
        </w:rPr>
        <w:t xml:space="preserve">not </w:t>
      </w:r>
      <w:r w:rsidR="005D76B4" w:rsidRPr="00575CE3">
        <w:rPr>
          <w:rFonts w:eastAsia="Times New Roman" w:cstheme="minorHAnsi"/>
          <w:kern w:val="0"/>
          <w:sz w:val="16"/>
          <w:szCs w:val="16"/>
          <w:lang w:eastAsia="en-GB"/>
          <w14:ligatures w14:val="none"/>
        </w:rPr>
        <w:t>commence</w:t>
      </w:r>
      <w:r w:rsidRPr="00575CE3">
        <w:rPr>
          <w:rFonts w:eastAsia="Times New Roman" w:cstheme="minorHAnsi"/>
          <w:kern w:val="0"/>
          <w:sz w:val="16"/>
          <w:szCs w:val="16"/>
          <w:lang w:eastAsia="en-GB"/>
          <w14:ligatures w14:val="none"/>
        </w:rPr>
        <w:t xml:space="preserve"> this money has been inappropriately spent, most </w:t>
      </w:r>
      <w:r w:rsidR="003359A7" w:rsidRPr="00575CE3">
        <w:rPr>
          <w:rFonts w:eastAsia="Times New Roman" w:cstheme="minorHAnsi"/>
          <w:kern w:val="0"/>
          <w:sz w:val="16"/>
          <w:szCs w:val="16"/>
          <w:lang w:eastAsia="en-GB"/>
          <w14:ligatures w14:val="none"/>
        </w:rPr>
        <w:t>likely to</w:t>
      </w:r>
      <w:r w:rsidRPr="00575CE3">
        <w:rPr>
          <w:rFonts w:eastAsia="Times New Roman" w:cstheme="minorHAnsi"/>
          <w:kern w:val="0"/>
          <w:sz w:val="16"/>
          <w:szCs w:val="16"/>
          <w:lang w:eastAsia="en-GB"/>
          <w14:ligatures w14:val="none"/>
        </w:rPr>
        <w:t xml:space="preserve"> enhance the development potential of the site. </w:t>
      </w:r>
    </w:p>
  </w:footnote>
  <w:footnote w:id="8">
    <w:p w14:paraId="4BC49825" w14:textId="4071F0CC" w:rsidR="008A1FCF" w:rsidRPr="00743B79" w:rsidRDefault="008A1FCF" w:rsidP="0011752B">
      <w:pPr>
        <w:pStyle w:val="FootnoteText"/>
        <w:rPr>
          <w:sz w:val="16"/>
          <w:szCs w:val="16"/>
        </w:rPr>
      </w:pPr>
      <w:r w:rsidRPr="00743B79">
        <w:rPr>
          <w:rStyle w:val="FootnoteReference"/>
          <w:sz w:val="16"/>
          <w:szCs w:val="16"/>
        </w:rPr>
        <w:footnoteRef/>
      </w:r>
      <w:r w:rsidRPr="00743B79">
        <w:rPr>
          <w:sz w:val="16"/>
          <w:szCs w:val="16"/>
        </w:rPr>
        <w:t xml:space="preserve"> Letter response to FPMOS Stage 2 complaint by Emma Curle, Chief Planning Officer dated 17 Jan 25.</w:t>
      </w:r>
    </w:p>
  </w:footnote>
  <w:footnote w:id="9">
    <w:p w14:paraId="23B12D12" w14:textId="2C71A3C5" w:rsidR="00D476CF" w:rsidRPr="00575CE3" w:rsidRDefault="00D476CF" w:rsidP="00240C7F">
      <w:pPr>
        <w:pStyle w:val="Heading1"/>
        <w:shd w:val="clear" w:color="auto" w:fill="FFFFFF"/>
        <w:spacing w:before="150"/>
        <w:rPr>
          <w:rFonts w:asciiTheme="minorHAnsi" w:eastAsia="Times New Roman" w:hAnsiTheme="minorHAnsi" w:cstheme="minorHAnsi"/>
          <w:b/>
          <w:bCs/>
          <w:color w:val="055C58"/>
          <w:spacing w:val="-15"/>
          <w:kern w:val="36"/>
          <w:sz w:val="16"/>
          <w:szCs w:val="16"/>
          <w:lang w:eastAsia="en-GB"/>
          <w14:ligatures w14:val="none"/>
        </w:rPr>
      </w:pPr>
      <w:r w:rsidRPr="00575CE3">
        <w:rPr>
          <w:rStyle w:val="FootnoteReference"/>
          <w:rFonts w:asciiTheme="minorHAnsi" w:hAnsiTheme="minorHAnsi" w:cstheme="minorHAnsi"/>
          <w:color w:val="auto"/>
          <w:sz w:val="16"/>
          <w:szCs w:val="16"/>
        </w:rPr>
        <w:footnoteRef/>
      </w:r>
      <w:r w:rsidRPr="00575CE3">
        <w:rPr>
          <w:rFonts w:asciiTheme="minorHAnsi" w:hAnsiTheme="minorHAnsi" w:cstheme="minorHAnsi"/>
          <w:sz w:val="16"/>
          <w:szCs w:val="16"/>
        </w:rPr>
        <w:t xml:space="preserve"> </w:t>
      </w:r>
      <w:r w:rsidR="00D25B54" w:rsidRPr="00575CE3">
        <w:rPr>
          <w:rFonts w:asciiTheme="minorHAnsi" w:eastAsia="Times New Roman" w:hAnsiTheme="minorHAnsi" w:cstheme="minorHAnsi"/>
          <w:color w:val="auto"/>
          <w:spacing w:val="-15"/>
          <w:kern w:val="36"/>
          <w:sz w:val="16"/>
          <w:szCs w:val="16"/>
          <w:lang w:eastAsia="en-GB"/>
          <w14:ligatures w14:val="none"/>
        </w:rPr>
        <w:t>Strategic Housing Land Availability Assessment (SHLAA)</w:t>
      </w:r>
      <w:r w:rsidR="00D25B54" w:rsidRPr="00575CE3">
        <w:rPr>
          <w:rFonts w:asciiTheme="minorHAnsi" w:hAnsiTheme="minorHAnsi" w:cstheme="minorHAnsi"/>
          <w:color w:val="055C58"/>
          <w:sz w:val="16"/>
          <w:szCs w:val="16"/>
          <w:shd w:val="clear" w:color="auto" w:fill="FFFFFF"/>
        </w:rPr>
        <w:t xml:space="preserve"> </w:t>
      </w:r>
      <w:r w:rsidR="0096641E" w:rsidRPr="00575CE3">
        <w:rPr>
          <w:rFonts w:asciiTheme="minorHAnsi" w:hAnsiTheme="minorHAnsi" w:cstheme="minorHAnsi"/>
          <w:color w:val="auto"/>
          <w:sz w:val="16"/>
          <w:szCs w:val="16"/>
          <w:shd w:val="clear" w:color="auto" w:fill="FFFFFF"/>
        </w:rPr>
        <w:t xml:space="preserve">2017/2018 and to </w:t>
      </w:r>
      <w:r w:rsidR="00CE6C2F" w:rsidRPr="00575CE3">
        <w:rPr>
          <w:rFonts w:asciiTheme="minorHAnsi" w:hAnsiTheme="minorHAnsi" w:cstheme="minorHAnsi"/>
          <w:color w:val="auto"/>
          <w:sz w:val="16"/>
          <w:szCs w:val="16"/>
          <w:shd w:val="clear" w:color="auto" w:fill="FFFFFF"/>
        </w:rPr>
        <w:t>date.</w:t>
      </w:r>
    </w:p>
  </w:footnote>
  <w:footnote w:id="10">
    <w:p w14:paraId="401BDE2E" w14:textId="4799403A" w:rsidR="00B40C96" w:rsidRPr="00575CE3" w:rsidRDefault="00B40C96">
      <w:pPr>
        <w:pStyle w:val="FootnoteText"/>
        <w:rPr>
          <w:sz w:val="16"/>
          <w:szCs w:val="16"/>
        </w:rPr>
      </w:pPr>
      <w:r w:rsidRPr="00575CE3">
        <w:rPr>
          <w:rStyle w:val="FootnoteReference"/>
          <w:sz w:val="16"/>
          <w:szCs w:val="16"/>
        </w:rPr>
        <w:footnoteRef/>
      </w:r>
      <w:r w:rsidRPr="00575CE3">
        <w:rPr>
          <w:sz w:val="16"/>
          <w:szCs w:val="16"/>
        </w:rPr>
        <w:t xml:space="preserve"> Complaint case 101007745541 Appleby response dated 25 11 24 from Sandra Shuttleworth SMBC </w:t>
      </w:r>
      <w:r w:rsidR="003D001E">
        <w:rPr>
          <w:sz w:val="16"/>
          <w:szCs w:val="16"/>
        </w:rPr>
        <w:t>S</w:t>
      </w:r>
      <w:r w:rsidRPr="00575CE3">
        <w:rPr>
          <w:sz w:val="16"/>
          <w:szCs w:val="16"/>
        </w:rPr>
        <w:t xml:space="preserve">enior Complaints </w:t>
      </w:r>
      <w:r w:rsidR="00F022AA" w:rsidRPr="00575CE3">
        <w:rPr>
          <w:sz w:val="16"/>
          <w:szCs w:val="16"/>
        </w:rPr>
        <w:t>Officer.</w:t>
      </w:r>
    </w:p>
  </w:footnote>
  <w:footnote w:id="11">
    <w:p w14:paraId="1EE92F17" w14:textId="56F99ED8" w:rsidR="007017C4" w:rsidRPr="00DC498C" w:rsidRDefault="007017C4">
      <w:pPr>
        <w:pStyle w:val="FootnoteText"/>
        <w:rPr>
          <w:sz w:val="18"/>
          <w:szCs w:val="18"/>
        </w:rPr>
      </w:pPr>
      <w:r w:rsidRPr="00575CE3">
        <w:rPr>
          <w:rStyle w:val="FootnoteReference"/>
          <w:sz w:val="16"/>
          <w:szCs w:val="16"/>
        </w:rPr>
        <w:footnoteRef/>
      </w:r>
      <w:r w:rsidRPr="00575CE3">
        <w:rPr>
          <w:sz w:val="16"/>
          <w:szCs w:val="16"/>
        </w:rPr>
        <w:t xml:space="preserve"> SMBC Executive report summary sheet dated 7 Nov 2016.</w:t>
      </w:r>
    </w:p>
  </w:footnote>
  <w:footnote w:id="12">
    <w:p w14:paraId="269285C6" w14:textId="27562CE4" w:rsidR="00DC498C" w:rsidRPr="00575CE3" w:rsidRDefault="00DC498C">
      <w:pPr>
        <w:pStyle w:val="FootnoteText"/>
        <w:rPr>
          <w:i/>
          <w:iCs/>
          <w:sz w:val="16"/>
          <w:szCs w:val="16"/>
        </w:rPr>
      </w:pPr>
      <w:r w:rsidRPr="00575CE3">
        <w:rPr>
          <w:rStyle w:val="FootnoteReference"/>
          <w:sz w:val="16"/>
          <w:szCs w:val="16"/>
        </w:rPr>
        <w:footnoteRef/>
      </w:r>
      <w:r w:rsidRPr="00575CE3">
        <w:rPr>
          <w:sz w:val="16"/>
          <w:szCs w:val="16"/>
        </w:rPr>
        <w:t xml:space="preserve"> </w:t>
      </w:r>
      <w:r w:rsidRPr="00575CE3">
        <w:rPr>
          <w:rFonts w:cstheme="minorHAnsi"/>
          <w:sz w:val="16"/>
          <w:szCs w:val="16"/>
        </w:rPr>
        <w:t>SHLAA 2017/2018 para 3.</w:t>
      </w:r>
      <w:r w:rsidRPr="00575CE3">
        <w:rPr>
          <w:rFonts w:cstheme="minorHAnsi"/>
          <w:i/>
          <w:iCs/>
          <w:sz w:val="16"/>
          <w:szCs w:val="16"/>
        </w:rPr>
        <w:t xml:space="preserve">16 “Deliverable sites should be available now, …..and be achievable with a realistic prospect that housing will be delivered on site within five </w:t>
      </w:r>
      <w:r w:rsidR="003544F0" w:rsidRPr="00575CE3">
        <w:rPr>
          <w:rFonts w:cstheme="minorHAnsi"/>
          <w:i/>
          <w:iCs/>
          <w:sz w:val="16"/>
          <w:szCs w:val="16"/>
        </w:rPr>
        <w:t>years”.</w:t>
      </w:r>
    </w:p>
  </w:footnote>
  <w:footnote w:id="13">
    <w:p w14:paraId="07D99AE8" w14:textId="42185ED1" w:rsidR="009D0688" w:rsidRPr="00575CE3" w:rsidRDefault="00576837">
      <w:pPr>
        <w:pStyle w:val="FootnoteText"/>
        <w:rPr>
          <w:sz w:val="16"/>
          <w:szCs w:val="16"/>
        </w:rPr>
      </w:pPr>
      <w:r w:rsidRPr="00575CE3">
        <w:rPr>
          <w:rStyle w:val="FootnoteReference"/>
          <w:sz w:val="16"/>
          <w:szCs w:val="16"/>
        </w:rPr>
        <w:footnoteRef/>
      </w:r>
      <w:r w:rsidRPr="00575CE3">
        <w:rPr>
          <w:sz w:val="16"/>
          <w:szCs w:val="16"/>
        </w:rPr>
        <w:t xml:space="preserve"> Refer to SHLAA 2017/201</w:t>
      </w:r>
      <w:r w:rsidR="0024449A" w:rsidRPr="00575CE3">
        <w:rPr>
          <w:sz w:val="16"/>
          <w:szCs w:val="16"/>
        </w:rPr>
        <w:t>8</w:t>
      </w:r>
      <w:r w:rsidRPr="00575CE3">
        <w:rPr>
          <w:sz w:val="16"/>
          <w:szCs w:val="16"/>
        </w:rPr>
        <w:t xml:space="preserve"> para 3.29</w:t>
      </w:r>
      <w:r w:rsidR="00C54731" w:rsidRPr="00575CE3">
        <w:rPr>
          <w:sz w:val="16"/>
          <w:szCs w:val="16"/>
        </w:rPr>
        <w:t xml:space="preserve"> &amp; 3.51</w:t>
      </w:r>
      <w:r w:rsidR="005B08D9" w:rsidRPr="00575CE3">
        <w:rPr>
          <w:sz w:val="16"/>
          <w:szCs w:val="16"/>
        </w:rPr>
        <w:t>.</w:t>
      </w:r>
    </w:p>
  </w:footnote>
  <w:footnote w:id="14">
    <w:p w14:paraId="74A78B98" w14:textId="270317EC" w:rsidR="00D83AF3" w:rsidRPr="00F5038B" w:rsidRDefault="00D83AF3" w:rsidP="00F5038B">
      <w:pPr>
        <w:pStyle w:val="Heading1"/>
        <w:shd w:val="clear" w:color="auto" w:fill="FFFFFF"/>
        <w:spacing w:before="0"/>
        <w:rPr>
          <w:rFonts w:ascii="Calibri" w:eastAsia="Times New Roman" w:hAnsi="Calibri" w:cs="Calibri"/>
          <w:color w:val="auto"/>
          <w:kern w:val="36"/>
          <w:sz w:val="16"/>
          <w:szCs w:val="16"/>
          <w:lang w:eastAsia="en-GB"/>
          <w14:ligatures w14:val="none"/>
        </w:rPr>
      </w:pPr>
      <w:r w:rsidRPr="00575CE3">
        <w:rPr>
          <w:rStyle w:val="FootnoteReference"/>
          <w:rFonts w:ascii="Calibri" w:hAnsi="Calibri" w:cs="Calibri"/>
          <w:color w:val="auto"/>
          <w:sz w:val="16"/>
          <w:szCs w:val="16"/>
        </w:rPr>
        <w:footnoteRef/>
      </w:r>
      <w:r w:rsidRPr="00575CE3">
        <w:rPr>
          <w:rFonts w:ascii="Calibri" w:hAnsi="Calibri" w:cs="Calibri"/>
          <w:color w:val="auto"/>
          <w:sz w:val="16"/>
          <w:szCs w:val="16"/>
        </w:rPr>
        <w:t xml:space="preserve"> </w:t>
      </w:r>
      <w:hyperlink r:id="rId7" w:history="1">
        <w:r w:rsidRPr="004123C5">
          <w:rPr>
            <w:rFonts w:asciiTheme="minorHAnsi" w:eastAsiaTheme="minorHAnsi" w:hAnsiTheme="minorHAnsi" w:cstheme="minorBidi"/>
            <w:color w:val="0070C0"/>
            <w:sz w:val="16"/>
            <w:szCs w:val="16"/>
            <w:u w:val="single"/>
          </w:rPr>
          <w:t>EAC to examine flood resilience as homes and businesses recover from more flooding misery in recent weeks - Committees - UK Parliament</w:t>
        </w:r>
      </w:hyperlink>
    </w:p>
  </w:footnote>
  <w:footnote w:id="15">
    <w:p w14:paraId="004843DA" w14:textId="09FE9CC3" w:rsidR="00AE5043" w:rsidRPr="00AE5043" w:rsidRDefault="00AE5043" w:rsidP="00D83AF3">
      <w:pPr>
        <w:pStyle w:val="NormalWeb"/>
        <w:spacing w:before="0" w:beforeAutospacing="0" w:after="0" w:afterAutospacing="0"/>
        <w:jc w:val="both"/>
        <w:rPr>
          <w:rFonts w:ascii="Times New Roman" w:eastAsia="Times New Roman" w:hAnsi="Times New Roman" w:cs="Times New Roman"/>
          <w:color w:val="000000"/>
          <w:sz w:val="16"/>
          <w:szCs w:val="16"/>
        </w:rPr>
      </w:pPr>
      <w:r w:rsidRPr="00F43AC9">
        <w:rPr>
          <w:rStyle w:val="FootnoteReference"/>
          <w:sz w:val="16"/>
          <w:szCs w:val="16"/>
        </w:rPr>
        <w:footnoteRef/>
      </w:r>
      <w:r w:rsidRPr="00F43AC9">
        <w:rPr>
          <w:sz w:val="16"/>
          <w:szCs w:val="16"/>
        </w:rPr>
        <w:t xml:space="preserve"> </w:t>
      </w:r>
      <w:r w:rsidRPr="00F43AC9">
        <w:rPr>
          <w:rFonts w:asciiTheme="minorHAnsi" w:hAnsiTheme="minorHAnsi" w:cstheme="minorHAnsi"/>
          <w:sz w:val="16"/>
          <w:szCs w:val="16"/>
        </w:rPr>
        <w:t>Heaton Ward</w:t>
      </w:r>
      <w:r w:rsidR="009E4A36">
        <w:rPr>
          <w:rFonts w:asciiTheme="minorHAnsi" w:hAnsiTheme="minorHAnsi" w:cstheme="minorHAnsi"/>
          <w:sz w:val="16"/>
          <w:szCs w:val="16"/>
        </w:rPr>
        <w:t>s</w:t>
      </w:r>
      <w:r w:rsidRPr="00F43AC9">
        <w:rPr>
          <w:rFonts w:asciiTheme="minorHAnsi" w:hAnsiTheme="minorHAnsi" w:cstheme="minorHAnsi"/>
          <w:sz w:val="16"/>
          <w:szCs w:val="16"/>
        </w:rPr>
        <w:t xml:space="preserve"> </w:t>
      </w:r>
      <w:r w:rsidR="00151427" w:rsidRPr="00F43AC9">
        <w:rPr>
          <w:rFonts w:asciiTheme="minorHAnsi" w:hAnsiTheme="minorHAnsi" w:cstheme="minorHAnsi"/>
          <w:sz w:val="16"/>
          <w:szCs w:val="16"/>
        </w:rPr>
        <w:t>Councillor</w:t>
      </w:r>
      <w:r w:rsidR="00151427">
        <w:rPr>
          <w:rFonts w:asciiTheme="minorHAnsi" w:hAnsiTheme="minorHAnsi" w:cstheme="minorHAnsi"/>
          <w:sz w:val="16"/>
          <w:szCs w:val="16"/>
        </w:rPr>
        <w:t>’</w:t>
      </w:r>
      <w:r w:rsidR="00151427" w:rsidRPr="00F43AC9">
        <w:rPr>
          <w:rFonts w:asciiTheme="minorHAnsi" w:hAnsiTheme="minorHAnsi" w:cstheme="minorHAnsi"/>
          <w:sz w:val="16"/>
          <w:szCs w:val="16"/>
        </w:rPr>
        <w:t>s</w:t>
      </w:r>
      <w:r w:rsidR="00151427">
        <w:rPr>
          <w:rFonts w:asciiTheme="minorHAnsi" w:hAnsiTheme="minorHAnsi" w:cstheme="minorHAnsi"/>
          <w:sz w:val="16"/>
          <w:szCs w:val="16"/>
        </w:rPr>
        <w:t xml:space="preserve"> </w:t>
      </w:r>
      <w:r w:rsidR="00151427" w:rsidRPr="00F43AC9">
        <w:rPr>
          <w:rFonts w:asciiTheme="minorHAnsi" w:hAnsiTheme="minorHAnsi" w:cstheme="minorHAnsi"/>
          <w:sz w:val="16"/>
          <w:szCs w:val="16"/>
        </w:rPr>
        <w:t>letter</w:t>
      </w:r>
      <w:r w:rsidRPr="00F43AC9">
        <w:rPr>
          <w:rFonts w:asciiTheme="minorHAnsi" w:hAnsiTheme="minorHAnsi" w:cstheme="minorHAnsi"/>
          <w:sz w:val="16"/>
          <w:szCs w:val="16"/>
        </w:rPr>
        <w:t xml:space="preserve"> to </w:t>
      </w:r>
      <w:r w:rsidR="008F545D" w:rsidRPr="00F43AC9">
        <w:rPr>
          <w:rFonts w:asciiTheme="minorHAnsi" w:hAnsiTheme="minorHAnsi" w:cstheme="minorHAnsi"/>
          <w:sz w:val="16"/>
          <w:szCs w:val="16"/>
        </w:rPr>
        <w:t>FPMOS dated</w:t>
      </w:r>
      <w:r w:rsidRPr="00F43AC9">
        <w:rPr>
          <w:rFonts w:asciiTheme="minorHAnsi" w:hAnsiTheme="minorHAnsi" w:cstheme="minorHAnsi"/>
          <w:sz w:val="16"/>
          <w:szCs w:val="16"/>
        </w:rPr>
        <w:t xml:space="preserve"> 01 03 24</w:t>
      </w:r>
      <w:r w:rsidR="008F545D" w:rsidRPr="00F43AC9">
        <w:rPr>
          <w:rFonts w:asciiTheme="minorHAnsi" w:hAnsiTheme="minorHAnsi" w:cstheme="minorHAnsi"/>
          <w:sz w:val="16"/>
          <w:szCs w:val="16"/>
        </w:rPr>
        <w:t>.</w:t>
      </w:r>
      <w:r w:rsidRPr="00F43AC9">
        <w:rPr>
          <w:rFonts w:asciiTheme="minorHAnsi" w:hAnsiTheme="minorHAnsi" w:cstheme="minorHAnsi"/>
          <w:i/>
          <w:iCs/>
          <w:sz w:val="16"/>
          <w:szCs w:val="16"/>
        </w:rPr>
        <w:t xml:space="preserve"> “</w:t>
      </w:r>
      <w:r w:rsidRPr="00F43AC9">
        <w:rPr>
          <w:rFonts w:asciiTheme="minorHAnsi" w:eastAsia="Times New Roman" w:hAnsiTheme="minorHAnsi" w:cstheme="minorHAnsi"/>
          <w:i/>
          <w:iCs/>
          <w:color w:val="000000"/>
          <w:sz w:val="16"/>
          <w:szCs w:val="16"/>
        </w:rPr>
        <w:t xml:space="preserve">I am writing to express our strong opposition to any further expansion of housing on the former Peel Moat playing pitch site. I am deeply concerned about the potential ramifications of such development on our community and local environment. However, please be assured there are no current plans to develop this site, but we would strenuously oppose such a move if it </w:t>
      </w:r>
      <w:r w:rsidR="003544F0" w:rsidRPr="00F43AC9">
        <w:rPr>
          <w:rFonts w:asciiTheme="minorHAnsi" w:eastAsia="Times New Roman" w:hAnsiTheme="minorHAnsi" w:cstheme="minorHAnsi"/>
          <w:i/>
          <w:iCs/>
          <w:color w:val="000000"/>
          <w:sz w:val="16"/>
          <w:szCs w:val="16"/>
        </w:rPr>
        <w:t>were</w:t>
      </w:r>
      <w:r w:rsidRPr="00F43AC9">
        <w:rPr>
          <w:rFonts w:asciiTheme="minorHAnsi" w:eastAsia="Times New Roman" w:hAnsiTheme="minorHAnsi" w:cstheme="minorHAnsi"/>
          <w:i/>
          <w:iCs/>
          <w:color w:val="000000"/>
          <w:sz w:val="16"/>
          <w:szCs w:val="16"/>
        </w:rPr>
        <w:t xml:space="preserve"> muted. </w:t>
      </w:r>
      <w:r w:rsidRPr="00AE5043">
        <w:rPr>
          <w:rFonts w:asciiTheme="minorHAnsi" w:eastAsia="Times New Roman" w:hAnsiTheme="minorHAnsi" w:cstheme="minorHAnsi"/>
          <w:i/>
          <w:iCs/>
          <w:color w:val="000000"/>
          <w:sz w:val="16"/>
          <w:szCs w:val="16"/>
        </w:rPr>
        <w:t xml:space="preserve">The Heatons is already a densely populated area, and it is crucial to acknowledge that we are already delivering more new housing per square meter than any other area of Stockport outside the Town Centre. Further housing expansion would exacerbate issues related to traffic congestion, strain on local services, and the loss of green spaces, which are vital for our wellbeing and quality of </w:t>
      </w:r>
      <w:r w:rsidRPr="00F43AC9">
        <w:rPr>
          <w:rFonts w:asciiTheme="minorHAnsi" w:eastAsia="Times New Roman" w:hAnsiTheme="minorHAnsi" w:cstheme="minorHAnsi"/>
          <w:i/>
          <w:iCs/>
          <w:color w:val="000000"/>
          <w:sz w:val="16"/>
          <w:szCs w:val="16"/>
        </w:rPr>
        <w:t>life. Labour</w:t>
      </w:r>
      <w:r w:rsidRPr="00AE5043">
        <w:rPr>
          <w:rFonts w:asciiTheme="minorHAnsi" w:eastAsia="Times New Roman" w:hAnsiTheme="minorHAnsi" w:cstheme="minorHAnsi"/>
          <w:i/>
          <w:iCs/>
          <w:color w:val="000000"/>
          <w:sz w:val="16"/>
          <w:szCs w:val="16"/>
        </w:rPr>
        <w:t xml:space="preserve"> councillors in our area have long been committed to and have stood for election on a pledge of developing Peel Moat as a green space for recreation. This commitment reflects the desires of many residents who value the importance of preserving and enhancing our natural environment for future generations to enjoy.</w:t>
      </w:r>
      <w:r w:rsidRPr="00F43AC9">
        <w:rPr>
          <w:rFonts w:asciiTheme="minorHAnsi" w:eastAsia="Times New Roman" w:hAnsiTheme="minorHAnsi" w:cstheme="minorHAnsi"/>
          <w:i/>
          <w:iCs/>
          <w:color w:val="000000"/>
          <w:sz w:val="16"/>
          <w:szCs w:val="16"/>
        </w:rPr>
        <w:t>”</w:t>
      </w:r>
    </w:p>
    <w:p w14:paraId="215E6EE1" w14:textId="6F5FB691" w:rsidR="00AE5043" w:rsidRDefault="00AE5043" w:rsidP="00D83AF3">
      <w:pPr>
        <w:pStyle w:val="FootnoteText"/>
      </w:pPr>
    </w:p>
  </w:footnote>
  <w:footnote w:id="16">
    <w:p w14:paraId="5B857DBA" w14:textId="77777777" w:rsidR="007B06E7" w:rsidRPr="004123C5" w:rsidRDefault="007B06E7" w:rsidP="007B06E7">
      <w:pPr>
        <w:pStyle w:val="FootnoteText"/>
        <w:rPr>
          <w:rFonts w:cstheme="minorHAnsi"/>
          <w:color w:val="0070C0"/>
          <w:sz w:val="16"/>
          <w:szCs w:val="16"/>
        </w:rPr>
      </w:pPr>
      <w:r w:rsidRPr="006B7FE2">
        <w:rPr>
          <w:rStyle w:val="FootnoteReference"/>
          <w:rFonts w:cstheme="minorHAnsi"/>
          <w:color w:val="0070C0"/>
          <w:sz w:val="18"/>
          <w:szCs w:val="18"/>
        </w:rPr>
        <w:footnoteRef/>
      </w:r>
      <w:r w:rsidRPr="006B7FE2">
        <w:rPr>
          <w:rFonts w:cstheme="minorHAnsi"/>
          <w:color w:val="0070C0"/>
          <w:sz w:val="18"/>
          <w:szCs w:val="18"/>
        </w:rPr>
        <w:t xml:space="preserve"> </w:t>
      </w:r>
      <w:hyperlink r:id="rId8" w:tgtFrame="_blank" w:history="1">
        <w:r w:rsidRPr="006B7FE2">
          <w:rPr>
            <w:rStyle w:val="Hyperlink"/>
            <w:rFonts w:cstheme="minorHAnsi"/>
            <w:color w:val="0070C0"/>
            <w:sz w:val="16"/>
            <w:szCs w:val="16"/>
            <w:bdr w:val="none" w:sz="0" w:space="0" w:color="auto" w:frame="1"/>
            <w:shd w:val="clear" w:color="auto" w:fill="FFFFFF"/>
          </w:rPr>
          <w:t>Stockport Council Plan 2023 to 2024 print version</w:t>
        </w:r>
      </w:hyperlink>
    </w:p>
  </w:footnote>
  <w:footnote w:id="17">
    <w:p w14:paraId="2B3526E8" w14:textId="77777777" w:rsidR="007B06E7" w:rsidRPr="004123C5" w:rsidRDefault="007B06E7" w:rsidP="007B06E7">
      <w:pPr>
        <w:pStyle w:val="FootnoteText"/>
        <w:rPr>
          <w:rFonts w:cstheme="minorHAnsi"/>
          <w:color w:val="0070C0"/>
          <w:sz w:val="16"/>
          <w:szCs w:val="16"/>
        </w:rPr>
      </w:pPr>
      <w:r w:rsidRPr="004123C5">
        <w:rPr>
          <w:rStyle w:val="FootnoteReference"/>
          <w:rFonts w:cstheme="minorHAnsi"/>
          <w:color w:val="0070C0"/>
          <w:sz w:val="16"/>
          <w:szCs w:val="16"/>
        </w:rPr>
        <w:footnoteRef/>
      </w:r>
      <w:r w:rsidRPr="004123C5">
        <w:rPr>
          <w:rFonts w:cstheme="minorHAnsi"/>
          <w:color w:val="0070C0"/>
          <w:sz w:val="16"/>
          <w:szCs w:val="16"/>
        </w:rPr>
        <w:t xml:space="preserve"> </w:t>
      </w:r>
      <w:hyperlink r:id="rId9" w:history="1">
        <w:r w:rsidRPr="004123C5">
          <w:rPr>
            <w:rFonts w:cstheme="minorHAnsi"/>
            <w:color w:val="0070C0"/>
            <w:sz w:val="16"/>
            <w:szCs w:val="16"/>
            <w:u w:val="single"/>
          </w:rPr>
          <w:t>*borough-plan.pdf (onestockport.co.uk)</w:t>
        </w:r>
      </w:hyperlink>
    </w:p>
  </w:footnote>
  <w:footnote w:id="18">
    <w:p w14:paraId="3122600F" w14:textId="77777777" w:rsidR="007B06E7" w:rsidRPr="004123C5" w:rsidRDefault="007B06E7" w:rsidP="007B06E7">
      <w:pPr>
        <w:pStyle w:val="FootnoteText"/>
        <w:rPr>
          <w:rFonts w:cstheme="minorHAnsi"/>
          <w:color w:val="0070C0"/>
          <w:sz w:val="16"/>
          <w:szCs w:val="16"/>
        </w:rPr>
      </w:pPr>
      <w:r w:rsidRPr="004123C5">
        <w:rPr>
          <w:rStyle w:val="FootnoteReference"/>
          <w:rFonts w:cstheme="minorHAnsi"/>
          <w:color w:val="0070C0"/>
          <w:sz w:val="16"/>
          <w:szCs w:val="16"/>
        </w:rPr>
        <w:footnoteRef/>
      </w:r>
      <w:r w:rsidRPr="004123C5">
        <w:rPr>
          <w:rFonts w:cstheme="minorHAnsi"/>
          <w:color w:val="0070C0"/>
          <w:sz w:val="16"/>
          <w:szCs w:val="16"/>
        </w:rPr>
        <w:t xml:space="preserve"> </w:t>
      </w:r>
      <w:hyperlink r:id="rId10" w:history="1">
        <w:r w:rsidRPr="004123C5">
          <w:rPr>
            <w:rStyle w:val="Hyperlink"/>
            <w:rFonts w:cstheme="minorHAnsi"/>
            <w:color w:val="0070C0"/>
            <w:sz w:val="16"/>
            <w:szCs w:val="16"/>
          </w:rPr>
          <w:t>Rewilding Stockport | Cheshire Wildlife Trust</w:t>
        </w:r>
      </w:hyperlink>
    </w:p>
  </w:footnote>
  <w:footnote w:id="19">
    <w:p w14:paraId="0ECBE7C2" w14:textId="77777777" w:rsidR="007B06E7" w:rsidRPr="00A211F1" w:rsidRDefault="007B06E7" w:rsidP="007B06E7">
      <w:pPr>
        <w:pStyle w:val="FootnoteText"/>
        <w:rPr>
          <w:rFonts w:cstheme="minorHAnsi"/>
          <w:sz w:val="18"/>
          <w:szCs w:val="18"/>
        </w:rPr>
      </w:pPr>
      <w:r w:rsidRPr="004123C5">
        <w:rPr>
          <w:rStyle w:val="FootnoteReference"/>
          <w:rFonts w:cstheme="minorHAnsi"/>
          <w:color w:val="0070C0"/>
          <w:sz w:val="16"/>
          <w:szCs w:val="16"/>
        </w:rPr>
        <w:footnoteRef/>
      </w:r>
      <w:r w:rsidRPr="004123C5">
        <w:rPr>
          <w:rFonts w:cstheme="minorHAnsi"/>
          <w:color w:val="0070C0"/>
          <w:sz w:val="16"/>
          <w:szCs w:val="16"/>
        </w:rPr>
        <w:t xml:space="preserve"> </w:t>
      </w:r>
      <w:hyperlink r:id="rId11" w:history="1">
        <w:r w:rsidRPr="004123C5">
          <w:rPr>
            <w:rStyle w:val="Hyperlink"/>
            <w:rFonts w:cstheme="minorHAnsi"/>
            <w:color w:val="0070C0"/>
            <w:sz w:val="16"/>
            <w:szCs w:val="16"/>
          </w:rPr>
          <w:t>mgConvert2PDF.aspx (stockport.gov.uk)</w:t>
        </w:r>
      </w:hyperlink>
      <w:r w:rsidRPr="004123C5">
        <w:rPr>
          <w:rFonts w:cstheme="minorHAnsi"/>
          <w:color w:val="0070C0"/>
          <w:sz w:val="16"/>
          <w:szCs w:val="16"/>
        </w:rPr>
        <w:t xml:space="preserve">; </w:t>
      </w:r>
      <w:hyperlink r:id="rId12" w:history="1">
        <w:r w:rsidRPr="004123C5">
          <w:rPr>
            <w:rStyle w:val="Hyperlink"/>
            <w:rFonts w:cstheme="minorHAnsi"/>
            <w:color w:val="0070C0"/>
            <w:sz w:val="16"/>
            <w:szCs w:val="16"/>
            <w:bdr w:val="none" w:sz="0" w:space="0" w:color="auto" w:frame="1"/>
            <w:shd w:val="clear" w:color="auto" w:fill="FFFFFF"/>
          </w:rPr>
          <w:t>Climate Action Now Plan</w:t>
        </w:r>
      </w:hyperlink>
    </w:p>
  </w:footnote>
  <w:footnote w:id="20">
    <w:p w14:paraId="46B7CEEA" w14:textId="3BBDF164" w:rsidR="00793816" w:rsidRPr="00166F9F" w:rsidRDefault="00CB07F9" w:rsidP="00166F9F">
      <w:pPr>
        <w:pStyle w:val="FootnoteText"/>
        <w:jc w:val="both"/>
        <w:rPr>
          <w:rFonts w:eastAsia="Times New Roman" w:cstheme="minorHAnsi"/>
          <w:kern w:val="0"/>
          <w:sz w:val="16"/>
          <w:szCs w:val="16"/>
          <w:lang w:eastAsia="en-GB"/>
          <w14:ligatures w14:val="none"/>
        </w:rPr>
      </w:pPr>
      <w:r w:rsidRPr="00166F9F">
        <w:rPr>
          <w:rStyle w:val="FootnoteReference"/>
          <w:sz w:val="16"/>
          <w:szCs w:val="16"/>
        </w:rPr>
        <w:footnoteRef/>
      </w:r>
      <w:r w:rsidRPr="00166F9F">
        <w:rPr>
          <w:sz w:val="16"/>
          <w:szCs w:val="16"/>
        </w:rPr>
        <w:t xml:space="preserve">  </w:t>
      </w:r>
      <w:r w:rsidR="00793816" w:rsidRPr="00166F9F">
        <w:rPr>
          <w:sz w:val="16"/>
          <w:szCs w:val="16"/>
        </w:rPr>
        <w:t>Gunning Principles 1985 -</w:t>
      </w:r>
      <w:r w:rsidR="00793816" w:rsidRPr="00166F9F">
        <w:rPr>
          <w:rFonts w:eastAsia="Times New Roman" w:cstheme="minorHAnsi"/>
          <w:kern w:val="0"/>
          <w:sz w:val="16"/>
          <w:szCs w:val="16"/>
          <w:lang w:eastAsia="en-GB"/>
          <w14:ligatures w14:val="none"/>
        </w:rPr>
        <w:t xml:space="preserve"> 1: Consultations must occur while proposals are still at a formative stage. 2: Sufficient information needs to be supplied for the public to give the consultation ‘intelligent consideration’.3: There needs to be an adequate time for the consultees to consider the proposal and respond. 4: Conscientious consideration must be given to the consultation responses before decisions are made.</w:t>
      </w:r>
      <w:r w:rsidR="00166F9F">
        <w:rPr>
          <w:rFonts w:eastAsia="Times New Roman" w:cstheme="minorHAnsi"/>
          <w:kern w:val="0"/>
          <w:sz w:val="16"/>
          <w:szCs w:val="16"/>
          <w:lang w:eastAsia="en-GB"/>
          <w14:ligatures w14:val="none"/>
        </w:rPr>
        <w:t xml:space="preserve"> </w:t>
      </w:r>
      <w:r w:rsidR="00550748" w:rsidRPr="00166F9F">
        <w:rPr>
          <w:rFonts w:eastAsia="Times New Roman" w:cstheme="minorHAnsi"/>
          <w:kern w:val="0"/>
          <w:sz w:val="16"/>
          <w:szCs w:val="16"/>
          <w:lang w:eastAsia="en-GB"/>
          <w14:ligatures w14:val="none"/>
        </w:rPr>
        <w:t xml:space="preserve">The point of Gunning Principal 1 is that the decision maker (SMBC) cannot consult on a decision that it has already </w:t>
      </w:r>
      <w:r w:rsidR="00463E66" w:rsidRPr="00166F9F">
        <w:rPr>
          <w:rFonts w:eastAsia="Times New Roman" w:cstheme="minorHAnsi"/>
          <w:kern w:val="0"/>
          <w:sz w:val="16"/>
          <w:szCs w:val="16"/>
          <w:lang w:eastAsia="en-GB"/>
          <w14:ligatures w14:val="none"/>
        </w:rPr>
        <w:t>made</w:t>
      </w:r>
      <w:r w:rsidR="00463E66">
        <w:rPr>
          <w:rFonts w:eastAsia="Times New Roman" w:cstheme="minorHAnsi"/>
          <w:kern w:val="0"/>
          <w:sz w:val="16"/>
          <w:szCs w:val="16"/>
          <w:lang w:eastAsia="en-GB"/>
          <w14:ligatures w14:val="none"/>
        </w:rPr>
        <w:t xml:space="preserve">. </w:t>
      </w:r>
      <w:r w:rsidR="00463E66" w:rsidRPr="00166F9F">
        <w:rPr>
          <w:rFonts w:eastAsia="Times New Roman" w:cstheme="minorHAnsi"/>
          <w:kern w:val="0"/>
          <w:sz w:val="16"/>
          <w:szCs w:val="16"/>
          <w:lang w:eastAsia="en-GB"/>
          <w14:ligatures w14:val="none"/>
        </w:rPr>
        <w:t>If</w:t>
      </w:r>
      <w:r w:rsidR="00550748" w:rsidRPr="00166F9F">
        <w:rPr>
          <w:rFonts w:eastAsia="Times New Roman" w:cstheme="minorHAnsi"/>
          <w:kern w:val="0"/>
          <w:sz w:val="16"/>
          <w:szCs w:val="16"/>
          <w:lang w:eastAsia="en-GB"/>
          <w14:ligatures w14:val="none"/>
        </w:rPr>
        <w:t xml:space="preserve"> it does the consultation is not only unfair but it is also pointless as the outcome has been pre-determined.</w:t>
      </w:r>
      <w:r w:rsidR="00227CDA" w:rsidRPr="00166F9F">
        <w:rPr>
          <w:rFonts w:eastAsia="Times New Roman" w:cstheme="minorHAnsi"/>
          <w:kern w:val="0"/>
          <w:sz w:val="16"/>
          <w:szCs w:val="16"/>
          <w:lang w:eastAsia="en-GB"/>
          <w14:ligatures w14:val="none"/>
        </w:rPr>
        <w:t xml:space="preserve"> </w:t>
      </w:r>
      <w:hyperlink r:id="rId13" w:history="1">
        <w:r w:rsidR="00227CDA" w:rsidRPr="00166F9F">
          <w:rPr>
            <w:color w:val="0000FF"/>
            <w:sz w:val="16"/>
            <w:szCs w:val="16"/>
            <w:u w:val="single"/>
          </w:rPr>
          <w:t>Microsoft Word - ConsultationJan2012</w:t>
        </w:r>
      </w:hyperlink>
      <w:r w:rsidR="00166F9F" w:rsidRPr="00166F9F">
        <w:rPr>
          <w:sz w:val="16"/>
          <w:szCs w:val="16"/>
        </w:rPr>
        <w:t>.</w:t>
      </w:r>
      <w:r w:rsidR="00166F9F" w:rsidRPr="00166F9F">
        <w:rPr>
          <w:noProof/>
          <w:sz w:val="16"/>
          <w:szCs w:val="16"/>
        </w:rPr>
        <w:t xml:space="preserve">  These principles were reinforced in the Coughlan case which confirmed that they applied </w:t>
      </w:r>
      <w:r w:rsidR="00166F9F" w:rsidRPr="00166F9F">
        <w:rPr>
          <w:noProof/>
          <w:sz w:val="16"/>
          <w:szCs w:val="16"/>
          <w:u w:val="single"/>
        </w:rPr>
        <w:t>in all consultations</w:t>
      </w:r>
      <w:r w:rsidR="00166F9F" w:rsidRPr="00166F9F">
        <w:rPr>
          <w:noProof/>
          <w:sz w:val="16"/>
          <w:szCs w:val="16"/>
        </w:rPr>
        <w:t xml:space="preserve"> and then again in a Supreme Court case in 2014 (R ex parte Moseley v LB Haringey) which endorsed the legal standing of the the four principles</w:t>
      </w:r>
      <w:r w:rsidR="00166F9F">
        <w:rPr>
          <w:noProof/>
          <w:sz w:val="16"/>
          <w:szCs w:val="16"/>
        </w:rPr>
        <w:t>.</w:t>
      </w:r>
      <w:r w:rsidR="00166F9F" w:rsidRPr="00166F9F">
        <w:rPr>
          <w:noProof/>
          <w:sz w:val="16"/>
          <w:szCs w:val="16"/>
        </w:rPr>
        <w:t xml:space="preserve">  </w:t>
      </w:r>
    </w:p>
    <w:p w14:paraId="025DD1B1" w14:textId="30F06FBC" w:rsidR="00CB07F9" w:rsidRPr="00FA324C" w:rsidRDefault="00CB07F9" w:rsidP="00AF7F09">
      <w:pPr>
        <w:pStyle w:val="FootnoteText"/>
        <w:rPr>
          <w:sz w:val="16"/>
          <w:szCs w:val="16"/>
        </w:rPr>
      </w:pPr>
    </w:p>
  </w:footnote>
  <w:footnote w:id="21">
    <w:p w14:paraId="247DE191" w14:textId="77777777" w:rsidR="00F618E3" w:rsidRPr="00FA324C" w:rsidRDefault="00B83565" w:rsidP="00AF7F09">
      <w:pPr>
        <w:spacing w:after="0"/>
        <w:rPr>
          <w:sz w:val="16"/>
          <w:szCs w:val="16"/>
        </w:rPr>
      </w:pPr>
      <w:r w:rsidRPr="00FA324C">
        <w:rPr>
          <w:rStyle w:val="FootnoteReference"/>
          <w:sz w:val="16"/>
          <w:szCs w:val="16"/>
        </w:rPr>
        <w:footnoteRef/>
      </w:r>
      <w:r w:rsidR="00F618E3" w:rsidRPr="00FA324C">
        <w:rPr>
          <w:sz w:val="16"/>
          <w:szCs w:val="16"/>
        </w:rPr>
        <w:t xml:space="preserve"> </w:t>
      </w:r>
    </w:p>
    <w:p w14:paraId="5F63FC13" w14:textId="5CEE2AF1" w:rsidR="00F618E3" w:rsidRPr="00FA324C" w:rsidRDefault="00F618E3" w:rsidP="00AF7F09">
      <w:pPr>
        <w:spacing w:after="0"/>
        <w:rPr>
          <w:sz w:val="16"/>
          <w:szCs w:val="16"/>
        </w:rPr>
      </w:pPr>
      <w:r w:rsidRPr="00FA324C">
        <w:rPr>
          <w:sz w:val="16"/>
          <w:szCs w:val="16"/>
        </w:rPr>
        <w:t>A:</w:t>
      </w:r>
      <w:r w:rsidR="00B83565" w:rsidRPr="00FA324C">
        <w:rPr>
          <w:sz w:val="16"/>
          <w:szCs w:val="16"/>
        </w:rPr>
        <w:t xml:space="preserve"> Localism Act 201</w:t>
      </w:r>
      <w:r w:rsidR="00495FD2" w:rsidRPr="00FA324C">
        <w:rPr>
          <w:sz w:val="16"/>
          <w:szCs w:val="16"/>
        </w:rPr>
        <w:t>1</w:t>
      </w:r>
      <w:r w:rsidRPr="00FA324C">
        <w:rPr>
          <w:sz w:val="16"/>
          <w:szCs w:val="16"/>
        </w:rPr>
        <w:t>.</w:t>
      </w:r>
      <w:r w:rsidRPr="00FA324C">
        <w:rPr>
          <w:rFonts w:ascii="Calibri" w:hAnsi="Calibri" w:cs="Calibri"/>
          <w:sz w:val="16"/>
          <w:szCs w:val="16"/>
        </w:rPr>
        <w:t xml:space="preserve"> </w:t>
      </w:r>
    </w:p>
    <w:p w14:paraId="35DCD862" w14:textId="7ED217BC" w:rsidR="00F618E3" w:rsidRPr="00FA324C" w:rsidRDefault="00F618E3" w:rsidP="00AF7F09">
      <w:pPr>
        <w:spacing w:after="0"/>
        <w:rPr>
          <w:rFonts w:ascii="Calibri" w:hAnsi="Calibri" w:cs="Calibri"/>
          <w:sz w:val="16"/>
          <w:szCs w:val="16"/>
          <w:u w:val="single"/>
        </w:rPr>
      </w:pPr>
      <w:r w:rsidRPr="00FA324C">
        <w:rPr>
          <w:rFonts w:ascii="Calibri" w:hAnsi="Calibri" w:cs="Calibri"/>
          <w:sz w:val="16"/>
          <w:szCs w:val="16"/>
        </w:rPr>
        <w:t>B: National Planning Policy Framework. December 2023</w:t>
      </w:r>
      <w:r w:rsidR="00884510" w:rsidRPr="00FA324C">
        <w:rPr>
          <w:rFonts w:ascii="Calibri" w:hAnsi="Calibri" w:cs="Calibri"/>
          <w:sz w:val="16"/>
          <w:szCs w:val="16"/>
        </w:rPr>
        <w:t>/24</w:t>
      </w:r>
      <w:r w:rsidRPr="00FA324C">
        <w:rPr>
          <w:rFonts w:ascii="Calibri" w:hAnsi="Calibri" w:cs="Calibri"/>
          <w:sz w:val="16"/>
          <w:szCs w:val="16"/>
        </w:rPr>
        <w:t xml:space="preserve">. </w:t>
      </w:r>
      <w:hyperlink r:id="rId14" w:history="1">
        <w:r w:rsidRPr="0020252C">
          <w:rPr>
            <w:rFonts w:ascii="Calibri" w:hAnsi="Calibri" w:cs="Calibri"/>
            <w:color w:val="0070C0"/>
            <w:sz w:val="16"/>
            <w:szCs w:val="16"/>
            <w:u w:val="single"/>
          </w:rPr>
          <w:t>National Planning Policy Framework (publishing.service.gov.uk)</w:t>
        </w:r>
      </w:hyperlink>
    </w:p>
    <w:p w14:paraId="7465E736" w14:textId="1D34FFCE" w:rsidR="00F618E3" w:rsidRPr="00FA324C" w:rsidRDefault="00F618E3" w:rsidP="00AF7F09">
      <w:pPr>
        <w:spacing w:after="0"/>
        <w:rPr>
          <w:rFonts w:ascii="Calibri" w:eastAsia="Times New Roman" w:hAnsi="Calibri" w:cs="Calibri"/>
          <w:sz w:val="16"/>
          <w:szCs w:val="16"/>
        </w:rPr>
      </w:pPr>
      <w:r w:rsidRPr="00FA324C">
        <w:rPr>
          <w:rFonts w:ascii="Calibri" w:hAnsi="Calibri" w:cs="Calibri"/>
          <w:sz w:val="16"/>
          <w:szCs w:val="16"/>
        </w:rPr>
        <w:t>C:</w:t>
      </w:r>
      <w:r w:rsidRPr="00FA324C">
        <w:rPr>
          <w:rFonts w:ascii="Calibri" w:eastAsia="Times New Roman" w:hAnsi="Calibri" w:cs="Calibri"/>
          <w:spacing w:val="-15"/>
          <w:kern w:val="36"/>
          <w:sz w:val="16"/>
          <w:szCs w:val="16"/>
          <w:lang w:eastAsia="en-GB"/>
          <w14:ligatures w14:val="none"/>
        </w:rPr>
        <w:t xml:space="preserve"> </w:t>
      </w:r>
      <w:bookmarkStart w:id="4" w:name="_Hlk169004027"/>
      <w:r w:rsidRPr="00FA324C">
        <w:rPr>
          <w:rFonts w:ascii="Calibri" w:eastAsia="Times New Roman" w:hAnsi="Calibri" w:cs="Calibri"/>
          <w:spacing w:val="-15"/>
          <w:kern w:val="36"/>
          <w:sz w:val="16"/>
          <w:szCs w:val="16"/>
          <w:lang w:eastAsia="en-GB"/>
          <w14:ligatures w14:val="none"/>
        </w:rPr>
        <w:t xml:space="preserve">Stockport Local Development Scheme. </w:t>
      </w:r>
      <w:bookmarkEnd w:id="4"/>
      <w:r w:rsidRPr="0020252C">
        <w:rPr>
          <w:rFonts w:ascii="Calibri" w:eastAsia="Times New Roman" w:hAnsi="Calibri" w:cs="Calibri"/>
          <w:color w:val="0070C0"/>
          <w:sz w:val="16"/>
          <w:szCs w:val="16"/>
        </w:rPr>
        <w:fldChar w:fldCharType="begin"/>
      </w:r>
      <w:r w:rsidRPr="0020252C">
        <w:rPr>
          <w:rFonts w:ascii="Calibri" w:eastAsia="Times New Roman" w:hAnsi="Calibri" w:cs="Calibri"/>
          <w:color w:val="0070C0"/>
          <w:sz w:val="16"/>
          <w:szCs w:val="16"/>
        </w:rPr>
        <w:instrText>HYPERLINK "https://emea01.safelinks.protection.outlook.com/?url=https%3A%2F%2Fwww.stockport.gov.uk%2Fstockport-local-development-scheme%2Fintroduction-stockport-local-development-scheme&amp;data=05%7C02%7C%7C64f395d72bcb4722805508dc73130480%7C84df9e7fe9f640afb435aaaaaaaaaaaa%7C1%7C0%7C638511772717040050%7CUnknown%7CTWFpbGZsb3d8eyJWIjoiMC4wLjAwMDAiLCJQIjoiV2luMzIiLCJBTiI6Ik1haWwiLCJXVCI6Mn0%3D%7C0%7C%7C%7C&amp;sdata=G0lB0McVX%2FlWqc2xX8XQUzoUrn%2B08HgnkZsGadq75YA%3D&amp;reserved=0"</w:instrText>
      </w:r>
      <w:r w:rsidRPr="0020252C">
        <w:rPr>
          <w:rFonts w:ascii="Calibri" w:eastAsia="Times New Roman" w:hAnsi="Calibri" w:cs="Calibri"/>
          <w:color w:val="0070C0"/>
          <w:sz w:val="16"/>
          <w:szCs w:val="16"/>
        </w:rPr>
      </w:r>
      <w:r w:rsidRPr="0020252C">
        <w:rPr>
          <w:rFonts w:ascii="Calibri" w:eastAsia="Times New Roman" w:hAnsi="Calibri" w:cs="Calibri"/>
          <w:color w:val="0070C0"/>
          <w:sz w:val="16"/>
          <w:szCs w:val="16"/>
        </w:rPr>
        <w:fldChar w:fldCharType="separate"/>
      </w:r>
      <w:r w:rsidRPr="0020252C">
        <w:rPr>
          <w:rStyle w:val="Hyperlink"/>
          <w:rFonts w:ascii="Calibri" w:eastAsia="Times New Roman" w:hAnsi="Calibri" w:cs="Calibri"/>
          <w:color w:val="0070C0"/>
          <w:sz w:val="16"/>
          <w:szCs w:val="16"/>
        </w:rPr>
        <w:t>https://www.stockport.gov.uk/stockport-local-development-scheme/introduction-stockport-local-development-scheme</w:t>
      </w:r>
      <w:r w:rsidRPr="0020252C">
        <w:rPr>
          <w:rFonts w:ascii="Calibri" w:eastAsia="Times New Roman" w:hAnsi="Calibri" w:cs="Calibri"/>
          <w:color w:val="0070C0"/>
          <w:sz w:val="16"/>
          <w:szCs w:val="16"/>
        </w:rPr>
        <w:fldChar w:fldCharType="end"/>
      </w:r>
    </w:p>
    <w:p w14:paraId="04640AFE" w14:textId="414A11CE" w:rsidR="00F618E3" w:rsidRPr="0020252C" w:rsidRDefault="00F618E3" w:rsidP="00AF7F09">
      <w:pPr>
        <w:spacing w:after="0"/>
        <w:rPr>
          <w:rFonts w:ascii="Calibri" w:eastAsia="Times New Roman" w:hAnsi="Calibri" w:cs="Calibri"/>
          <w:color w:val="0070C0"/>
          <w:sz w:val="16"/>
          <w:szCs w:val="16"/>
        </w:rPr>
      </w:pPr>
      <w:r w:rsidRPr="00FA324C">
        <w:rPr>
          <w:rFonts w:ascii="Calibri" w:eastAsia="Times New Roman" w:hAnsi="Calibri" w:cs="Calibri"/>
          <w:sz w:val="16"/>
          <w:szCs w:val="16"/>
        </w:rPr>
        <w:t>D. Local Nature Recovery Strategies (LNRS).</w:t>
      </w:r>
      <w:r w:rsidRPr="0020252C">
        <w:rPr>
          <w:rFonts w:ascii="Calibri" w:eastAsia="Times New Roman" w:hAnsi="Calibri" w:cs="Calibri"/>
          <w:color w:val="0070C0"/>
          <w:sz w:val="16"/>
          <w:szCs w:val="16"/>
        </w:rPr>
        <w:t xml:space="preserve"> </w:t>
      </w:r>
      <w:hyperlink r:id="rId15" w:history="1">
        <w:r w:rsidRPr="0020252C">
          <w:rPr>
            <w:rStyle w:val="Hyperlink"/>
            <w:rFonts w:ascii="Calibri" w:eastAsia="Times New Roman" w:hAnsi="Calibri" w:cs="Calibri"/>
            <w:color w:val="0070C0"/>
            <w:sz w:val="16"/>
            <w:szCs w:val="16"/>
          </w:rPr>
          <w:t>https://www.gov.uk/government/publications/local-nature-recovery-strategies/local-nature-recovery-strategies</w:t>
        </w:r>
      </w:hyperlink>
    </w:p>
    <w:p w14:paraId="0D0655DE" w14:textId="165DC2EC" w:rsidR="00F618E3" w:rsidRPr="00FA324C" w:rsidRDefault="00F618E3" w:rsidP="00AF7F09">
      <w:pPr>
        <w:spacing w:after="0"/>
        <w:rPr>
          <w:rFonts w:ascii="Calibri" w:hAnsi="Calibri" w:cs="Calibri"/>
          <w:sz w:val="16"/>
          <w:szCs w:val="16"/>
          <w:u w:val="single"/>
          <w:bdr w:val="none" w:sz="0" w:space="0" w:color="auto" w:frame="1"/>
          <w:shd w:val="clear" w:color="auto" w:fill="FFFFFF"/>
        </w:rPr>
      </w:pPr>
      <w:r w:rsidRPr="00FA324C">
        <w:rPr>
          <w:rFonts w:ascii="Calibri" w:eastAsia="Times New Roman" w:hAnsi="Calibri" w:cs="Calibri"/>
          <w:sz w:val="16"/>
          <w:szCs w:val="16"/>
        </w:rPr>
        <w:t>E.</w:t>
      </w:r>
      <w:r w:rsidRPr="00FA324C">
        <w:rPr>
          <w:rFonts w:ascii="Calibri" w:hAnsi="Calibri" w:cs="Calibri"/>
          <w:sz w:val="16"/>
          <w:szCs w:val="16"/>
        </w:rPr>
        <w:t xml:space="preserve"> </w:t>
      </w:r>
      <w:bookmarkStart w:id="5" w:name="_Hlk169004109"/>
      <w:r w:rsidRPr="00FA324C">
        <w:rPr>
          <w:rFonts w:ascii="Calibri" w:hAnsi="Calibri" w:cs="Calibri"/>
          <w:sz w:val="16"/>
          <w:szCs w:val="16"/>
        </w:rPr>
        <w:t>SMBC statement of Community Involvement</w:t>
      </w:r>
      <w:bookmarkEnd w:id="5"/>
      <w:r w:rsidRPr="00FA324C">
        <w:rPr>
          <w:rFonts w:ascii="Calibri" w:hAnsi="Calibri" w:cs="Calibri"/>
          <w:sz w:val="16"/>
          <w:szCs w:val="16"/>
        </w:rPr>
        <w:t xml:space="preserve">. </w:t>
      </w:r>
      <w:hyperlink r:id="rId16" w:history="1">
        <w:r w:rsidRPr="0020252C">
          <w:rPr>
            <w:rFonts w:ascii="Calibri" w:hAnsi="Calibri" w:cs="Calibri"/>
            <w:color w:val="0070C0"/>
            <w:sz w:val="16"/>
            <w:szCs w:val="16"/>
            <w:u w:val="single"/>
            <w:bdr w:val="none" w:sz="0" w:space="0" w:color="auto" w:frame="1"/>
            <w:shd w:val="clear" w:color="auto" w:fill="FFFFFF"/>
          </w:rPr>
          <w:t>Statement of Community Involvement (PDF 670Kb)</w:t>
        </w:r>
      </w:hyperlink>
    </w:p>
    <w:p w14:paraId="1F3C5575" w14:textId="49736D85" w:rsidR="005F0B35" w:rsidRPr="00FA324C" w:rsidRDefault="005F0B35" w:rsidP="00AF7F09">
      <w:pPr>
        <w:spacing w:after="0"/>
        <w:rPr>
          <w:rFonts w:ascii="Calibri" w:hAnsi="Calibri" w:cs="Calibri"/>
          <w:sz w:val="16"/>
          <w:szCs w:val="16"/>
          <w:shd w:val="clear" w:color="auto" w:fill="FFFFFF"/>
        </w:rPr>
      </w:pPr>
      <w:r w:rsidRPr="00FA324C">
        <w:rPr>
          <w:rFonts w:ascii="Calibri" w:hAnsi="Calibri" w:cs="Calibri"/>
          <w:sz w:val="16"/>
          <w:szCs w:val="16"/>
          <w:shd w:val="clear" w:color="auto" w:fill="FFFFFF"/>
        </w:rPr>
        <w:t>F. Planning and Compulsory Purchase Act 2004 Section 18.</w:t>
      </w:r>
    </w:p>
    <w:p w14:paraId="4EEC8882" w14:textId="5497CAA4" w:rsidR="005F0B35" w:rsidRPr="00FA324C" w:rsidRDefault="005F0B35" w:rsidP="00AF7F09">
      <w:pPr>
        <w:spacing w:after="0"/>
        <w:rPr>
          <w:rFonts w:ascii="Calibri" w:hAnsi="Calibri" w:cs="Calibri"/>
          <w:sz w:val="16"/>
          <w:szCs w:val="16"/>
          <w:shd w:val="clear" w:color="auto" w:fill="FFFFFF"/>
        </w:rPr>
      </w:pPr>
      <w:r w:rsidRPr="00FA324C">
        <w:rPr>
          <w:rFonts w:ascii="Calibri" w:hAnsi="Calibri" w:cs="Calibri"/>
          <w:sz w:val="16"/>
          <w:szCs w:val="16"/>
          <w:shd w:val="clear" w:color="auto" w:fill="FFFFFF"/>
        </w:rPr>
        <w:t>G. Town and Country Planning (Local Planning) Regulation 2012-Regulations 4,5,12,13,17,18,19,20,35 &amp; 36.</w:t>
      </w:r>
    </w:p>
    <w:p w14:paraId="17E5FDA8" w14:textId="6480C573" w:rsidR="005F0B35" w:rsidRPr="00FA324C" w:rsidRDefault="005F0B35" w:rsidP="00AF7F09">
      <w:pPr>
        <w:spacing w:after="0"/>
        <w:rPr>
          <w:rFonts w:ascii="Calibri" w:hAnsi="Calibri" w:cs="Calibri"/>
          <w:sz w:val="16"/>
          <w:szCs w:val="16"/>
          <w:shd w:val="clear" w:color="auto" w:fill="FFFFFF"/>
        </w:rPr>
      </w:pPr>
      <w:r w:rsidRPr="00FA324C">
        <w:rPr>
          <w:rFonts w:ascii="Calibri" w:hAnsi="Calibri" w:cs="Calibri"/>
          <w:sz w:val="16"/>
          <w:szCs w:val="16"/>
          <w:shd w:val="clear" w:color="auto" w:fill="FFFFFF"/>
        </w:rPr>
        <w:t>H. The Town and Country Planning (General Permitted Development Order 2015).</w:t>
      </w:r>
    </w:p>
    <w:p w14:paraId="25BB7126" w14:textId="5B5E2B4F" w:rsidR="005F0B35" w:rsidRPr="00FA324C" w:rsidRDefault="005F0B35" w:rsidP="00AF7F09">
      <w:pPr>
        <w:spacing w:after="0"/>
        <w:rPr>
          <w:rFonts w:ascii="Calibri" w:hAnsi="Calibri" w:cs="Calibri"/>
          <w:sz w:val="16"/>
          <w:szCs w:val="16"/>
          <w:shd w:val="clear" w:color="auto" w:fill="FFFFFF"/>
        </w:rPr>
      </w:pPr>
      <w:r w:rsidRPr="00FA324C">
        <w:rPr>
          <w:rFonts w:ascii="Calibri" w:hAnsi="Calibri" w:cs="Calibri"/>
          <w:sz w:val="16"/>
          <w:szCs w:val="16"/>
          <w:shd w:val="clear" w:color="auto" w:fill="FFFFFF"/>
        </w:rPr>
        <w:t>I. NPPG 2014.</w:t>
      </w:r>
    </w:p>
    <w:p w14:paraId="5D85398D" w14:textId="1F098B34" w:rsidR="005F0B35" w:rsidRPr="00FA324C" w:rsidRDefault="005F0B35" w:rsidP="00AF7F09">
      <w:pPr>
        <w:spacing w:after="0"/>
        <w:rPr>
          <w:rFonts w:ascii="Calibri" w:hAnsi="Calibri" w:cs="Calibri"/>
          <w:sz w:val="16"/>
          <w:szCs w:val="16"/>
          <w:shd w:val="clear" w:color="auto" w:fill="FFFFFF"/>
        </w:rPr>
      </w:pPr>
      <w:r w:rsidRPr="00FA324C">
        <w:rPr>
          <w:rFonts w:ascii="Calibri" w:hAnsi="Calibri" w:cs="Calibri"/>
          <w:sz w:val="16"/>
          <w:szCs w:val="16"/>
          <w:shd w:val="clear" w:color="auto" w:fill="FFFFFF"/>
        </w:rPr>
        <w:t>J. Environmental Assessment of Plans and Programmes 2004.</w:t>
      </w:r>
    </w:p>
    <w:p w14:paraId="1DDED3FC" w14:textId="2FA94E3C" w:rsidR="005F0B35" w:rsidRPr="00FA324C" w:rsidRDefault="005F0B35" w:rsidP="00AF7F09">
      <w:pPr>
        <w:spacing w:after="0"/>
        <w:rPr>
          <w:rFonts w:ascii="Calibri" w:hAnsi="Calibri" w:cs="Calibri"/>
          <w:sz w:val="16"/>
          <w:szCs w:val="16"/>
          <w:shd w:val="clear" w:color="auto" w:fill="FFFFFF"/>
        </w:rPr>
      </w:pPr>
      <w:r w:rsidRPr="00FA324C">
        <w:rPr>
          <w:rFonts w:ascii="Calibri" w:hAnsi="Calibri" w:cs="Calibri"/>
          <w:sz w:val="16"/>
          <w:szCs w:val="16"/>
          <w:shd w:val="clear" w:color="auto" w:fill="FFFFFF"/>
        </w:rPr>
        <w:t>K. Conservation and Habitats and Species Regulations 2010.</w:t>
      </w:r>
    </w:p>
    <w:p w14:paraId="7A55D652" w14:textId="3A883F02" w:rsidR="005F0B35" w:rsidRPr="00F618E3" w:rsidRDefault="005F0B35" w:rsidP="00C57123">
      <w:pPr>
        <w:spacing w:after="0"/>
        <w:rPr>
          <w:rFonts w:ascii="Calibri" w:hAnsi="Calibri" w:cs="Calibri"/>
          <w:color w:val="4472C4" w:themeColor="accent1"/>
          <w:sz w:val="18"/>
          <w:szCs w:val="18"/>
          <w:shd w:val="clear" w:color="auto" w:fill="FFFFFF"/>
        </w:rPr>
      </w:pPr>
      <w:r>
        <w:rPr>
          <w:rFonts w:ascii="Calibri" w:hAnsi="Calibri" w:cs="Calibri"/>
          <w:color w:val="4472C4" w:themeColor="accent1"/>
          <w:sz w:val="18"/>
          <w:szCs w:val="18"/>
          <w:shd w:val="clear" w:color="auto" w:fill="FFFFFF"/>
        </w:rPr>
        <w:t xml:space="preserve"> </w:t>
      </w:r>
    </w:p>
    <w:p w14:paraId="7851EA1B" w14:textId="20E97FCE" w:rsidR="00B83565" w:rsidRDefault="00B8356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DE5D0" w14:textId="5E928B9F" w:rsidR="00D46251" w:rsidRDefault="00D462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EEB8" w14:textId="37033179" w:rsidR="00D46251" w:rsidRDefault="00D462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B55F" w14:textId="08B68ED7" w:rsidR="00D46251" w:rsidRDefault="00D462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0E32"/>
    <w:multiLevelType w:val="hybridMultilevel"/>
    <w:tmpl w:val="543E2208"/>
    <w:lvl w:ilvl="0" w:tplc="FFFFFFFF">
      <w:start w:val="1"/>
      <w:numFmt w:val="decimal"/>
      <w:lvlText w:val="%1."/>
      <w:lvlJc w:val="left"/>
      <w:pPr>
        <w:ind w:left="501" w:hanging="360"/>
      </w:pPr>
      <w:rPr>
        <w:rFonts w:hint="default"/>
        <w:b/>
        <w:bCs/>
        <w:color w:val="auto"/>
      </w:rPr>
    </w:lvl>
    <w:lvl w:ilvl="1" w:tplc="FFFFFFFF">
      <w:start w:val="1"/>
      <w:numFmt w:val="bullet"/>
      <w:lvlText w:val=""/>
      <w:lvlJc w:val="left"/>
      <w:pPr>
        <w:ind w:left="1080" w:hanging="360"/>
      </w:pPr>
      <w:rPr>
        <w:rFonts w:ascii="Symbol" w:hAnsi="Symbol" w:hint="default"/>
      </w:rPr>
    </w:lvl>
    <w:lvl w:ilvl="2" w:tplc="08090001">
      <w:start w:val="1"/>
      <w:numFmt w:val="bullet"/>
      <w:lvlText w:val=""/>
      <w:lvlJc w:val="left"/>
      <w:pPr>
        <w:ind w:left="1980" w:hanging="360"/>
      </w:pPr>
      <w:rPr>
        <w:rFonts w:ascii="Symbol" w:hAnsi="Symbo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09670FF"/>
    <w:multiLevelType w:val="multilevel"/>
    <w:tmpl w:val="8F10B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C2E16"/>
    <w:multiLevelType w:val="multilevel"/>
    <w:tmpl w:val="A0345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A786C"/>
    <w:multiLevelType w:val="hybridMultilevel"/>
    <w:tmpl w:val="0AD86AE4"/>
    <w:lvl w:ilvl="0" w:tplc="CCF8D708">
      <w:start w:val="1"/>
      <w:numFmt w:val="lowerLetter"/>
      <w:lvlText w:val="%1."/>
      <w:lvlJc w:val="left"/>
      <w:pPr>
        <w:ind w:left="720" w:hanging="360"/>
      </w:pPr>
      <w:rPr>
        <w:rFonts w:cstheme="minorHAnsi" w:hint="default"/>
        <w:color w:val="00000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243558"/>
    <w:multiLevelType w:val="hybridMultilevel"/>
    <w:tmpl w:val="3B4094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E491E19"/>
    <w:multiLevelType w:val="hybridMultilevel"/>
    <w:tmpl w:val="B122D6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D57D5C"/>
    <w:multiLevelType w:val="hybridMultilevel"/>
    <w:tmpl w:val="FCA28328"/>
    <w:lvl w:ilvl="0" w:tplc="08090001">
      <w:start w:val="1"/>
      <w:numFmt w:val="bullet"/>
      <w:lvlText w:val=""/>
      <w:lvlJc w:val="left"/>
      <w:pPr>
        <w:ind w:left="360" w:hanging="360"/>
      </w:pPr>
      <w:rPr>
        <w:rFonts w:ascii="Symbol" w:hAnsi="Symbol" w:hint="default"/>
        <w:b w:val="0"/>
        <w:bCs w:val="0"/>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1800" w:hanging="180"/>
      </w:pPr>
      <w:rPr>
        <w:b w:val="0"/>
        <w:bCs w:val="0"/>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0231C4F"/>
    <w:multiLevelType w:val="multilevel"/>
    <w:tmpl w:val="643A7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E5155"/>
    <w:multiLevelType w:val="multilevel"/>
    <w:tmpl w:val="F84872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F033BC"/>
    <w:multiLevelType w:val="multilevel"/>
    <w:tmpl w:val="BE2C4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C441EB"/>
    <w:multiLevelType w:val="hybridMultilevel"/>
    <w:tmpl w:val="11F8BAC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0C53293"/>
    <w:multiLevelType w:val="hybridMultilevel"/>
    <w:tmpl w:val="9A4849A8"/>
    <w:lvl w:ilvl="0" w:tplc="97645F4A">
      <w:start w:val="1"/>
      <w:numFmt w:val="decimal"/>
      <w:lvlText w:val="%1."/>
      <w:lvlJc w:val="left"/>
      <w:pPr>
        <w:ind w:left="720" w:hanging="360"/>
      </w:pPr>
      <w:rPr>
        <w:b w:val="0"/>
        <w:bCs w:val="0"/>
      </w:rPr>
    </w:lvl>
    <w:lvl w:ilvl="1" w:tplc="5F64F40C">
      <w:start w:val="1"/>
      <w:numFmt w:val="lowerLetter"/>
      <w:lvlText w:val="%2."/>
      <w:lvlJc w:val="left"/>
      <w:pPr>
        <w:ind w:left="1440" w:hanging="360"/>
      </w:pPr>
      <w:rPr>
        <w:b w:val="0"/>
        <w:bCs w:val="0"/>
      </w:rPr>
    </w:lvl>
    <w:lvl w:ilvl="2" w:tplc="C8FE40D6">
      <w:start w:val="1"/>
      <w:numFmt w:val="lowerRoman"/>
      <w:lvlText w:val="%3."/>
      <w:lvlJc w:val="right"/>
      <w:pPr>
        <w:ind w:left="2160" w:hanging="180"/>
      </w:pPr>
      <w:rPr>
        <w:b w:val="0"/>
        <w:bCs w:val="0"/>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B32551"/>
    <w:multiLevelType w:val="hybridMultilevel"/>
    <w:tmpl w:val="B668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DA5A2B"/>
    <w:multiLevelType w:val="hybridMultilevel"/>
    <w:tmpl w:val="C4D0D30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4" w15:restartNumberingAfterBreak="0">
    <w:nsid w:val="49A922A2"/>
    <w:multiLevelType w:val="hybridMultilevel"/>
    <w:tmpl w:val="AE661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7750AD"/>
    <w:multiLevelType w:val="hybridMultilevel"/>
    <w:tmpl w:val="C6FA21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C034665"/>
    <w:multiLevelType w:val="hybridMultilevel"/>
    <w:tmpl w:val="CB40E646"/>
    <w:lvl w:ilvl="0" w:tplc="7B3AC55A">
      <w:start w:val="1"/>
      <w:numFmt w:val="decimal"/>
      <w:lvlText w:val="%1."/>
      <w:lvlJc w:val="left"/>
      <w:pPr>
        <w:ind w:left="720" w:hanging="360"/>
      </w:pPr>
      <w:rPr>
        <w:b w:val="0"/>
        <w:bCs w:val="0"/>
      </w:rPr>
    </w:lvl>
    <w:lvl w:ilvl="1" w:tplc="6E4253AA">
      <w:start w:val="1"/>
      <w:numFmt w:val="lowerLetter"/>
      <w:lvlText w:val="%2."/>
      <w:lvlJc w:val="left"/>
      <w:pPr>
        <w:ind w:left="1440" w:hanging="360"/>
      </w:pPr>
      <w:rPr>
        <w:b w:val="0"/>
        <w:i w:val="0"/>
        <w:color w:val="auto"/>
      </w:rPr>
    </w:lvl>
    <w:lvl w:ilvl="2" w:tplc="29DEA7E8">
      <w:start w:val="1"/>
      <w:numFmt w:val="lowerRoman"/>
      <w:lvlText w:val="%3."/>
      <w:lvlJc w:val="right"/>
      <w:pPr>
        <w:ind w:left="2160" w:hanging="180"/>
      </w:pPr>
      <w:rPr>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E07C2C"/>
    <w:multiLevelType w:val="hybridMultilevel"/>
    <w:tmpl w:val="C39AA632"/>
    <w:lvl w:ilvl="0" w:tplc="FFFFFFFF">
      <w:start w:val="1"/>
      <w:numFmt w:val="decimal"/>
      <w:lvlText w:val="%1."/>
      <w:lvlJc w:val="left"/>
      <w:pPr>
        <w:ind w:left="720" w:hanging="360"/>
      </w:pPr>
      <w:rPr>
        <w:b w:val="0"/>
        <w:bCs w:val="0"/>
      </w:rPr>
    </w:lvl>
    <w:lvl w:ilvl="1" w:tplc="08090001">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E4126E"/>
    <w:multiLevelType w:val="multilevel"/>
    <w:tmpl w:val="55761E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FA2EA7"/>
    <w:multiLevelType w:val="hybridMultilevel"/>
    <w:tmpl w:val="43A8E992"/>
    <w:lvl w:ilvl="0" w:tplc="3E5A50F8">
      <w:start w:val="1"/>
      <w:numFmt w:val="lowerLetter"/>
      <w:lvlText w:val="%1."/>
      <w:lvlJc w:val="left"/>
      <w:pPr>
        <w:ind w:left="1440" w:hanging="360"/>
      </w:pPr>
      <w:rPr>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FCF79BC"/>
    <w:multiLevelType w:val="hybridMultilevel"/>
    <w:tmpl w:val="B75CDEAC"/>
    <w:lvl w:ilvl="0" w:tplc="746CC128">
      <w:start w:val="1"/>
      <w:numFmt w:val="decimal"/>
      <w:lvlText w:val="%1."/>
      <w:lvlJc w:val="left"/>
      <w:pPr>
        <w:ind w:left="501" w:hanging="360"/>
      </w:pPr>
      <w:rPr>
        <w:rFonts w:hint="default"/>
        <w:b/>
        <w:bCs/>
        <w:color w:val="auto"/>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1D107EA"/>
    <w:multiLevelType w:val="multilevel"/>
    <w:tmpl w:val="95DA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F06723"/>
    <w:multiLevelType w:val="multilevel"/>
    <w:tmpl w:val="D338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7172F2"/>
    <w:multiLevelType w:val="hybridMultilevel"/>
    <w:tmpl w:val="80085AC0"/>
    <w:lvl w:ilvl="0" w:tplc="08090001">
      <w:start w:val="1"/>
      <w:numFmt w:val="bullet"/>
      <w:lvlText w:val=""/>
      <w:lvlJc w:val="left"/>
      <w:pPr>
        <w:ind w:left="360" w:hanging="360"/>
      </w:pPr>
      <w:rPr>
        <w:rFonts w:ascii="Symbol" w:hAnsi="Symbol" w:hint="default"/>
        <w:b/>
        <w:bCs/>
        <w:color w:val="auto"/>
      </w:rPr>
    </w:lvl>
    <w:lvl w:ilvl="1" w:tplc="FFFFFFFF">
      <w:start w:val="1"/>
      <w:numFmt w:val="bullet"/>
      <w:lvlText w:val=""/>
      <w:lvlJc w:val="left"/>
      <w:pPr>
        <w:ind w:left="939" w:hanging="360"/>
      </w:pPr>
      <w:rPr>
        <w:rFonts w:ascii="Symbol" w:hAnsi="Symbol" w:hint="default"/>
      </w:rPr>
    </w:lvl>
    <w:lvl w:ilvl="2" w:tplc="FFFFFFFF">
      <w:start w:val="1"/>
      <w:numFmt w:val="bullet"/>
      <w:lvlText w:val=""/>
      <w:lvlJc w:val="left"/>
      <w:pPr>
        <w:ind w:left="1839" w:hanging="360"/>
      </w:pPr>
      <w:rPr>
        <w:rFonts w:ascii="Symbol" w:hAnsi="Symbol" w:hint="default"/>
      </w:rPr>
    </w:lvl>
    <w:lvl w:ilvl="3" w:tplc="FFFFFFFF" w:tentative="1">
      <w:start w:val="1"/>
      <w:numFmt w:val="decimal"/>
      <w:lvlText w:val="%4."/>
      <w:lvlJc w:val="left"/>
      <w:pPr>
        <w:ind w:left="2379" w:hanging="360"/>
      </w:pPr>
    </w:lvl>
    <w:lvl w:ilvl="4" w:tplc="FFFFFFFF" w:tentative="1">
      <w:start w:val="1"/>
      <w:numFmt w:val="lowerLetter"/>
      <w:lvlText w:val="%5."/>
      <w:lvlJc w:val="left"/>
      <w:pPr>
        <w:ind w:left="3099" w:hanging="360"/>
      </w:pPr>
    </w:lvl>
    <w:lvl w:ilvl="5" w:tplc="FFFFFFFF" w:tentative="1">
      <w:start w:val="1"/>
      <w:numFmt w:val="lowerRoman"/>
      <w:lvlText w:val="%6."/>
      <w:lvlJc w:val="right"/>
      <w:pPr>
        <w:ind w:left="3819" w:hanging="180"/>
      </w:pPr>
    </w:lvl>
    <w:lvl w:ilvl="6" w:tplc="FFFFFFFF" w:tentative="1">
      <w:start w:val="1"/>
      <w:numFmt w:val="decimal"/>
      <w:lvlText w:val="%7."/>
      <w:lvlJc w:val="left"/>
      <w:pPr>
        <w:ind w:left="4539" w:hanging="360"/>
      </w:pPr>
    </w:lvl>
    <w:lvl w:ilvl="7" w:tplc="FFFFFFFF" w:tentative="1">
      <w:start w:val="1"/>
      <w:numFmt w:val="lowerLetter"/>
      <w:lvlText w:val="%8."/>
      <w:lvlJc w:val="left"/>
      <w:pPr>
        <w:ind w:left="5259" w:hanging="360"/>
      </w:pPr>
    </w:lvl>
    <w:lvl w:ilvl="8" w:tplc="FFFFFFFF" w:tentative="1">
      <w:start w:val="1"/>
      <w:numFmt w:val="lowerRoman"/>
      <w:lvlText w:val="%9."/>
      <w:lvlJc w:val="right"/>
      <w:pPr>
        <w:ind w:left="5979" w:hanging="180"/>
      </w:pPr>
    </w:lvl>
  </w:abstractNum>
  <w:abstractNum w:abstractNumId="24" w15:restartNumberingAfterBreak="0">
    <w:nsid w:val="69D02A43"/>
    <w:multiLevelType w:val="multilevel"/>
    <w:tmpl w:val="FAE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C20374"/>
    <w:multiLevelType w:val="multilevel"/>
    <w:tmpl w:val="34D67A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E246DFD"/>
    <w:multiLevelType w:val="multilevel"/>
    <w:tmpl w:val="9C6E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E00FBB"/>
    <w:multiLevelType w:val="hybridMultilevel"/>
    <w:tmpl w:val="CB2AB49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62735526">
    <w:abstractNumId w:val="20"/>
  </w:num>
  <w:num w:numId="2" w16cid:durableId="1462730205">
    <w:abstractNumId w:val="16"/>
  </w:num>
  <w:num w:numId="3" w16cid:durableId="895091089">
    <w:abstractNumId w:val="12"/>
  </w:num>
  <w:num w:numId="4" w16cid:durableId="1455440560">
    <w:abstractNumId w:val="5"/>
  </w:num>
  <w:num w:numId="5" w16cid:durableId="1426920394">
    <w:abstractNumId w:val="3"/>
  </w:num>
  <w:num w:numId="6" w16cid:durableId="1607302366">
    <w:abstractNumId w:val="11"/>
  </w:num>
  <w:num w:numId="7" w16cid:durableId="17232910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1426337">
    <w:abstractNumId w:val="4"/>
  </w:num>
  <w:num w:numId="9" w16cid:durableId="773091908">
    <w:abstractNumId w:val="8"/>
  </w:num>
  <w:num w:numId="10" w16cid:durableId="1730498656">
    <w:abstractNumId w:val="2"/>
  </w:num>
  <w:num w:numId="11" w16cid:durableId="886457137">
    <w:abstractNumId w:val="1"/>
  </w:num>
  <w:num w:numId="12" w16cid:durableId="2051562790">
    <w:abstractNumId w:val="24"/>
  </w:num>
  <w:num w:numId="13" w16cid:durableId="603420789">
    <w:abstractNumId w:val="21"/>
  </w:num>
  <w:num w:numId="14" w16cid:durableId="1864903988">
    <w:abstractNumId w:val="7"/>
  </w:num>
  <w:num w:numId="15" w16cid:durableId="1379163846">
    <w:abstractNumId w:val="18"/>
  </w:num>
  <w:num w:numId="16" w16cid:durableId="1833181360">
    <w:abstractNumId w:val="22"/>
  </w:num>
  <w:num w:numId="17" w16cid:durableId="220555083">
    <w:abstractNumId w:val="9"/>
  </w:num>
  <w:num w:numId="18" w16cid:durableId="907570958">
    <w:abstractNumId w:val="10"/>
  </w:num>
  <w:num w:numId="19" w16cid:durableId="2044355962">
    <w:abstractNumId w:val="14"/>
  </w:num>
  <w:num w:numId="20" w16cid:durableId="429350334">
    <w:abstractNumId w:val="27"/>
  </w:num>
  <w:num w:numId="21" w16cid:durableId="229704672">
    <w:abstractNumId w:val="19"/>
  </w:num>
  <w:num w:numId="22" w16cid:durableId="1788115090">
    <w:abstractNumId w:val="13"/>
  </w:num>
  <w:num w:numId="23" w16cid:durableId="1937791226">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430116">
    <w:abstractNumId w:val="17"/>
  </w:num>
  <w:num w:numId="25" w16cid:durableId="1049649552">
    <w:abstractNumId w:val="26"/>
  </w:num>
  <w:num w:numId="26" w16cid:durableId="329060972">
    <w:abstractNumId w:val="6"/>
  </w:num>
  <w:num w:numId="27" w16cid:durableId="1361510885">
    <w:abstractNumId w:val="15"/>
  </w:num>
  <w:num w:numId="28" w16cid:durableId="1476558730">
    <w:abstractNumId w:val="0"/>
  </w:num>
  <w:num w:numId="29" w16cid:durableId="194310751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8F"/>
    <w:rsid w:val="00001E33"/>
    <w:rsid w:val="00003573"/>
    <w:rsid w:val="000044EE"/>
    <w:rsid w:val="000045C2"/>
    <w:rsid w:val="00006D6D"/>
    <w:rsid w:val="00007E11"/>
    <w:rsid w:val="00013700"/>
    <w:rsid w:val="0001403E"/>
    <w:rsid w:val="00014A0E"/>
    <w:rsid w:val="000150D0"/>
    <w:rsid w:val="0001549E"/>
    <w:rsid w:val="000262B8"/>
    <w:rsid w:val="00026535"/>
    <w:rsid w:val="00026F9B"/>
    <w:rsid w:val="000271A2"/>
    <w:rsid w:val="000325A9"/>
    <w:rsid w:val="000328B6"/>
    <w:rsid w:val="000342BF"/>
    <w:rsid w:val="00035104"/>
    <w:rsid w:val="0003534F"/>
    <w:rsid w:val="00044972"/>
    <w:rsid w:val="00045657"/>
    <w:rsid w:val="00047E6A"/>
    <w:rsid w:val="000500CD"/>
    <w:rsid w:val="00050D1D"/>
    <w:rsid w:val="000510CF"/>
    <w:rsid w:val="000571B1"/>
    <w:rsid w:val="00060A15"/>
    <w:rsid w:val="00064052"/>
    <w:rsid w:val="000702E2"/>
    <w:rsid w:val="00077F0D"/>
    <w:rsid w:val="00080660"/>
    <w:rsid w:val="00080D39"/>
    <w:rsid w:val="0008186B"/>
    <w:rsid w:val="00082BCD"/>
    <w:rsid w:val="00086828"/>
    <w:rsid w:val="00090D79"/>
    <w:rsid w:val="0009508F"/>
    <w:rsid w:val="00096D7A"/>
    <w:rsid w:val="000A1ADD"/>
    <w:rsid w:val="000A202F"/>
    <w:rsid w:val="000A308D"/>
    <w:rsid w:val="000A42F7"/>
    <w:rsid w:val="000A47C4"/>
    <w:rsid w:val="000A5E7D"/>
    <w:rsid w:val="000A661B"/>
    <w:rsid w:val="000B321B"/>
    <w:rsid w:val="000B381E"/>
    <w:rsid w:val="000B42AF"/>
    <w:rsid w:val="000B4BC5"/>
    <w:rsid w:val="000B6224"/>
    <w:rsid w:val="000B6550"/>
    <w:rsid w:val="000C4372"/>
    <w:rsid w:val="000C530E"/>
    <w:rsid w:val="000D0016"/>
    <w:rsid w:val="000D4D9C"/>
    <w:rsid w:val="000D7835"/>
    <w:rsid w:val="000E0564"/>
    <w:rsid w:val="000E0723"/>
    <w:rsid w:val="000E1B41"/>
    <w:rsid w:val="000E1C2D"/>
    <w:rsid w:val="000E1F1C"/>
    <w:rsid w:val="000F057A"/>
    <w:rsid w:val="000F0F7E"/>
    <w:rsid w:val="000F1B16"/>
    <w:rsid w:val="000F1EE3"/>
    <w:rsid w:val="000F2D1B"/>
    <w:rsid w:val="000F4878"/>
    <w:rsid w:val="000F7E7A"/>
    <w:rsid w:val="00101BCB"/>
    <w:rsid w:val="00101EA2"/>
    <w:rsid w:val="00103324"/>
    <w:rsid w:val="001046DE"/>
    <w:rsid w:val="001062A3"/>
    <w:rsid w:val="00111D43"/>
    <w:rsid w:val="00114964"/>
    <w:rsid w:val="00114EF6"/>
    <w:rsid w:val="001173BF"/>
    <w:rsid w:val="0011752B"/>
    <w:rsid w:val="00120260"/>
    <w:rsid w:val="00120F47"/>
    <w:rsid w:val="00121908"/>
    <w:rsid w:val="00123610"/>
    <w:rsid w:val="00126731"/>
    <w:rsid w:val="0013044B"/>
    <w:rsid w:val="00131067"/>
    <w:rsid w:val="00131493"/>
    <w:rsid w:val="00131C4C"/>
    <w:rsid w:val="0013329B"/>
    <w:rsid w:val="00136F46"/>
    <w:rsid w:val="00140E61"/>
    <w:rsid w:val="00141202"/>
    <w:rsid w:val="00143268"/>
    <w:rsid w:val="00144436"/>
    <w:rsid w:val="00145A42"/>
    <w:rsid w:val="00151427"/>
    <w:rsid w:val="00151E99"/>
    <w:rsid w:val="00152485"/>
    <w:rsid w:val="0015253D"/>
    <w:rsid w:val="0015261A"/>
    <w:rsid w:val="00161ECC"/>
    <w:rsid w:val="001625AD"/>
    <w:rsid w:val="00166F9F"/>
    <w:rsid w:val="0017129D"/>
    <w:rsid w:val="00171792"/>
    <w:rsid w:val="00173D61"/>
    <w:rsid w:val="001742D6"/>
    <w:rsid w:val="0017555A"/>
    <w:rsid w:val="00177349"/>
    <w:rsid w:val="001811F5"/>
    <w:rsid w:val="00181FD8"/>
    <w:rsid w:val="001834B0"/>
    <w:rsid w:val="00184689"/>
    <w:rsid w:val="00185190"/>
    <w:rsid w:val="00185F88"/>
    <w:rsid w:val="00186E9A"/>
    <w:rsid w:val="00187E03"/>
    <w:rsid w:val="00190D35"/>
    <w:rsid w:val="00193EF1"/>
    <w:rsid w:val="00194379"/>
    <w:rsid w:val="001944D2"/>
    <w:rsid w:val="00194751"/>
    <w:rsid w:val="001A04F8"/>
    <w:rsid w:val="001A2A69"/>
    <w:rsid w:val="001A2EBD"/>
    <w:rsid w:val="001A3AAA"/>
    <w:rsid w:val="001A4262"/>
    <w:rsid w:val="001A4FE6"/>
    <w:rsid w:val="001A5A28"/>
    <w:rsid w:val="001A63BA"/>
    <w:rsid w:val="001A7859"/>
    <w:rsid w:val="001B097D"/>
    <w:rsid w:val="001B24D3"/>
    <w:rsid w:val="001B48DE"/>
    <w:rsid w:val="001B7704"/>
    <w:rsid w:val="001B7AD0"/>
    <w:rsid w:val="001B7BBC"/>
    <w:rsid w:val="001C3EAE"/>
    <w:rsid w:val="001C3FA7"/>
    <w:rsid w:val="001C4654"/>
    <w:rsid w:val="001C57DA"/>
    <w:rsid w:val="001C6389"/>
    <w:rsid w:val="001C6CD9"/>
    <w:rsid w:val="001C7056"/>
    <w:rsid w:val="001D1362"/>
    <w:rsid w:val="001D17B5"/>
    <w:rsid w:val="001D318B"/>
    <w:rsid w:val="001D3498"/>
    <w:rsid w:val="001D39A4"/>
    <w:rsid w:val="001E39F4"/>
    <w:rsid w:val="001E4CCC"/>
    <w:rsid w:val="001F01E9"/>
    <w:rsid w:val="001F10ED"/>
    <w:rsid w:val="001F288C"/>
    <w:rsid w:val="001F3C73"/>
    <w:rsid w:val="0020174E"/>
    <w:rsid w:val="0020252C"/>
    <w:rsid w:val="002027BA"/>
    <w:rsid w:val="0020305B"/>
    <w:rsid w:val="002039A2"/>
    <w:rsid w:val="00210849"/>
    <w:rsid w:val="00214AD3"/>
    <w:rsid w:val="00216C35"/>
    <w:rsid w:val="00220AB0"/>
    <w:rsid w:val="00225B6A"/>
    <w:rsid w:val="0022626F"/>
    <w:rsid w:val="002275D0"/>
    <w:rsid w:val="00227CDA"/>
    <w:rsid w:val="00237FB1"/>
    <w:rsid w:val="00240A31"/>
    <w:rsid w:val="00240C7F"/>
    <w:rsid w:val="00241815"/>
    <w:rsid w:val="0024275B"/>
    <w:rsid w:val="0024449A"/>
    <w:rsid w:val="00246650"/>
    <w:rsid w:val="002467D1"/>
    <w:rsid w:val="002508C0"/>
    <w:rsid w:val="00252D2F"/>
    <w:rsid w:val="002573D9"/>
    <w:rsid w:val="002631E2"/>
    <w:rsid w:val="00263F70"/>
    <w:rsid w:val="002666BB"/>
    <w:rsid w:val="00266D45"/>
    <w:rsid w:val="0027089D"/>
    <w:rsid w:val="00273226"/>
    <w:rsid w:val="00277C27"/>
    <w:rsid w:val="00277FD3"/>
    <w:rsid w:val="002848E1"/>
    <w:rsid w:val="0028491A"/>
    <w:rsid w:val="00286C51"/>
    <w:rsid w:val="00290EF7"/>
    <w:rsid w:val="0029475A"/>
    <w:rsid w:val="0029657A"/>
    <w:rsid w:val="00296791"/>
    <w:rsid w:val="0029766C"/>
    <w:rsid w:val="002A05A8"/>
    <w:rsid w:val="002A0830"/>
    <w:rsid w:val="002A6642"/>
    <w:rsid w:val="002B0063"/>
    <w:rsid w:val="002B180C"/>
    <w:rsid w:val="002B29FA"/>
    <w:rsid w:val="002B3F20"/>
    <w:rsid w:val="002B44AE"/>
    <w:rsid w:val="002B6472"/>
    <w:rsid w:val="002C174E"/>
    <w:rsid w:val="002C411C"/>
    <w:rsid w:val="002C5F61"/>
    <w:rsid w:val="002C7D52"/>
    <w:rsid w:val="002D0B82"/>
    <w:rsid w:val="002D3199"/>
    <w:rsid w:val="002D60BA"/>
    <w:rsid w:val="002E01DD"/>
    <w:rsid w:val="002E1679"/>
    <w:rsid w:val="002E295E"/>
    <w:rsid w:val="002E3C05"/>
    <w:rsid w:val="002E5E0B"/>
    <w:rsid w:val="002F081A"/>
    <w:rsid w:val="002F28B6"/>
    <w:rsid w:val="002F5925"/>
    <w:rsid w:val="00301131"/>
    <w:rsid w:val="00317919"/>
    <w:rsid w:val="00320135"/>
    <w:rsid w:val="00323FB9"/>
    <w:rsid w:val="00326816"/>
    <w:rsid w:val="003268A9"/>
    <w:rsid w:val="00327BFA"/>
    <w:rsid w:val="00327F86"/>
    <w:rsid w:val="003325A3"/>
    <w:rsid w:val="00334E5E"/>
    <w:rsid w:val="003359A7"/>
    <w:rsid w:val="00340413"/>
    <w:rsid w:val="0034162B"/>
    <w:rsid w:val="00347C1B"/>
    <w:rsid w:val="0035385A"/>
    <w:rsid w:val="003544F0"/>
    <w:rsid w:val="00355FAD"/>
    <w:rsid w:val="003563BF"/>
    <w:rsid w:val="003621D5"/>
    <w:rsid w:val="003655DD"/>
    <w:rsid w:val="00367BE4"/>
    <w:rsid w:val="0037446F"/>
    <w:rsid w:val="0037738C"/>
    <w:rsid w:val="00381E0C"/>
    <w:rsid w:val="00382808"/>
    <w:rsid w:val="00382839"/>
    <w:rsid w:val="00382B6D"/>
    <w:rsid w:val="0038354B"/>
    <w:rsid w:val="003838BC"/>
    <w:rsid w:val="00390B7B"/>
    <w:rsid w:val="00391A60"/>
    <w:rsid w:val="00394D13"/>
    <w:rsid w:val="003974AC"/>
    <w:rsid w:val="00397B4D"/>
    <w:rsid w:val="003A0085"/>
    <w:rsid w:val="003A04CB"/>
    <w:rsid w:val="003A28D2"/>
    <w:rsid w:val="003A5F78"/>
    <w:rsid w:val="003B0AB5"/>
    <w:rsid w:val="003B2418"/>
    <w:rsid w:val="003B56E2"/>
    <w:rsid w:val="003C38E5"/>
    <w:rsid w:val="003D001E"/>
    <w:rsid w:val="003D1068"/>
    <w:rsid w:val="003D293F"/>
    <w:rsid w:val="003D4435"/>
    <w:rsid w:val="003D5071"/>
    <w:rsid w:val="003D5329"/>
    <w:rsid w:val="003D5E3D"/>
    <w:rsid w:val="003E2552"/>
    <w:rsid w:val="003E43C0"/>
    <w:rsid w:val="003E5A02"/>
    <w:rsid w:val="003E77AD"/>
    <w:rsid w:val="003F1293"/>
    <w:rsid w:val="003F203E"/>
    <w:rsid w:val="003F23AB"/>
    <w:rsid w:val="003F2887"/>
    <w:rsid w:val="003F4BE7"/>
    <w:rsid w:val="003F53FF"/>
    <w:rsid w:val="003F7AA7"/>
    <w:rsid w:val="00402884"/>
    <w:rsid w:val="00403299"/>
    <w:rsid w:val="004032BA"/>
    <w:rsid w:val="004035AE"/>
    <w:rsid w:val="00405202"/>
    <w:rsid w:val="00405DC4"/>
    <w:rsid w:val="00405F87"/>
    <w:rsid w:val="00411866"/>
    <w:rsid w:val="00412005"/>
    <w:rsid w:val="0041229F"/>
    <w:rsid w:val="004123C5"/>
    <w:rsid w:val="00414EB1"/>
    <w:rsid w:val="00415BA5"/>
    <w:rsid w:val="00415E1E"/>
    <w:rsid w:val="00420736"/>
    <w:rsid w:val="0042081F"/>
    <w:rsid w:val="0042139C"/>
    <w:rsid w:val="00421EAC"/>
    <w:rsid w:val="0042252A"/>
    <w:rsid w:val="00422B50"/>
    <w:rsid w:val="00423381"/>
    <w:rsid w:val="004233CD"/>
    <w:rsid w:val="004258EF"/>
    <w:rsid w:val="00425B8B"/>
    <w:rsid w:val="004277C1"/>
    <w:rsid w:val="00430642"/>
    <w:rsid w:val="0043189B"/>
    <w:rsid w:val="00432115"/>
    <w:rsid w:val="004342C3"/>
    <w:rsid w:val="00434BA5"/>
    <w:rsid w:val="00435FE0"/>
    <w:rsid w:val="004366FD"/>
    <w:rsid w:val="00440735"/>
    <w:rsid w:val="0044510F"/>
    <w:rsid w:val="00447EB0"/>
    <w:rsid w:val="00447EE4"/>
    <w:rsid w:val="0045164E"/>
    <w:rsid w:val="00451A57"/>
    <w:rsid w:val="00452D94"/>
    <w:rsid w:val="00456067"/>
    <w:rsid w:val="004563E3"/>
    <w:rsid w:val="00461CB8"/>
    <w:rsid w:val="00463E66"/>
    <w:rsid w:val="00466A1B"/>
    <w:rsid w:val="00466C50"/>
    <w:rsid w:val="00470C6C"/>
    <w:rsid w:val="004712B5"/>
    <w:rsid w:val="004751CB"/>
    <w:rsid w:val="004801C2"/>
    <w:rsid w:val="004826E7"/>
    <w:rsid w:val="00485B7E"/>
    <w:rsid w:val="004874EF"/>
    <w:rsid w:val="0048770A"/>
    <w:rsid w:val="00491AD0"/>
    <w:rsid w:val="0049424E"/>
    <w:rsid w:val="004959AD"/>
    <w:rsid w:val="00495FD2"/>
    <w:rsid w:val="00497BC0"/>
    <w:rsid w:val="004A1205"/>
    <w:rsid w:val="004A2CA8"/>
    <w:rsid w:val="004A346F"/>
    <w:rsid w:val="004A5633"/>
    <w:rsid w:val="004A7908"/>
    <w:rsid w:val="004B3811"/>
    <w:rsid w:val="004B70A3"/>
    <w:rsid w:val="004C156B"/>
    <w:rsid w:val="004C2B71"/>
    <w:rsid w:val="004C4DBD"/>
    <w:rsid w:val="004C73EB"/>
    <w:rsid w:val="004D0939"/>
    <w:rsid w:val="004D34C5"/>
    <w:rsid w:val="004D4C39"/>
    <w:rsid w:val="004D6996"/>
    <w:rsid w:val="004D75D1"/>
    <w:rsid w:val="004D7F9C"/>
    <w:rsid w:val="004E31A9"/>
    <w:rsid w:val="004E4CC1"/>
    <w:rsid w:val="004E50A1"/>
    <w:rsid w:val="004E64B4"/>
    <w:rsid w:val="004F0EB8"/>
    <w:rsid w:val="004F2BE4"/>
    <w:rsid w:val="004F7477"/>
    <w:rsid w:val="0050252D"/>
    <w:rsid w:val="00502827"/>
    <w:rsid w:val="00502EFF"/>
    <w:rsid w:val="00505B44"/>
    <w:rsid w:val="0050756B"/>
    <w:rsid w:val="0051074D"/>
    <w:rsid w:val="00510818"/>
    <w:rsid w:val="005112C1"/>
    <w:rsid w:val="00513995"/>
    <w:rsid w:val="00515444"/>
    <w:rsid w:val="00516D7C"/>
    <w:rsid w:val="00520193"/>
    <w:rsid w:val="00520C36"/>
    <w:rsid w:val="00521D5D"/>
    <w:rsid w:val="00530536"/>
    <w:rsid w:val="005312AA"/>
    <w:rsid w:val="00531EEF"/>
    <w:rsid w:val="00535AB5"/>
    <w:rsid w:val="0053673A"/>
    <w:rsid w:val="00540B3F"/>
    <w:rsid w:val="00540ED2"/>
    <w:rsid w:val="00541FE2"/>
    <w:rsid w:val="0054282F"/>
    <w:rsid w:val="005436AE"/>
    <w:rsid w:val="005445E1"/>
    <w:rsid w:val="005450D5"/>
    <w:rsid w:val="005452BE"/>
    <w:rsid w:val="005473FD"/>
    <w:rsid w:val="00547D64"/>
    <w:rsid w:val="00550748"/>
    <w:rsid w:val="00554399"/>
    <w:rsid w:val="005562B6"/>
    <w:rsid w:val="00561E39"/>
    <w:rsid w:val="00562D26"/>
    <w:rsid w:val="0056460E"/>
    <w:rsid w:val="005647B9"/>
    <w:rsid w:val="00565179"/>
    <w:rsid w:val="00565352"/>
    <w:rsid w:val="00566999"/>
    <w:rsid w:val="005710B3"/>
    <w:rsid w:val="00575CE3"/>
    <w:rsid w:val="00576837"/>
    <w:rsid w:val="00582A2B"/>
    <w:rsid w:val="00583E3A"/>
    <w:rsid w:val="00584814"/>
    <w:rsid w:val="00586ABC"/>
    <w:rsid w:val="00595BEF"/>
    <w:rsid w:val="00595F0E"/>
    <w:rsid w:val="00597C73"/>
    <w:rsid w:val="005A1BB4"/>
    <w:rsid w:val="005A1F11"/>
    <w:rsid w:val="005A535F"/>
    <w:rsid w:val="005A6559"/>
    <w:rsid w:val="005A6A8E"/>
    <w:rsid w:val="005B08D9"/>
    <w:rsid w:val="005B0C4E"/>
    <w:rsid w:val="005B29DC"/>
    <w:rsid w:val="005B5018"/>
    <w:rsid w:val="005B6120"/>
    <w:rsid w:val="005B7770"/>
    <w:rsid w:val="005C1244"/>
    <w:rsid w:val="005C4034"/>
    <w:rsid w:val="005C625D"/>
    <w:rsid w:val="005C6BA4"/>
    <w:rsid w:val="005D0F5B"/>
    <w:rsid w:val="005D5B9B"/>
    <w:rsid w:val="005D61D3"/>
    <w:rsid w:val="005D76B4"/>
    <w:rsid w:val="005E3806"/>
    <w:rsid w:val="005E7D71"/>
    <w:rsid w:val="005F0B35"/>
    <w:rsid w:val="006028BA"/>
    <w:rsid w:val="006048D0"/>
    <w:rsid w:val="006056D8"/>
    <w:rsid w:val="00605739"/>
    <w:rsid w:val="00605A02"/>
    <w:rsid w:val="00606D33"/>
    <w:rsid w:val="00610560"/>
    <w:rsid w:val="00610F2E"/>
    <w:rsid w:val="006150F2"/>
    <w:rsid w:val="00615E4A"/>
    <w:rsid w:val="00616798"/>
    <w:rsid w:val="00623775"/>
    <w:rsid w:val="0062627B"/>
    <w:rsid w:val="00626DBD"/>
    <w:rsid w:val="006306CE"/>
    <w:rsid w:val="006335D7"/>
    <w:rsid w:val="00633D31"/>
    <w:rsid w:val="006345E3"/>
    <w:rsid w:val="0063766A"/>
    <w:rsid w:val="00637F8C"/>
    <w:rsid w:val="00640B3E"/>
    <w:rsid w:val="00640EC4"/>
    <w:rsid w:val="00642335"/>
    <w:rsid w:val="00645BDE"/>
    <w:rsid w:val="00654E9C"/>
    <w:rsid w:val="00655742"/>
    <w:rsid w:val="00655DEA"/>
    <w:rsid w:val="00663306"/>
    <w:rsid w:val="0066330A"/>
    <w:rsid w:val="00663480"/>
    <w:rsid w:val="00665004"/>
    <w:rsid w:val="00665B4A"/>
    <w:rsid w:val="00671BF7"/>
    <w:rsid w:val="00671CDD"/>
    <w:rsid w:val="00672FA6"/>
    <w:rsid w:val="00673F57"/>
    <w:rsid w:val="00676052"/>
    <w:rsid w:val="0067662C"/>
    <w:rsid w:val="006767BF"/>
    <w:rsid w:val="006776D5"/>
    <w:rsid w:val="00683022"/>
    <w:rsid w:val="00685953"/>
    <w:rsid w:val="00686C03"/>
    <w:rsid w:val="00687369"/>
    <w:rsid w:val="00694100"/>
    <w:rsid w:val="00695718"/>
    <w:rsid w:val="00696DD5"/>
    <w:rsid w:val="006A0E88"/>
    <w:rsid w:val="006A1DE6"/>
    <w:rsid w:val="006A5204"/>
    <w:rsid w:val="006A5D68"/>
    <w:rsid w:val="006A6788"/>
    <w:rsid w:val="006B0E49"/>
    <w:rsid w:val="006B2460"/>
    <w:rsid w:val="006B603E"/>
    <w:rsid w:val="006B7071"/>
    <w:rsid w:val="006B7FE2"/>
    <w:rsid w:val="006C00A6"/>
    <w:rsid w:val="006C058F"/>
    <w:rsid w:val="006C5B0D"/>
    <w:rsid w:val="006D1CE5"/>
    <w:rsid w:val="006D294B"/>
    <w:rsid w:val="006D3F29"/>
    <w:rsid w:val="006D4D18"/>
    <w:rsid w:val="006D4EA8"/>
    <w:rsid w:val="006D67CA"/>
    <w:rsid w:val="006D71B7"/>
    <w:rsid w:val="006E4372"/>
    <w:rsid w:val="006F25FA"/>
    <w:rsid w:val="007000F9"/>
    <w:rsid w:val="00700162"/>
    <w:rsid w:val="007017C4"/>
    <w:rsid w:val="00703A86"/>
    <w:rsid w:val="00706A48"/>
    <w:rsid w:val="00710BE5"/>
    <w:rsid w:val="007154C7"/>
    <w:rsid w:val="00716FEE"/>
    <w:rsid w:val="0072224F"/>
    <w:rsid w:val="00723D9F"/>
    <w:rsid w:val="0072591E"/>
    <w:rsid w:val="007275D1"/>
    <w:rsid w:val="00727FF0"/>
    <w:rsid w:val="00730B9B"/>
    <w:rsid w:val="00732D2D"/>
    <w:rsid w:val="007357B5"/>
    <w:rsid w:val="00735FC4"/>
    <w:rsid w:val="00737A5B"/>
    <w:rsid w:val="00740B8A"/>
    <w:rsid w:val="00740F28"/>
    <w:rsid w:val="0074188C"/>
    <w:rsid w:val="00743B79"/>
    <w:rsid w:val="00743C0D"/>
    <w:rsid w:val="00746552"/>
    <w:rsid w:val="0075189A"/>
    <w:rsid w:val="00752AFC"/>
    <w:rsid w:val="00756A68"/>
    <w:rsid w:val="007578F2"/>
    <w:rsid w:val="007635D4"/>
    <w:rsid w:val="00767287"/>
    <w:rsid w:val="00771AD3"/>
    <w:rsid w:val="00772140"/>
    <w:rsid w:val="007738B5"/>
    <w:rsid w:val="00773AA3"/>
    <w:rsid w:val="00775EBB"/>
    <w:rsid w:val="007762D8"/>
    <w:rsid w:val="00776DC0"/>
    <w:rsid w:val="0078278A"/>
    <w:rsid w:val="00782D59"/>
    <w:rsid w:val="0078720B"/>
    <w:rsid w:val="007873CF"/>
    <w:rsid w:val="00793816"/>
    <w:rsid w:val="00794C2D"/>
    <w:rsid w:val="00796B4C"/>
    <w:rsid w:val="007A2E59"/>
    <w:rsid w:val="007A5AC4"/>
    <w:rsid w:val="007A5F5D"/>
    <w:rsid w:val="007B04BF"/>
    <w:rsid w:val="007B06CA"/>
    <w:rsid w:val="007B06E7"/>
    <w:rsid w:val="007B2F49"/>
    <w:rsid w:val="007B4906"/>
    <w:rsid w:val="007B49B7"/>
    <w:rsid w:val="007B5844"/>
    <w:rsid w:val="007B7557"/>
    <w:rsid w:val="007C430B"/>
    <w:rsid w:val="007C49B7"/>
    <w:rsid w:val="007C6613"/>
    <w:rsid w:val="007C6D2D"/>
    <w:rsid w:val="007C741D"/>
    <w:rsid w:val="007C74D2"/>
    <w:rsid w:val="007C7FEE"/>
    <w:rsid w:val="007D1D8A"/>
    <w:rsid w:val="007D2E17"/>
    <w:rsid w:val="007D536A"/>
    <w:rsid w:val="007D6945"/>
    <w:rsid w:val="007E286F"/>
    <w:rsid w:val="007E4293"/>
    <w:rsid w:val="007E456E"/>
    <w:rsid w:val="007F2D5F"/>
    <w:rsid w:val="007F5075"/>
    <w:rsid w:val="007F7BD0"/>
    <w:rsid w:val="00802E83"/>
    <w:rsid w:val="00803689"/>
    <w:rsid w:val="00804C46"/>
    <w:rsid w:val="008105DD"/>
    <w:rsid w:val="0081284A"/>
    <w:rsid w:val="00812B34"/>
    <w:rsid w:val="00814C9B"/>
    <w:rsid w:val="008156C6"/>
    <w:rsid w:val="008176C5"/>
    <w:rsid w:val="008178C3"/>
    <w:rsid w:val="00820C00"/>
    <w:rsid w:val="00820F5C"/>
    <w:rsid w:val="0082129E"/>
    <w:rsid w:val="00821D6B"/>
    <w:rsid w:val="00822634"/>
    <w:rsid w:val="008232E0"/>
    <w:rsid w:val="0082689F"/>
    <w:rsid w:val="00833A0A"/>
    <w:rsid w:val="0083498C"/>
    <w:rsid w:val="00837A01"/>
    <w:rsid w:val="00841867"/>
    <w:rsid w:val="00842ABB"/>
    <w:rsid w:val="008449AD"/>
    <w:rsid w:val="00847D3F"/>
    <w:rsid w:val="00847EA0"/>
    <w:rsid w:val="00847F5E"/>
    <w:rsid w:val="00850A3A"/>
    <w:rsid w:val="008560A6"/>
    <w:rsid w:val="008565E1"/>
    <w:rsid w:val="008566F2"/>
    <w:rsid w:val="0085740D"/>
    <w:rsid w:val="00860B37"/>
    <w:rsid w:val="008643B5"/>
    <w:rsid w:val="0086617E"/>
    <w:rsid w:val="00866AA5"/>
    <w:rsid w:val="00870FA0"/>
    <w:rsid w:val="008714FB"/>
    <w:rsid w:val="00873F62"/>
    <w:rsid w:val="0087566B"/>
    <w:rsid w:val="00881089"/>
    <w:rsid w:val="008829E7"/>
    <w:rsid w:val="0088361A"/>
    <w:rsid w:val="00884510"/>
    <w:rsid w:val="00884CE0"/>
    <w:rsid w:val="00884F9E"/>
    <w:rsid w:val="0088671B"/>
    <w:rsid w:val="0089112E"/>
    <w:rsid w:val="008931BA"/>
    <w:rsid w:val="00893CA6"/>
    <w:rsid w:val="008A0396"/>
    <w:rsid w:val="008A048F"/>
    <w:rsid w:val="008A1FCF"/>
    <w:rsid w:val="008A42D2"/>
    <w:rsid w:val="008A4981"/>
    <w:rsid w:val="008A49AF"/>
    <w:rsid w:val="008A4B7D"/>
    <w:rsid w:val="008A78C4"/>
    <w:rsid w:val="008B12CD"/>
    <w:rsid w:val="008B145E"/>
    <w:rsid w:val="008B60F4"/>
    <w:rsid w:val="008B7DDF"/>
    <w:rsid w:val="008C0D9E"/>
    <w:rsid w:val="008C2FA9"/>
    <w:rsid w:val="008C3857"/>
    <w:rsid w:val="008C509A"/>
    <w:rsid w:val="008C5F61"/>
    <w:rsid w:val="008C73DB"/>
    <w:rsid w:val="008D3187"/>
    <w:rsid w:val="008D3FE5"/>
    <w:rsid w:val="008D5882"/>
    <w:rsid w:val="008D646D"/>
    <w:rsid w:val="008D7D79"/>
    <w:rsid w:val="008E5D0B"/>
    <w:rsid w:val="008F110E"/>
    <w:rsid w:val="008F2D7E"/>
    <w:rsid w:val="008F3555"/>
    <w:rsid w:val="008F460E"/>
    <w:rsid w:val="008F545D"/>
    <w:rsid w:val="008F6837"/>
    <w:rsid w:val="00901CA7"/>
    <w:rsid w:val="009024C5"/>
    <w:rsid w:val="00905084"/>
    <w:rsid w:val="00910337"/>
    <w:rsid w:val="00912DE4"/>
    <w:rsid w:val="00916A3C"/>
    <w:rsid w:val="00916D6A"/>
    <w:rsid w:val="00923AA1"/>
    <w:rsid w:val="00923ADD"/>
    <w:rsid w:val="00924470"/>
    <w:rsid w:val="00924ECB"/>
    <w:rsid w:val="009265AD"/>
    <w:rsid w:val="00927484"/>
    <w:rsid w:val="00927D0E"/>
    <w:rsid w:val="009311EA"/>
    <w:rsid w:val="00932599"/>
    <w:rsid w:val="009326FC"/>
    <w:rsid w:val="00934761"/>
    <w:rsid w:val="0093509D"/>
    <w:rsid w:val="00944C4A"/>
    <w:rsid w:val="00946C10"/>
    <w:rsid w:val="0094747F"/>
    <w:rsid w:val="009501F4"/>
    <w:rsid w:val="009539AA"/>
    <w:rsid w:val="009541DA"/>
    <w:rsid w:val="00954D35"/>
    <w:rsid w:val="009574E1"/>
    <w:rsid w:val="009609A2"/>
    <w:rsid w:val="00962D9B"/>
    <w:rsid w:val="009645FB"/>
    <w:rsid w:val="00965225"/>
    <w:rsid w:val="00965E3F"/>
    <w:rsid w:val="0096641E"/>
    <w:rsid w:val="009672FB"/>
    <w:rsid w:val="00975663"/>
    <w:rsid w:val="00976DF1"/>
    <w:rsid w:val="00976E3A"/>
    <w:rsid w:val="00980E5D"/>
    <w:rsid w:val="00982BCB"/>
    <w:rsid w:val="00982E29"/>
    <w:rsid w:val="00983968"/>
    <w:rsid w:val="00983AAC"/>
    <w:rsid w:val="0098420B"/>
    <w:rsid w:val="00985AB0"/>
    <w:rsid w:val="00986885"/>
    <w:rsid w:val="00986C9B"/>
    <w:rsid w:val="0099015C"/>
    <w:rsid w:val="00990719"/>
    <w:rsid w:val="009930B9"/>
    <w:rsid w:val="009A0BED"/>
    <w:rsid w:val="009A0D65"/>
    <w:rsid w:val="009A19E1"/>
    <w:rsid w:val="009A37BE"/>
    <w:rsid w:val="009A794C"/>
    <w:rsid w:val="009B2923"/>
    <w:rsid w:val="009C03B0"/>
    <w:rsid w:val="009C44B8"/>
    <w:rsid w:val="009C4A42"/>
    <w:rsid w:val="009C736E"/>
    <w:rsid w:val="009C7557"/>
    <w:rsid w:val="009D0277"/>
    <w:rsid w:val="009D0688"/>
    <w:rsid w:val="009D2483"/>
    <w:rsid w:val="009D5B11"/>
    <w:rsid w:val="009E1D94"/>
    <w:rsid w:val="009E1EFB"/>
    <w:rsid w:val="009E27D5"/>
    <w:rsid w:val="009E354F"/>
    <w:rsid w:val="009E4A36"/>
    <w:rsid w:val="009E5019"/>
    <w:rsid w:val="009E69D6"/>
    <w:rsid w:val="009F208D"/>
    <w:rsid w:val="009F2749"/>
    <w:rsid w:val="009F49D2"/>
    <w:rsid w:val="00A07CEB"/>
    <w:rsid w:val="00A10B16"/>
    <w:rsid w:val="00A110D5"/>
    <w:rsid w:val="00A13C07"/>
    <w:rsid w:val="00A14387"/>
    <w:rsid w:val="00A1740F"/>
    <w:rsid w:val="00A202B5"/>
    <w:rsid w:val="00A211F1"/>
    <w:rsid w:val="00A215A3"/>
    <w:rsid w:val="00A22DEF"/>
    <w:rsid w:val="00A2375A"/>
    <w:rsid w:val="00A23B14"/>
    <w:rsid w:val="00A25F30"/>
    <w:rsid w:val="00A30EB4"/>
    <w:rsid w:val="00A312EC"/>
    <w:rsid w:val="00A33D27"/>
    <w:rsid w:val="00A34323"/>
    <w:rsid w:val="00A34756"/>
    <w:rsid w:val="00A35FCC"/>
    <w:rsid w:val="00A36163"/>
    <w:rsid w:val="00A45729"/>
    <w:rsid w:val="00A47F31"/>
    <w:rsid w:val="00A51F9C"/>
    <w:rsid w:val="00A54264"/>
    <w:rsid w:val="00A55F72"/>
    <w:rsid w:val="00A5677C"/>
    <w:rsid w:val="00A57638"/>
    <w:rsid w:val="00A57A40"/>
    <w:rsid w:val="00A605BC"/>
    <w:rsid w:val="00A619B2"/>
    <w:rsid w:val="00A64A91"/>
    <w:rsid w:val="00A70491"/>
    <w:rsid w:val="00A70CA8"/>
    <w:rsid w:val="00A713B9"/>
    <w:rsid w:val="00A723A2"/>
    <w:rsid w:val="00A728A5"/>
    <w:rsid w:val="00A819B1"/>
    <w:rsid w:val="00A832B2"/>
    <w:rsid w:val="00A83720"/>
    <w:rsid w:val="00A83C03"/>
    <w:rsid w:val="00A8409C"/>
    <w:rsid w:val="00A843BC"/>
    <w:rsid w:val="00A85623"/>
    <w:rsid w:val="00A87EF6"/>
    <w:rsid w:val="00A912E4"/>
    <w:rsid w:val="00A945C9"/>
    <w:rsid w:val="00AA2640"/>
    <w:rsid w:val="00AA3380"/>
    <w:rsid w:val="00AA418F"/>
    <w:rsid w:val="00AA5DB1"/>
    <w:rsid w:val="00AA6F8F"/>
    <w:rsid w:val="00AA75F2"/>
    <w:rsid w:val="00AB0744"/>
    <w:rsid w:val="00AB0EC0"/>
    <w:rsid w:val="00AB156A"/>
    <w:rsid w:val="00AB2C85"/>
    <w:rsid w:val="00AB4D02"/>
    <w:rsid w:val="00AB5C6C"/>
    <w:rsid w:val="00AB6C41"/>
    <w:rsid w:val="00AC05D3"/>
    <w:rsid w:val="00AC10D9"/>
    <w:rsid w:val="00AC2B44"/>
    <w:rsid w:val="00AC2C10"/>
    <w:rsid w:val="00AC30E0"/>
    <w:rsid w:val="00AC31D4"/>
    <w:rsid w:val="00AC433B"/>
    <w:rsid w:val="00AD021B"/>
    <w:rsid w:val="00AD0DAA"/>
    <w:rsid w:val="00AD1276"/>
    <w:rsid w:val="00AD1573"/>
    <w:rsid w:val="00AD58A0"/>
    <w:rsid w:val="00AD5F64"/>
    <w:rsid w:val="00AE0FEC"/>
    <w:rsid w:val="00AE265D"/>
    <w:rsid w:val="00AE5043"/>
    <w:rsid w:val="00AE5B79"/>
    <w:rsid w:val="00AF074A"/>
    <w:rsid w:val="00AF0B97"/>
    <w:rsid w:val="00AF12FB"/>
    <w:rsid w:val="00AF2023"/>
    <w:rsid w:val="00AF5BD4"/>
    <w:rsid w:val="00AF78C9"/>
    <w:rsid w:val="00AF7F09"/>
    <w:rsid w:val="00AF7FF2"/>
    <w:rsid w:val="00B0588C"/>
    <w:rsid w:val="00B05D5D"/>
    <w:rsid w:val="00B06EF8"/>
    <w:rsid w:val="00B12534"/>
    <w:rsid w:val="00B13328"/>
    <w:rsid w:val="00B1428B"/>
    <w:rsid w:val="00B14900"/>
    <w:rsid w:val="00B14D30"/>
    <w:rsid w:val="00B1524A"/>
    <w:rsid w:val="00B15B00"/>
    <w:rsid w:val="00B16E62"/>
    <w:rsid w:val="00B17821"/>
    <w:rsid w:val="00B20967"/>
    <w:rsid w:val="00B240D2"/>
    <w:rsid w:val="00B31C48"/>
    <w:rsid w:val="00B3329B"/>
    <w:rsid w:val="00B4021D"/>
    <w:rsid w:val="00B40C96"/>
    <w:rsid w:val="00B44607"/>
    <w:rsid w:val="00B465F5"/>
    <w:rsid w:val="00B46DA5"/>
    <w:rsid w:val="00B479DC"/>
    <w:rsid w:val="00B47BBE"/>
    <w:rsid w:val="00B53776"/>
    <w:rsid w:val="00B53EA8"/>
    <w:rsid w:val="00B55357"/>
    <w:rsid w:val="00B56BB9"/>
    <w:rsid w:val="00B57451"/>
    <w:rsid w:val="00B60622"/>
    <w:rsid w:val="00B62077"/>
    <w:rsid w:val="00B6252F"/>
    <w:rsid w:val="00B63EF1"/>
    <w:rsid w:val="00B6519D"/>
    <w:rsid w:val="00B65253"/>
    <w:rsid w:val="00B652DF"/>
    <w:rsid w:val="00B659F7"/>
    <w:rsid w:val="00B704A3"/>
    <w:rsid w:val="00B718A8"/>
    <w:rsid w:val="00B7254C"/>
    <w:rsid w:val="00B72640"/>
    <w:rsid w:val="00B72D72"/>
    <w:rsid w:val="00B7516A"/>
    <w:rsid w:val="00B75F08"/>
    <w:rsid w:val="00B80745"/>
    <w:rsid w:val="00B81243"/>
    <w:rsid w:val="00B83565"/>
    <w:rsid w:val="00B83B21"/>
    <w:rsid w:val="00B862C9"/>
    <w:rsid w:val="00B86F96"/>
    <w:rsid w:val="00B871CB"/>
    <w:rsid w:val="00B935D2"/>
    <w:rsid w:val="00BA6CE2"/>
    <w:rsid w:val="00BB2F03"/>
    <w:rsid w:val="00BB3EDD"/>
    <w:rsid w:val="00BB44E2"/>
    <w:rsid w:val="00BB479D"/>
    <w:rsid w:val="00BB51C3"/>
    <w:rsid w:val="00BC0431"/>
    <w:rsid w:val="00BC096F"/>
    <w:rsid w:val="00BC47A5"/>
    <w:rsid w:val="00BE1211"/>
    <w:rsid w:val="00BE1228"/>
    <w:rsid w:val="00BE3FFE"/>
    <w:rsid w:val="00BE4927"/>
    <w:rsid w:val="00BE6485"/>
    <w:rsid w:val="00BE711B"/>
    <w:rsid w:val="00BE7C5B"/>
    <w:rsid w:val="00BF2821"/>
    <w:rsid w:val="00BF33B4"/>
    <w:rsid w:val="00BF5076"/>
    <w:rsid w:val="00BF5AE7"/>
    <w:rsid w:val="00BF77E1"/>
    <w:rsid w:val="00C000CB"/>
    <w:rsid w:val="00C00753"/>
    <w:rsid w:val="00C00BD5"/>
    <w:rsid w:val="00C0212E"/>
    <w:rsid w:val="00C02B12"/>
    <w:rsid w:val="00C04F61"/>
    <w:rsid w:val="00C06D95"/>
    <w:rsid w:val="00C06EC4"/>
    <w:rsid w:val="00C123B1"/>
    <w:rsid w:val="00C12B6C"/>
    <w:rsid w:val="00C14BAE"/>
    <w:rsid w:val="00C16CEA"/>
    <w:rsid w:val="00C20C09"/>
    <w:rsid w:val="00C22A2C"/>
    <w:rsid w:val="00C2670F"/>
    <w:rsid w:val="00C26F03"/>
    <w:rsid w:val="00C36269"/>
    <w:rsid w:val="00C36B92"/>
    <w:rsid w:val="00C36F8E"/>
    <w:rsid w:val="00C40721"/>
    <w:rsid w:val="00C41B60"/>
    <w:rsid w:val="00C44FBA"/>
    <w:rsid w:val="00C46D72"/>
    <w:rsid w:val="00C52434"/>
    <w:rsid w:val="00C54731"/>
    <w:rsid w:val="00C54E52"/>
    <w:rsid w:val="00C56C11"/>
    <w:rsid w:val="00C57123"/>
    <w:rsid w:val="00C60202"/>
    <w:rsid w:val="00C6274D"/>
    <w:rsid w:val="00C62FB6"/>
    <w:rsid w:val="00C641BC"/>
    <w:rsid w:val="00C65245"/>
    <w:rsid w:val="00C67A2A"/>
    <w:rsid w:val="00C70261"/>
    <w:rsid w:val="00C7068F"/>
    <w:rsid w:val="00C72E8F"/>
    <w:rsid w:val="00C833BE"/>
    <w:rsid w:val="00C83FBD"/>
    <w:rsid w:val="00C844C8"/>
    <w:rsid w:val="00C858DA"/>
    <w:rsid w:val="00C92DDE"/>
    <w:rsid w:val="00C94A8A"/>
    <w:rsid w:val="00C97AB0"/>
    <w:rsid w:val="00CA01A8"/>
    <w:rsid w:val="00CA1B7A"/>
    <w:rsid w:val="00CA32F9"/>
    <w:rsid w:val="00CA71D8"/>
    <w:rsid w:val="00CA7A7D"/>
    <w:rsid w:val="00CB07F9"/>
    <w:rsid w:val="00CB6E46"/>
    <w:rsid w:val="00CB7034"/>
    <w:rsid w:val="00CC19A7"/>
    <w:rsid w:val="00CC315C"/>
    <w:rsid w:val="00CC4F89"/>
    <w:rsid w:val="00CC7020"/>
    <w:rsid w:val="00CC796F"/>
    <w:rsid w:val="00CD04BF"/>
    <w:rsid w:val="00CD4717"/>
    <w:rsid w:val="00CD5061"/>
    <w:rsid w:val="00CD5159"/>
    <w:rsid w:val="00CE29FF"/>
    <w:rsid w:val="00CE624E"/>
    <w:rsid w:val="00CE6C2F"/>
    <w:rsid w:val="00CE6D9E"/>
    <w:rsid w:val="00CE6F6A"/>
    <w:rsid w:val="00CF1C52"/>
    <w:rsid w:val="00CF5A0D"/>
    <w:rsid w:val="00CF5BF5"/>
    <w:rsid w:val="00D0481C"/>
    <w:rsid w:val="00D05B8E"/>
    <w:rsid w:val="00D13419"/>
    <w:rsid w:val="00D152EB"/>
    <w:rsid w:val="00D15B50"/>
    <w:rsid w:val="00D165D2"/>
    <w:rsid w:val="00D21CCE"/>
    <w:rsid w:val="00D25B54"/>
    <w:rsid w:val="00D322EF"/>
    <w:rsid w:val="00D32D55"/>
    <w:rsid w:val="00D42665"/>
    <w:rsid w:val="00D42902"/>
    <w:rsid w:val="00D436C3"/>
    <w:rsid w:val="00D446DF"/>
    <w:rsid w:val="00D45B7C"/>
    <w:rsid w:val="00D46251"/>
    <w:rsid w:val="00D476CF"/>
    <w:rsid w:val="00D5025F"/>
    <w:rsid w:val="00D512E3"/>
    <w:rsid w:val="00D51EBF"/>
    <w:rsid w:val="00D63D88"/>
    <w:rsid w:val="00D64DB3"/>
    <w:rsid w:val="00D672B5"/>
    <w:rsid w:val="00D6759C"/>
    <w:rsid w:val="00D70911"/>
    <w:rsid w:val="00D73073"/>
    <w:rsid w:val="00D739C4"/>
    <w:rsid w:val="00D76020"/>
    <w:rsid w:val="00D76CA2"/>
    <w:rsid w:val="00D776E8"/>
    <w:rsid w:val="00D816FC"/>
    <w:rsid w:val="00D83AF3"/>
    <w:rsid w:val="00D8543E"/>
    <w:rsid w:val="00D85AA5"/>
    <w:rsid w:val="00D87FA9"/>
    <w:rsid w:val="00D93E20"/>
    <w:rsid w:val="00D94263"/>
    <w:rsid w:val="00DA2894"/>
    <w:rsid w:val="00DA38FF"/>
    <w:rsid w:val="00DA56CB"/>
    <w:rsid w:val="00DA5E39"/>
    <w:rsid w:val="00DB0A25"/>
    <w:rsid w:val="00DB0B08"/>
    <w:rsid w:val="00DB574C"/>
    <w:rsid w:val="00DB5E8B"/>
    <w:rsid w:val="00DB6425"/>
    <w:rsid w:val="00DC498C"/>
    <w:rsid w:val="00DC51A7"/>
    <w:rsid w:val="00DC6466"/>
    <w:rsid w:val="00DD39D8"/>
    <w:rsid w:val="00DE087C"/>
    <w:rsid w:val="00DE0910"/>
    <w:rsid w:val="00DE6FE3"/>
    <w:rsid w:val="00DE7804"/>
    <w:rsid w:val="00DF1C36"/>
    <w:rsid w:val="00DF2BC4"/>
    <w:rsid w:val="00DF369D"/>
    <w:rsid w:val="00DF4324"/>
    <w:rsid w:val="00DF5CD4"/>
    <w:rsid w:val="00DF635D"/>
    <w:rsid w:val="00E04700"/>
    <w:rsid w:val="00E05661"/>
    <w:rsid w:val="00E060EA"/>
    <w:rsid w:val="00E105DB"/>
    <w:rsid w:val="00E113A3"/>
    <w:rsid w:val="00E13393"/>
    <w:rsid w:val="00E13A17"/>
    <w:rsid w:val="00E13F25"/>
    <w:rsid w:val="00E142CC"/>
    <w:rsid w:val="00E1521E"/>
    <w:rsid w:val="00E152C9"/>
    <w:rsid w:val="00E1590E"/>
    <w:rsid w:val="00E15A8D"/>
    <w:rsid w:val="00E15EBF"/>
    <w:rsid w:val="00E24F21"/>
    <w:rsid w:val="00E24F75"/>
    <w:rsid w:val="00E3053B"/>
    <w:rsid w:val="00E3172E"/>
    <w:rsid w:val="00E35BA1"/>
    <w:rsid w:val="00E418BF"/>
    <w:rsid w:val="00E42B38"/>
    <w:rsid w:val="00E42DE5"/>
    <w:rsid w:val="00E47FEE"/>
    <w:rsid w:val="00E51C87"/>
    <w:rsid w:val="00E54156"/>
    <w:rsid w:val="00E575DE"/>
    <w:rsid w:val="00E57BF9"/>
    <w:rsid w:val="00E66BFD"/>
    <w:rsid w:val="00E7304B"/>
    <w:rsid w:val="00E76238"/>
    <w:rsid w:val="00E775EE"/>
    <w:rsid w:val="00E81A62"/>
    <w:rsid w:val="00E84F19"/>
    <w:rsid w:val="00E8591B"/>
    <w:rsid w:val="00E909B3"/>
    <w:rsid w:val="00E93BF1"/>
    <w:rsid w:val="00E96310"/>
    <w:rsid w:val="00E9745A"/>
    <w:rsid w:val="00EA1FDB"/>
    <w:rsid w:val="00EA3C9E"/>
    <w:rsid w:val="00EA6BC5"/>
    <w:rsid w:val="00EA7EC1"/>
    <w:rsid w:val="00EB27FA"/>
    <w:rsid w:val="00EB3F2C"/>
    <w:rsid w:val="00EB5AF0"/>
    <w:rsid w:val="00EB6ABD"/>
    <w:rsid w:val="00EB6CE4"/>
    <w:rsid w:val="00EC2E20"/>
    <w:rsid w:val="00EC300B"/>
    <w:rsid w:val="00EC7916"/>
    <w:rsid w:val="00ED5A99"/>
    <w:rsid w:val="00EE0993"/>
    <w:rsid w:val="00EE143F"/>
    <w:rsid w:val="00EE1975"/>
    <w:rsid w:val="00EE1B05"/>
    <w:rsid w:val="00EE2102"/>
    <w:rsid w:val="00EE3C39"/>
    <w:rsid w:val="00EE7038"/>
    <w:rsid w:val="00EF0114"/>
    <w:rsid w:val="00EF0A09"/>
    <w:rsid w:val="00EF3378"/>
    <w:rsid w:val="00EF35FF"/>
    <w:rsid w:val="00EF6A1C"/>
    <w:rsid w:val="00EF6B86"/>
    <w:rsid w:val="00F022AA"/>
    <w:rsid w:val="00F0291F"/>
    <w:rsid w:val="00F03EBA"/>
    <w:rsid w:val="00F055B6"/>
    <w:rsid w:val="00F06332"/>
    <w:rsid w:val="00F11224"/>
    <w:rsid w:val="00F11EE5"/>
    <w:rsid w:val="00F13A66"/>
    <w:rsid w:val="00F164D7"/>
    <w:rsid w:val="00F201DC"/>
    <w:rsid w:val="00F203DD"/>
    <w:rsid w:val="00F21462"/>
    <w:rsid w:val="00F23FC9"/>
    <w:rsid w:val="00F27DDC"/>
    <w:rsid w:val="00F30305"/>
    <w:rsid w:val="00F318B8"/>
    <w:rsid w:val="00F32258"/>
    <w:rsid w:val="00F35E54"/>
    <w:rsid w:val="00F361A1"/>
    <w:rsid w:val="00F3639B"/>
    <w:rsid w:val="00F37D34"/>
    <w:rsid w:val="00F42E98"/>
    <w:rsid w:val="00F4306F"/>
    <w:rsid w:val="00F43AC9"/>
    <w:rsid w:val="00F44B89"/>
    <w:rsid w:val="00F5038B"/>
    <w:rsid w:val="00F50589"/>
    <w:rsid w:val="00F5460C"/>
    <w:rsid w:val="00F551E2"/>
    <w:rsid w:val="00F5530A"/>
    <w:rsid w:val="00F5720D"/>
    <w:rsid w:val="00F57626"/>
    <w:rsid w:val="00F613BF"/>
    <w:rsid w:val="00F618E3"/>
    <w:rsid w:val="00F63B16"/>
    <w:rsid w:val="00F648BF"/>
    <w:rsid w:val="00F651B5"/>
    <w:rsid w:val="00F651F6"/>
    <w:rsid w:val="00F6647D"/>
    <w:rsid w:val="00F716BD"/>
    <w:rsid w:val="00F74C04"/>
    <w:rsid w:val="00F75C81"/>
    <w:rsid w:val="00F76054"/>
    <w:rsid w:val="00F77BDE"/>
    <w:rsid w:val="00F84405"/>
    <w:rsid w:val="00F84894"/>
    <w:rsid w:val="00F85EAB"/>
    <w:rsid w:val="00F91020"/>
    <w:rsid w:val="00F917B6"/>
    <w:rsid w:val="00F927D9"/>
    <w:rsid w:val="00F93CCC"/>
    <w:rsid w:val="00F96CF9"/>
    <w:rsid w:val="00F9727A"/>
    <w:rsid w:val="00FA0AB6"/>
    <w:rsid w:val="00FA0C7D"/>
    <w:rsid w:val="00FA324C"/>
    <w:rsid w:val="00FA3ED6"/>
    <w:rsid w:val="00FA506A"/>
    <w:rsid w:val="00FA6188"/>
    <w:rsid w:val="00FB0589"/>
    <w:rsid w:val="00FB1249"/>
    <w:rsid w:val="00FB2173"/>
    <w:rsid w:val="00FB2BEE"/>
    <w:rsid w:val="00FB2ECA"/>
    <w:rsid w:val="00FB329A"/>
    <w:rsid w:val="00FB5900"/>
    <w:rsid w:val="00FB78FF"/>
    <w:rsid w:val="00FB7D8E"/>
    <w:rsid w:val="00FC3C97"/>
    <w:rsid w:val="00FC4480"/>
    <w:rsid w:val="00FC6289"/>
    <w:rsid w:val="00FC7B61"/>
    <w:rsid w:val="00FD00AF"/>
    <w:rsid w:val="00FD39DD"/>
    <w:rsid w:val="00FD3D2B"/>
    <w:rsid w:val="00FD47E5"/>
    <w:rsid w:val="00FE1418"/>
    <w:rsid w:val="00FE4074"/>
    <w:rsid w:val="00FE41CB"/>
    <w:rsid w:val="00FE4308"/>
    <w:rsid w:val="00FE4A61"/>
    <w:rsid w:val="00FE5C20"/>
    <w:rsid w:val="00FE7B03"/>
    <w:rsid w:val="00FF2F96"/>
    <w:rsid w:val="00FF6171"/>
    <w:rsid w:val="00FF70FC"/>
    <w:rsid w:val="00FF7B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4BC79"/>
  <w15:chartTrackingRefBased/>
  <w15:docId w15:val="{E95DA67A-D1BC-40A2-B334-C213E089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372"/>
  </w:style>
  <w:style w:type="paragraph" w:styleId="Heading1">
    <w:name w:val="heading 1"/>
    <w:basedOn w:val="Normal"/>
    <w:next w:val="Normal"/>
    <w:link w:val="Heading1Char"/>
    <w:uiPriority w:val="9"/>
    <w:qFormat/>
    <w:rsid w:val="00D25B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452BE"/>
    <w:pPr>
      <w:keepNext/>
      <w:keepLines/>
      <w:spacing w:before="160" w:after="80" w:line="256"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62D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136F4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36F4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1B05"/>
    <w:pPr>
      <w:autoSpaceDE w:val="0"/>
      <w:autoSpaceDN w:val="0"/>
      <w:adjustRightInd w:val="0"/>
      <w:spacing w:after="0" w:line="240" w:lineRule="auto"/>
    </w:pPr>
    <w:rPr>
      <w:rFonts w:ascii="Arial" w:hAnsi="Arial" w:cs="Arial"/>
      <w:color w:val="000000"/>
      <w:kern w:val="0"/>
      <w:sz w:val="24"/>
      <w:szCs w:val="24"/>
    </w:rPr>
  </w:style>
  <w:style w:type="paragraph" w:styleId="ListParagraph">
    <w:name w:val="List Paragraph"/>
    <w:basedOn w:val="Normal"/>
    <w:uiPriority w:val="34"/>
    <w:qFormat/>
    <w:rsid w:val="00CC315C"/>
    <w:pPr>
      <w:ind w:left="720"/>
      <w:contextualSpacing/>
    </w:pPr>
  </w:style>
  <w:style w:type="paragraph" w:styleId="FootnoteText">
    <w:name w:val="footnote text"/>
    <w:basedOn w:val="Normal"/>
    <w:link w:val="FootnoteTextChar"/>
    <w:uiPriority w:val="99"/>
    <w:unhideWhenUsed/>
    <w:rsid w:val="00FE4A61"/>
    <w:pPr>
      <w:spacing w:after="0" w:line="240" w:lineRule="auto"/>
    </w:pPr>
    <w:rPr>
      <w:sz w:val="20"/>
      <w:szCs w:val="20"/>
    </w:rPr>
  </w:style>
  <w:style w:type="character" w:customStyle="1" w:styleId="FootnoteTextChar">
    <w:name w:val="Footnote Text Char"/>
    <w:basedOn w:val="DefaultParagraphFont"/>
    <w:link w:val="FootnoteText"/>
    <w:uiPriority w:val="99"/>
    <w:rsid w:val="00FE4A61"/>
    <w:rPr>
      <w:sz w:val="20"/>
      <w:szCs w:val="20"/>
    </w:rPr>
  </w:style>
  <w:style w:type="character" w:styleId="FootnoteReference">
    <w:name w:val="footnote reference"/>
    <w:basedOn w:val="DefaultParagraphFont"/>
    <w:uiPriority w:val="99"/>
    <w:semiHidden/>
    <w:unhideWhenUsed/>
    <w:rsid w:val="00FE4A61"/>
    <w:rPr>
      <w:vertAlign w:val="superscript"/>
    </w:rPr>
  </w:style>
  <w:style w:type="character" w:styleId="Hyperlink">
    <w:name w:val="Hyperlink"/>
    <w:basedOn w:val="DefaultParagraphFont"/>
    <w:uiPriority w:val="99"/>
    <w:unhideWhenUsed/>
    <w:rsid w:val="00FE4A61"/>
    <w:rPr>
      <w:color w:val="0000FF"/>
      <w:u w:val="single"/>
    </w:rPr>
  </w:style>
  <w:style w:type="paragraph" w:styleId="EndnoteText">
    <w:name w:val="endnote text"/>
    <w:basedOn w:val="Normal"/>
    <w:link w:val="EndnoteTextChar"/>
    <w:uiPriority w:val="99"/>
    <w:semiHidden/>
    <w:unhideWhenUsed/>
    <w:rsid w:val="007C49B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49B7"/>
    <w:rPr>
      <w:sz w:val="20"/>
      <w:szCs w:val="20"/>
    </w:rPr>
  </w:style>
  <w:style w:type="character" w:styleId="EndnoteReference">
    <w:name w:val="endnote reference"/>
    <w:basedOn w:val="DefaultParagraphFont"/>
    <w:uiPriority w:val="99"/>
    <w:semiHidden/>
    <w:unhideWhenUsed/>
    <w:rsid w:val="007C49B7"/>
    <w:rPr>
      <w:vertAlign w:val="superscript"/>
    </w:rPr>
  </w:style>
  <w:style w:type="character" w:styleId="FollowedHyperlink">
    <w:name w:val="FollowedHyperlink"/>
    <w:basedOn w:val="DefaultParagraphFont"/>
    <w:uiPriority w:val="99"/>
    <w:semiHidden/>
    <w:unhideWhenUsed/>
    <w:rsid w:val="00F5530A"/>
    <w:rPr>
      <w:color w:val="954F72" w:themeColor="followedHyperlink"/>
      <w:u w:val="single"/>
    </w:rPr>
  </w:style>
  <w:style w:type="character" w:customStyle="1" w:styleId="Heading1Char">
    <w:name w:val="Heading 1 Char"/>
    <w:basedOn w:val="DefaultParagraphFont"/>
    <w:link w:val="Heading1"/>
    <w:uiPriority w:val="9"/>
    <w:rsid w:val="00D25B54"/>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121908"/>
    <w:pPr>
      <w:spacing w:before="100" w:beforeAutospacing="1" w:after="100" w:afterAutospacing="1" w:line="240" w:lineRule="auto"/>
    </w:pPr>
    <w:rPr>
      <w:rFonts w:ascii="Calibri" w:eastAsiaTheme="minorEastAsia" w:hAnsi="Calibri" w:cs="Calibri"/>
      <w:kern w:val="0"/>
      <w:lang w:eastAsia="en-GB"/>
      <w14:ligatures w14:val="none"/>
    </w:rPr>
  </w:style>
  <w:style w:type="character" w:styleId="Strong">
    <w:name w:val="Strong"/>
    <w:basedOn w:val="DefaultParagraphFont"/>
    <w:uiPriority w:val="22"/>
    <w:qFormat/>
    <w:rsid w:val="00121908"/>
    <w:rPr>
      <w:b/>
      <w:bCs/>
    </w:rPr>
  </w:style>
  <w:style w:type="character" w:styleId="UnresolvedMention">
    <w:name w:val="Unresolved Mention"/>
    <w:basedOn w:val="DefaultParagraphFont"/>
    <w:uiPriority w:val="99"/>
    <w:semiHidden/>
    <w:unhideWhenUsed/>
    <w:rsid w:val="00BC0431"/>
    <w:rPr>
      <w:color w:val="605E5C"/>
      <w:shd w:val="clear" w:color="auto" w:fill="E1DFDD"/>
    </w:rPr>
  </w:style>
  <w:style w:type="paragraph" w:styleId="Header">
    <w:name w:val="header"/>
    <w:basedOn w:val="Normal"/>
    <w:link w:val="HeaderChar"/>
    <w:uiPriority w:val="99"/>
    <w:unhideWhenUsed/>
    <w:rsid w:val="00716F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FEE"/>
  </w:style>
  <w:style w:type="paragraph" w:styleId="Footer">
    <w:name w:val="footer"/>
    <w:basedOn w:val="Normal"/>
    <w:link w:val="FooterChar"/>
    <w:uiPriority w:val="99"/>
    <w:unhideWhenUsed/>
    <w:rsid w:val="00716F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FEE"/>
  </w:style>
  <w:style w:type="character" w:styleId="CommentReference">
    <w:name w:val="annotation reference"/>
    <w:basedOn w:val="DefaultParagraphFont"/>
    <w:uiPriority w:val="99"/>
    <w:semiHidden/>
    <w:unhideWhenUsed/>
    <w:rsid w:val="00B16E62"/>
    <w:rPr>
      <w:sz w:val="16"/>
      <w:szCs w:val="16"/>
    </w:rPr>
  </w:style>
  <w:style w:type="paragraph" w:styleId="CommentText">
    <w:name w:val="annotation text"/>
    <w:basedOn w:val="Normal"/>
    <w:link w:val="CommentTextChar"/>
    <w:uiPriority w:val="99"/>
    <w:unhideWhenUsed/>
    <w:rsid w:val="00B16E62"/>
    <w:pPr>
      <w:spacing w:line="240" w:lineRule="auto"/>
    </w:pPr>
    <w:rPr>
      <w:sz w:val="20"/>
      <w:szCs w:val="20"/>
    </w:rPr>
  </w:style>
  <w:style w:type="character" w:customStyle="1" w:styleId="CommentTextChar">
    <w:name w:val="Comment Text Char"/>
    <w:basedOn w:val="DefaultParagraphFont"/>
    <w:link w:val="CommentText"/>
    <w:uiPriority w:val="99"/>
    <w:rsid w:val="00B16E62"/>
    <w:rPr>
      <w:sz w:val="20"/>
      <w:szCs w:val="20"/>
    </w:rPr>
  </w:style>
  <w:style w:type="paragraph" w:styleId="CommentSubject">
    <w:name w:val="annotation subject"/>
    <w:basedOn w:val="CommentText"/>
    <w:next w:val="CommentText"/>
    <w:link w:val="CommentSubjectChar"/>
    <w:uiPriority w:val="99"/>
    <w:semiHidden/>
    <w:unhideWhenUsed/>
    <w:rsid w:val="00B16E62"/>
    <w:rPr>
      <w:b/>
      <w:bCs/>
    </w:rPr>
  </w:style>
  <w:style w:type="character" w:customStyle="1" w:styleId="CommentSubjectChar">
    <w:name w:val="Comment Subject Char"/>
    <w:basedOn w:val="CommentTextChar"/>
    <w:link w:val="CommentSubject"/>
    <w:uiPriority w:val="99"/>
    <w:semiHidden/>
    <w:rsid w:val="00B16E62"/>
    <w:rPr>
      <w:b/>
      <w:bCs/>
      <w:sz w:val="20"/>
      <w:szCs w:val="20"/>
    </w:rPr>
  </w:style>
  <w:style w:type="character" w:customStyle="1" w:styleId="Heading2Char">
    <w:name w:val="Heading 2 Char"/>
    <w:basedOn w:val="DefaultParagraphFont"/>
    <w:link w:val="Heading2"/>
    <w:uiPriority w:val="9"/>
    <w:semiHidden/>
    <w:rsid w:val="005452BE"/>
    <w:rPr>
      <w:rFonts w:asciiTheme="majorHAnsi" w:eastAsiaTheme="majorEastAsia" w:hAnsiTheme="majorHAnsi" w:cstheme="majorBidi"/>
      <w:color w:val="2F5496" w:themeColor="accent1" w:themeShade="BF"/>
      <w:sz w:val="32"/>
      <w:szCs w:val="32"/>
    </w:rPr>
  </w:style>
  <w:style w:type="character" w:customStyle="1" w:styleId="eop">
    <w:name w:val="eop"/>
    <w:basedOn w:val="DefaultParagraphFont"/>
    <w:rsid w:val="00685953"/>
  </w:style>
  <w:style w:type="character" w:customStyle="1" w:styleId="Heading3Char">
    <w:name w:val="Heading 3 Char"/>
    <w:basedOn w:val="DefaultParagraphFont"/>
    <w:link w:val="Heading3"/>
    <w:uiPriority w:val="9"/>
    <w:rsid w:val="00562D26"/>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562D26"/>
    <w:rPr>
      <w:i/>
      <w:iCs/>
    </w:rPr>
  </w:style>
  <w:style w:type="character" w:customStyle="1" w:styleId="Heading5Char">
    <w:name w:val="Heading 5 Char"/>
    <w:basedOn w:val="DefaultParagraphFont"/>
    <w:link w:val="Heading5"/>
    <w:uiPriority w:val="9"/>
    <w:semiHidden/>
    <w:rsid w:val="00136F4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36F46"/>
    <w:rPr>
      <w:rFonts w:asciiTheme="majorHAnsi" w:eastAsiaTheme="majorEastAsia" w:hAnsiTheme="majorHAnsi" w:cstheme="majorBidi"/>
      <w:color w:val="1F3763" w:themeColor="accent1" w:themeShade="7F"/>
    </w:rPr>
  </w:style>
  <w:style w:type="paragraph" w:customStyle="1" w:styleId="conversationturnwrapperhu1v5234">
    <w:name w:val="_conversationturnwrapper_hu1v5_234"/>
    <w:basedOn w:val="Normal"/>
    <w:rsid w:val="00136F4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paragraph">
    <w:name w:val="paragraph"/>
    <w:basedOn w:val="Normal"/>
    <w:rsid w:val="00161ECC"/>
    <w:pPr>
      <w:spacing w:before="100" w:beforeAutospacing="1" w:after="100" w:afterAutospacing="1" w:line="240" w:lineRule="auto"/>
    </w:pPr>
    <w:rPr>
      <w:rFonts w:ascii="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172942">
      <w:bodyDiv w:val="1"/>
      <w:marLeft w:val="0"/>
      <w:marRight w:val="0"/>
      <w:marTop w:val="0"/>
      <w:marBottom w:val="0"/>
      <w:divBdr>
        <w:top w:val="none" w:sz="0" w:space="0" w:color="auto"/>
        <w:left w:val="none" w:sz="0" w:space="0" w:color="auto"/>
        <w:bottom w:val="none" w:sz="0" w:space="0" w:color="auto"/>
        <w:right w:val="none" w:sz="0" w:space="0" w:color="auto"/>
      </w:divBdr>
    </w:div>
    <w:div w:id="290209736">
      <w:bodyDiv w:val="1"/>
      <w:marLeft w:val="0"/>
      <w:marRight w:val="0"/>
      <w:marTop w:val="0"/>
      <w:marBottom w:val="0"/>
      <w:divBdr>
        <w:top w:val="none" w:sz="0" w:space="0" w:color="auto"/>
        <w:left w:val="none" w:sz="0" w:space="0" w:color="auto"/>
        <w:bottom w:val="none" w:sz="0" w:space="0" w:color="auto"/>
        <w:right w:val="none" w:sz="0" w:space="0" w:color="auto"/>
      </w:divBdr>
      <w:divsChild>
        <w:div w:id="964434548">
          <w:marLeft w:val="0"/>
          <w:marRight w:val="0"/>
          <w:marTop w:val="0"/>
          <w:marBottom w:val="0"/>
          <w:divBdr>
            <w:top w:val="none" w:sz="0" w:space="0" w:color="auto"/>
            <w:left w:val="none" w:sz="0" w:space="0" w:color="auto"/>
            <w:bottom w:val="none" w:sz="0" w:space="0" w:color="auto"/>
            <w:right w:val="none" w:sz="0" w:space="0" w:color="auto"/>
          </w:divBdr>
          <w:divsChild>
            <w:div w:id="1767922759">
              <w:marLeft w:val="0"/>
              <w:marRight w:val="0"/>
              <w:marTop w:val="0"/>
              <w:marBottom w:val="0"/>
              <w:divBdr>
                <w:top w:val="none" w:sz="0" w:space="0" w:color="auto"/>
                <w:left w:val="none" w:sz="0" w:space="0" w:color="auto"/>
                <w:bottom w:val="none" w:sz="0" w:space="0" w:color="auto"/>
                <w:right w:val="none" w:sz="0" w:space="0" w:color="auto"/>
              </w:divBdr>
              <w:divsChild>
                <w:div w:id="614170285">
                  <w:marLeft w:val="0"/>
                  <w:marRight w:val="0"/>
                  <w:marTop w:val="0"/>
                  <w:marBottom w:val="0"/>
                  <w:divBdr>
                    <w:top w:val="none" w:sz="0" w:space="0" w:color="auto"/>
                    <w:left w:val="none" w:sz="0" w:space="0" w:color="auto"/>
                    <w:bottom w:val="none" w:sz="0" w:space="0" w:color="auto"/>
                    <w:right w:val="none" w:sz="0" w:space="0" w:color="auto"/>
                  </w:divBdr>
                  <w:divsChild>
                    <w:div w:id="1684086774">
                      <w:marLeft w:val="0"/>
                      <w:marRight w:val="0"/>
                      <w:marTop w:val="0"/>
                      <w:marBottom w:val="0"/>
                      <w:divBdr>
                        <w:top w:val="none" w:sz="0" w:space="0" w:color="auto"/>
                        <w:left w:val="none" w:sz="0" w:space="0" w:color="auto"/>
                        <w:bottom w:val="none" w:sz="0" w:space="0" w:color="auto"/>
                        <w:right w:val="none" w:sz="0" w:space="0" w:color="auto"/>
                      </w:divBdr>
                      <w:divsChild>
                        <w:div w:id="1516920417">
                          <w:marLeft w:val="0"/>
                          <w:marRight w:val="0"/>
                          <w:marTop w:val="0"/>
                          <w:marBottom w:val="0"/>
                          <w:divBdr>
                            <w:top w:val="none" w:sz="0" w:space="0" w:color="auto"/>
                            <w:left w:val="none" w:sz="0" w:space="0" w:color="auto"/>
                            <w:bottom w:val="none" w:sz="0" w:space="0" w:color="auto"/>
                            <w:right w:val="none" w:sz="0" w:space="0" w:color="auto"/>
                          </w:divBdr>
                          <w:divsChild>
                            <w:div w:id="241767684">
                              <w:marLeft w:val="0"/>
                              <w:marRight w:val="0"/>
                              <w:marTop w:val="0"/>
                              <w:marBottom w:val="0"/>
                              <w:divBdr>
                                <w:top w:val="none" w:sz="0" w:space="0" w:color="auto"/>
                                <w:left w:val="none" w:sz="0" w:space="0" w:color="auto"/>
                                <w:bottom w:val="none" w:sz="0" w:space="0" w:color="auto"/>
                                <w:right w:val="none" w:sz="0" w:space="0" w:color="auto"/>
                              </w:divBdr>
                              <w:divsChild>
                                <w:div w:id="816385816">
                                  <w:marLeft w:val="0"/>
                                  <w:marRight w:val="0"/>
                                  <w:marTop w:val="0"/>
                                  <w:marBottom w:val="0"/>
                                  <w:divBdr>
                                    <w:top w:val="none" w:sz="0" w:space="0" w:color="auto"/>
                                    <w:left w:val="none" w:sz="0" w:space="0" w:color="auto"/>
                                    <w:bottom w:val="none" w:sz="0" w:space="0" w:color="auto"/>
                                    <w:right w:val="none" w:sz="0" w:space="0" w:color="auto"/>
                                  </w:divBdr>
                                  <w:divsChild>
                                    <w:div w:id="205561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473865">
          <w:marLeft w:val="0"/>
          <w:marRight w:val="0"/>
          <w:marTop w:val="0"/>
          <w:marBottom w:val="0"/>
          <w:divBdr>
            <w:top w:val="none" w:sz="0" w:space="0" w:color="auto"/>
            <w:left w:val="none" w:sz="0" w:space="0" w:color="auto"/>
            <w:bottom w:val="none" w:sz="0" w:space="0" w:color="auto"/>
            <w:right w:val="none" w:sz="0" w:space="0" w:color="auto"/>
          </w:divBdr>
        </w:div>
      </w:divsChild>
    </w:div>
    <w:div w:id="368266586">
      <w:bodyDiv w:val="1"/>
      <w:marLeft w:val="0"/>
      <w:marRight w:val="0"/>
      <w:marTop w:val="0"/>
      <w:marBottom w:val="0"/>
      <w:divBdr>
        <w:top w:val="none" w:sz="0" w:space="0" w:color="auto"/>
        <w:left w:val="none" w:sz="0" w:space="0" w:color="auto"/>
        <w:bottom w:val="none" w:sz="0" w:space="0" w:color="auto"/>
        <w:right w:val="none" w:sz="0" w:space="0" w:color="auto"/>
      </w:divBdr>
    </w:div>
    <w:div w:id="653802732">
      <w:bodyDiv w:val="1"/>
      <w:marLeft w:val="0"/>
      <w:marRight w:val="0"/>
      <w:marTop w:val="0"/>
      <w:marBottom w:val="0"/>
      <w:divBdr>
        <w:top w:val="none" w:sz="0" w:space="0" w:color="auto"/>
        <w:left w:val="none" w:sz="0" w:space="0" w:color="auto"/>
        <w:bottom w:val="none" w:sz="0" w:space="0" w:color="auto"/>
        <w:right w:val="none" w:sz="0" w:space="0" w:color="auto"/>
      </w:divBdr>
    </w:div>
    <w:div w:id="720129007">
      <w:bodyDiv w:val="1"/>
      <w:marLeft w:val="0"/>
      <w:marRight w:val="0"/>
      <w:marTop w:val="0"/>
      <w:marBottom w:val="0"/>
      <w:divBdr>
        <w:top w:val="none" w:sz="0" w:space="0" w:color="auto"/>
        <w:left w:val="none" w:sz="0" w:space="0" w:color="auto"/>
        <w:bottom w:val="none" w:sz="0" w:space="0" w:color="auto"/>
        <w:right w:val="none" w:sz="0" w:space="0" w:color="auto"/>
      </w:divBdr>
    </w:div>
    <w:div w:id="738945248">
      <w:bodyDiv w:val="1"/>
      <w:marLeft w:val="0"/>
      <w:marRight w:val="0"/>
      <w:marTop w:val="0"/>
      <w:marBottom w:val="0"/>
      <w:divBdr>
        <w:top w:val="none" w:sz="0" w:space="0" w:color="auto"/>
        <w:left w:val="none" w:sz="0" w:space="0" w:color="auto"/>
        <w:bottom w:val="none" w:sz="0" w:space="0" w:color="auto"/>
        <w:right w:val="none" w:sz="0" w:space="0" w:color="auto"/>
      </w:divBdr>
    </w:div>
    <w:div w:id="966355943">
      <w:bodyDiv w:val="1"/>
      <w:marLeft w:val="0"/>
      <w:marRight w:val="0"/>
      <w:marTop w:val="0"/>
      <w:marBottom w:val="0"/>
      <w:divBdr>
        <w:top w:val="none" w:sz="0" w:space="0" w:color="auto"/>
        <w:left w:val="none" w:sz="0" w:space="0" w:color="auto"/>
        <w:bottom w:val="none" w:sz="0" w:space="0" w:color="auto"/>
        <w:right w:val="none" w:sz="0" w:space="0" w:color="auto"/>
      </w:divBdr>
      <w:divsChild>
        <w:div w:id="366872678">
          <w:marLeft w:val="0"/>
          <w:marRight w:val="0"/>
          <w:marTop w:val="0"/>
          <w:marBottom w:val="0"/>
          <w:divBdr>
            <w:top w:val="single" w:sz="2" w:space="0" w:color="E3E3E3"/>
            <w:left w:val="single" w:sz="2" w:space="0" w:color="E3E3E3"/>
            <w:bottom w:val="single" w:sz="2" w:space="0" w:color="E3E3E3"/>
            <w:right w:val="single" w:sz="2" w:space="0" w:color="E3E3E3"/>
          </w:divBdr>
          <w:divsChild>
            <w:div w:id="1833175621">
              <w:marLeft w:val="0"/>
              <w:marRight w:val="0"/>
              <w:marTop w:val="0"/>
              <w:marBottom w:val="0"/>
              <w:divBdr>
                <w:top w:val="single" w:sz="2" w:space="0" w:color="E3E3E3"/>
                <w:left w:val="single" w:sz="2" w:space="0" w:color="E3E3E3"/>
                <w:bottom w:val="single" w:sz="2" w:space="0" w:color="E3E3E3"/>
                <w:right w:val="single" w:sz="2" w:space="0" w:color="E3E3E3"/>
              </w:divBdr>
              <w:divsChild>
                <w:div w:id="1140999859">
                  <w:marLeft w:val="0"/>
                  <w:marRight w:val="0"/>
                  <w:marTop w:val="0"/>
                  <w:marBottom w:val="0"/>
                  <w:divBdr>
                    <w:top w:val="single" w:sz="2" w:space="0" w:color="E3E3E3"/>
                    <w:left w:val="single" w:sz="2" w:space="0" w:color="E3E3E3"/>
                    <w:bottom w:val="single" w:sz="2" w:space="0" w:color="E3E3E3"/>
                    <w:right w:val="single" w:sz="2" w:space="0" w:color="E3E3E3"/>
                  </w:divBdr>
                  <w:divsChild>
                    <w:div w:id="1173303952">
                      <w:marLeft w:val="0"/>
                      <w:marRight w:val="0"/>
                      <w:marTop w:val="0"/>
                      <w:marBottom w:val="0"/>
                      <w:divBdr>
                        <w:top w:val="single" w:sz="2" w:space="0" w:color="E3E3E3"/>
                        <w:left w:val="single" w:sz="2" w:space="0" w:color="E3E3E3"/>
                        <w:bottom w:val="single" w:sz="2" w:space="0" w:color="E3E3E3"/>
                        <w:right w:val="single" w:sz="2" w:space="0" w:color="E3E3E3"/>
                      </w:divBdr>
                      <w:divsChild>
                        <w:div w:id="16641585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84679030">
          <w:marLeft w:val="0"/>
          <w:marRight w:val="0"/>
          <w:marTop w:val="0"/>
          <w:marBottom w:val="0"/>
          <w:divBdr>
            <w:top w:val="single" w:sz="2" w:space="0" w:color="E3E3E3"/>
            <w:left w:val="single" w:sz="2" w:space="0" w:color="E3E3E3"/>
            <w:bottom w:val="single" w:sz="2" w:space="0" w:color="E3E3E3"/>
            <w:right w:val="single" w:sz="2" w:space="0" w:color="E3E3E3"/>
          </w:divBdr>
          <w:divsChild>
            <w:div w:id="1043752627">
              <w:marLeft w:val="0"/>
              <w:marRight w:val="0"/>
              <w:marTop w:val="0"/>
              <w:marBottom w:val="0"/>
              <w:divBdr>
                <w:top w:val="single" w:sz="2" w:space="0" w:color="E3E3E3"/>
                <w:left w:val="single" w:sz="2" w:space="0" w:color="E3E3E3"/>
                <w:bottom w:val="single" w:sz="2" w:space="0" w:color="E3E3E3"/>
                <w:right w:val="single" w:sz="2" w:space="0" w:color="E3E3E3"/>
              </w:divBdr>
              <w:divsChild>
                <w:div w:id="1365977896">
                  <w:marLeft w:val="0"/>
                  <w:marRight w:val="0"/>
                  <w:marTop w:val="0"/>
                  <w:marBottom w:val="0"/>
                  <w:divBdr>
                    <w:top w:val="single" w:sz="2" w:space="0" w:color="E3E3E3"/>
                    <w:left w:val="single" w:sz="2" w:space="0" w:color="E3E3E3"/>
                    <w:bottom w:val="single" w:sz="2" w:space="0" w:color="E3E3E3"/>
                    <w:right w:val="single" w:sz="2" w:space="0" w:color="E3E3E3"/>
                  </w:divBdr>
                  <w:divsChild>
                    <w:div w:id="373968934">
                      <w:marLeft w:val="0"/>
                      <w:marRight w:val="0"/>
                      <w:marTop w:val="0"/>
                      <w:marBottom w:val="0"/>
                      <w:divBdr>
                        <w:top w:val="single" w:sz="2" w:space="0" w:color="E3E3E3"/>
                        <w:left w:val="single" w:sz="2" w:space="0" w:color="E3E3E3"/>
                        <w:bottom w:val="single" w:sz="2" w:space="0" w:color="E3E3E3"/>
                        <w:right w:val="single" w:sz="2" w:space="0" w:color="E3E3E3"/>
                      </w:divBdr>
                      <w:divsChild>
                        <w:div w:id="834536085">
                          <w:marLeft w:val="0"/>
                          <w:marRight w:val="0"/>
                          <w:marTop w:val="0"/>
                          <w:marBottom w:val="0"/>
                          <w:divBdr>
                            <w:top w:val="single" w:sz="2" w:space="0" w:color="E3E3E3"/>
                            <w:left w:val="single" w:sz="2" w:space="0" w:color="E3E3E3"/>
                            <w:bottom w:val="single" w:sz="2" w:space="0" w:color="E3E3E3"/>
                            <w:right w:val="single" w:sz="2" w:space="0" w:color="E3E3E3"/>
                          </w:divBdr>
                          <w:divsChild>
                            <w:div w:id="1342702153">
                              <w:marLeft w:val="0"/>
                              <w:marRight w:val="0"/>
                              <w:marTop w:val="0"/>
                              <w:marBottom w:val="0"/>
                              <w:divBdr>
                                <w:top w:val="single" w:sz="2" w:space="0" w:color="E3E3E3"/>
                                <w:left w:val="single" w:sz="2" w:space="0" w:color="E3E3E3"/>
                                <w:bottom w:val="single" w:sz="2" w:space="0" w:color="E3E3E3"/>
                                <w:right w:val="single" w:sz="2" w:space="0" w:color="E3E3E3"/>
                              </w:divBdr>
                              <w:divsChild>
                                <w:div w:id="895773008">
                                  <w:marLeft w:val="0"/>
                                  <w:marRight w:val="0"/>
                                  <w:marTop w:val="0"/>
                                  <w:marBottom w:val="0"/>
                                  <w:divBdr>
                                    <w:top w:val="single" w:sz="2" w:space="0" w:color="E3E3E3"/>
                                    <w:left w:val="single" w:sz="2" w:space="0" w:color="E3E3E3"/>
                                    <w:bottom w:val="single" w:sz="2" w:space="0" w:color="E3E3E3"/>
                                    <w:right w:val="single" w:sz="2" w:space="0" w:color="E3E3E3"/>
                                  </w:divBdr>
                                  <w:divsChild>
                                    <w:div w:id="7173602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42621448">
              <w:marLeft w:val="0"/>
              <w:marRight w:val="0"/>
              <w:marTop w:val="0"/>
              <w:marBottom w:val="0"/>
              <w:divBdr>
                <w:top w:val="single" w:sz="2" w:space="0" w:color="E3E3E3"/>
                <w:left w:val="single" w:sz="2" w:space="0" w:color="E3E3E3"/>
                <w:bottom w:val="single" w:sz="2" w:space="0" w:color="E3E3E3"/>
                <w:right w:val="single" w:sz="2" w:space="0" w:color="E3E3E3"/>
              </w:divBdr>
              <w:divsChild>
                <w:div w:id="218829065">
                  <w:marLeft w:val="0"/>
                  <w:marRight w:val="0"/>
                  <w:marTop w:val="0"/>
                  <w:marBottom w:val="0"/>
                  <w:divBdr>
                    <w:top w:val="single" w:sz="2" w:space="0" w:color="E3E3E3"/>
                    <w:left w:val="single" w:sz="2" w:space="0" w:color="E3E3E3"/>
                    <w:bottom w:val="single" w:sz="2" w:space="0" w:color="E3E3E3"/>
                    <w:right w:val="single" w:sz="2" w:space="0" w:color="E3E3E3"/>
                  </w:divBdr>
                  <w:divsChild>
                    <w:div w:id="656493120">
                      <w:marLeft w:val="0"/>
                      <w:marRight w:val="0"/>
                      <w:marTop w:val="0"/>
                      <w:marBottom w:val="0"/>
                      <w:divBdr>
                        <w:top w:val="single" w:sz="2" w:space="0" w:color="E3E3E3"/>
                        <w:left w:val="single" w:sz="2" w:space="0" w:color="E3E3E3"/>
                        <w:bottom w:val="single" w:sz="2" w:space="0" w:color="E3E3E3"/>
                        <w:right w:val="single" w:sz="2" w:space="0" w:color="E3E3E3"/>
                      </w:divBdr>
                      <w:divsChild>
                        <w:div w:id="1463116461">
                          <w:marLeft w:val="0"/>
                          <w:marRight w:val="0"/>
                          <w:marTop w:val="0"/>
                          <w:marBottom w:val="0"/>
                          <w:divBdr>
                            <w:top w:val="single" w:sz="2" w:space="0" w:color="E3E3E3"/>
                            <w:left w:val="single" w:sz="2" w:space="0" w:color="E3E3E3"/>
                            <w:bottom w:val="single" w:sz="2" w:space="0" w:color="E3E3E3"/>
                            <w:right w:val="single" w:sz="2" w:space="0" w:color="E3E3E3"/>
                          </w:divBdr>
                          <w:divsChild>
                            <w:div w:id="916553052">
                              <w:marLeft w:val="0"/>
                              <w:marRight w:val="0"/>
                              <w:marTop w:val="0"/>
                              <w:marBottom w:val="0"/>
                              <w:divBdr>
                                <w:top w:val="single" w:sz="2" w:space="2" w:color="E3E3E3"/>
                                <w:left w:val="single" w:sz="2" w:space="0" w:color="E3E3E3"/>
                                <w:bottom w:val="single" w:sz="2" w:space="0" w:color="E3E3E3"/>
                                <w:right w:val="single" w:sz="2" w:space="0" w:color="E3E3E3"/>
                              </w:divBdr>
                              <w:divsChild>
                                <w:div w:id="195531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05981502">
      <w:bodyDiv w:val="1"/>
      <w:marLeft w:val="0"/>
      <w:marRight w:val="0"/>
      <w:marTop w:val="0"/>
      <w:marBottom w:val="0"/>
      <w:divBdr>
        <w:top w:val="none" w:sz="0" w:space="0" w:color="auto"/>
        <w:left w:val="none" w:sz="0" w:space="0" w:color="auto"/>
        <w:bottom w:val="none" w:sz="0" w:space="0" w:color="auto"/>
        <w:right w:val="none" w:sz="0" w:space="0" w:color="auto"/>
      </w:divBdr>
    </w:div>
    <w:div w:id="1156147045">
      <w:bodyDiv w:val="1"/>
      <w:marLeft w:val="0"/>
      <w:marRight w:val="0"/>
      <w:marTop w:val="0"/>
      <w:marBottom w:val="0"/>
      <w:divBdr>
        <w:top w:val="none" w:sz="0" w:space="0" w:color="auto"/>
        <w:left w:val="none" w:sz="0" w:space="0" w:color="auto"/>
        <w:bottom w:val="none" w:sz="0" w:space="0" w:color="auto"/>
        <w:right w:val="none" w:sz="0" w:space="0" w:color="auto"/>
      </w:divBdr>
    </w:div>
    <w:div w:id="1163013881">
      <w:bodyDiv w:val="1"/>
      <w:marLeft w:val="0"/>
      <w:marRight w:val="0"/>
      <w:marTop w:val="0"/>
      <w:marBottom w:val="0"/>
      <w:divBdr>
        <w:top w:val="none" w:sz="0" w:space="0" w:color="auto"/>
        <w:left w:val="none" w:sz="0" w:space="0" w:color="auto"/>
        <w:bottom w:val="none" w:sz="0" w:space="0" w:color="auto"/>
        <w:right w:val="none" w:sz="0" w:space="0" w:color="auto"/>
      </w:divBdr>
    </w:div>
    <w:div w:id="1239291123">
      <w:bodyDiv w:val="1"/>
      <w:marLeft w:val="0"/>
      <w:marRight w:val="0"/>
      <w:marTop w:val="0"/>
      <w:marBottom w:val="0"/>
      <w:divBdr>
        <w:top w:val="none" w:sz="0" w:space="0" w:color="auto"/>
        <w:left w:val="none" w:sz="0" w:space="0" w:color="auto"/>
        <w:bottom w:val="none" w:sz="0" w:space="0" w:color="auto"/>
        <w:right w:val="none" w:sz="0" w:space="0" w:color="auto"/>
      </w:divBdr>
    </w:div>
    <w:div w:id="1284194794">
      <w:bodyDiv w:val="1"/>
      <w:marLeft w:val="0"/>
      <w:marRight w:val="0"/>
      <w:marTop w:val="0"/>
      <w:marBottom w:val="0"/>
      <w:divBdr>
        <w:top w:val="none" w:sz="0" w:space="0" w:color="auto"/>
        <w:left w:val="none" w:sz="0" w:space="0" w:color="auto"/>
        <w:bottom w:val="none" w:sz="0" w:space="0" w:color="auto"/>
        <w:right w:val="none" w:sz="0" w:space="0" w:color="auto"/>
      </w:divBdr>
    </w:div>
    <w:div w:id="1312178585">
      <w:bodyDiv w:val="1"/>
      <w:marLeft w:val="0"/>
      <w:marRight w:val="0"/>
      <w:marTop w:val="0"/>
      <w:marBottom w:val="0"/>
      <w:divBdr>
        <w:top w:val="none" w:sz="0" w:space="0" w:color="auto"/>
        <w:left w:val="none" w:sz="0" w:space="0" w:color="auto"/>
        <w:bottom w:val="none" w:sz="0" w:space="0" w:color="auto"/>
        <w:right w:val="none" w:sz="0" w:space="0" w:color="auto"/>
      </w:divBdr>
    </w:div>
    <w:div w:id="1341159521">
      <w:bodyDiv w:val="1"/>
      <w:marLeft w:val="0"/>
      <w:marRight w:val="0"/>
      <w:marTop w:val="0"/>
      <w:marBottom w:val="0"/>
      <w:divBdr>
        <w:top w:val="none" w:sz="0" w:space="0" w:color="auto"/>
        <w:left w:val="none" w:sz="0" w:space="0" w:color="auto"/>
        <w:bottom w:val="none" w:sz="0" w:space="0" w:color="auto"/>
        <w:right w:val="none" w:sz="0" w:space="0" w:color="auto"/>
      </w:divBdr>
    </w:div>
    <w:div w:id="1362391658">
      <w:bodyDiv w:val="1"/>
      <w:marLeft w:val="0"/>
      <w:marRight w:val="0"/>
      <w:marTop w:val="0"/>
      <w:marBottom w:val="0"/>
      <w:divBdr>
        <w:top w:val="none" w:sz="0" w:space="0" w:color="auto"/>
        <w:left w:val="none" w:sz="0" w:space="0" w:color="auto"/>
        <w:bottom w:val="none" w:sz="0" w:space="0" w:color="auto"/>
        <w:right w:val="none" w:sz="0" w:space="0" w:color="auto"/>
      </w:divBdr>
    </w:div>
    <w:div w:id="1399354022">
      <w:bodyDiv w:val="1"/>
      <w:marLeft w:val="0"/>
      <w:marRight w:val="0"/>
      <w:marTop w:val="0"/>
      <w:marBottom w:val="0"/>
      <w:divBdr>
        <w:top w:val="none" w:sz="0" w:space="0" w:color="auto"/>
        <w:left w:val="none" w:sz="0" w:space="0" w:color="auto"/>
        <w:bottom w:val="none" w:sz="0" w:space="0" w:color="auto"/>
        <w:right w:val="none" w:sz="0" w:space="0" w:color="auto"/>
      </w:divBdr>
      <w:divsChild>
        <w:div w:id="1998682208">
          <w:marLeft w:val="0"/>
          <w:marRight w:val="0"/>
          <w:marTop w:val="0"/>
          <w:marBottom w:val="0"/>
          <w:divBdr>
            <w:top w:val="single" w:sz="2" w:space="0" w:color="E3E3E3"/>
            <w:left w:val="single" w:sz="2" w:space="0" w:color="E3E3E3"/>
            <w:bottom w:val="single" w:sz="2" w:space="0" w:color="E3E3E3"/>
            <w:right w:val="single" w:sz="2" w:space="0" w:color="E3E3E3"/>
          </w:divBdr>
          <w:divsChild>
            <w:div w:id="1235815374">
              <w:marLeft w:val="0"/>
              <w:marRight w:val="0"/>
              <w:marTop w:val="0"/>
              <w:marBottom w:val="0"/>
              <w:divBdr>
                <w:top w:val="single" w:sz="2" w:space="0" w:color="E3E3E3"/>
                <w:left w:val="single" w:sz="2" w:space="0" w:color="E3E3E3"/>
                <w:bottom w:val="single" w:sz="2" w:space="0" w:color="E3E3E3"/>
                <w:right w:val="single" w:sz="2" w:space="0" w:color="E3E3E3"/>
              </w:divBdr>
              <w:divsChild>
                <w:div w:id="1555308405">
                  <w:marLeft w:val="0"/>
                  <w:marRight w:val="0"/>
                  <w:marTop w:val="0"/>
                  <w:marBottom w:val="0"/>
                  <w:divBdr>
                    <w:top w:val="single" w:sz="2" w:space="2" w:color="E3E3E3"/>
                    <w:left w:val="single" w:sz="2" w:space="0" w:color="E3E3E3"/>
                    <w:bottom w:val="single" w:sz="2" w:space="0" w:color="E3E3E3"/>
                    <w:right w:val="single" w:sz="2" w:space="0" w:color="E3E3E3"/>
                  </w:divBdr>
                  <w:divsChild>
                    <w:div w:id="16878993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38933510">
      <w:bodyDiv w:val="1"/>
      <w:marLeft w:val="0"/>
      <w:marRight w:val="0"/>
      <w:marTop w:val="0"/>
      <w:marBottom w:val="0"/>
      <w:divBdr>
        <w:top w:val="none" w:sz="0" w:space="0" w:color="auto"/>
        <w:left w:val="none" w:sz="0" w:space="0" w:color="auto"/>
        <w:bottom w:val="none" w:sz="0" w:space="0" w:color="auto"/>
        <w:right w:val="none" w:sz="0" w:space="0" w:color="auto"/>
      </w:divBdr>
    </w:div>
    <w:div w:id="1667321812">
      <w:bodyDiv w:val="1"/>
      <w:marLeft w:val="0"/>
      <w:marRight w:val="0"/>
      <w:marTop w:val="0"/>
      <w:marBottom w:val="0"/>
      <w:divBdr>
        <w:top w:val="none" w:sz="0" w:space="0" w:color="auto"/>
        <w:left w:val="none" w:sz="0" w:space="0" w:color="auto"/>
        <w:bottom w:val="none" w:sz="0" w:space="0" w:color="auto"/>
        <w:right w:val="none" w:sz="0" w:space="0" w:color="auto"/>
      </w:divBdr>
    </w:div>
    <w:div w:id="1931890233">
      <w:bodyDiv w:val="1"/>
      <w:marLeft w:val="0"/>
      <w:marRight w:val="0"/>
      <w:marTop w:val="0"/>
      <w:marBottom w:val="0"/>
      <w:divBdr>
        <w:top w:val="none" w:sz="0" w:space="0" w:color="auto"/>
        <w:left w:val="none" w:sz="0" w:space="0" w:color="auto"/>
        <w:bottom w:val="none" w:sz="0" w:space="0" w:color="auto"/>
        <w:right w:val="none" w:sz="0" w:space="0" w:color="auto"/>
      </w:divBdr>
    </w:div>
    <w:div w:id="196346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oter" Target="footer1.xml"/><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customXml" Target="ink/ink1.xm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oice.org.uk/friendsofpeelmoatopenspace/assets/documents/decision-notice" TargetMode="External"/><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1.png"/><Relationship Id="rId10" Type="http://schemas.openxmlformats.org/officeDocument/2006/relationships/hyperlink" Target="https://e-voice.org.uk/friendsofpeelmoatopenspace/assets/documents/sport-england-objection" TargetMode="External"/><Relationship Id="rId19" Type="http://schemas.openxmlformats.org/officeDocument/2006/relationships/image" Target="media/image7.png"/><Relationship Id="rId31" Type="http://schemas.openxmlformats.org/officeDocument/2006/relationships/customXml" Target="ink/ink2.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voice.org.uk/friendsofpeelmoatopenspace/assets/documents/application-for-planning-permi"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0.png"/><Relationship Id="rId43" Type="http://schemas.openxmlformats.org/officeDocument/2006/relationships/fontTable" Target="fontTable.xml"/><Relationship Id="rId8" Type="http://schemas.openxmlformats.org/officeDocument/2006/relationships/hyperlink" Target="https://e-voice.org.uk/friendsofpeelmoatopenspace/assets/images/consultation" TargetMode="External"/><Relationship Id="rId3" Type="http://schemas.openxmlformats.org/officeDocument/2006/relationships/styles" Target="styles.xml"/><Relationship Id="rId12" Type="http://schemas.openxmlformats.org/officeDocument/2006/relationships/hyperlink" Target="http://tfgm.pindarcreative.co.uk/"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customXml" Target="ink/ink3.xml"/><Relationship Id="rId38"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assets.ctfassets.net/ii3xdrqc6nfw/3bM4jhWtBsYZCtcLas2RSF/d7df00d04f1971050ad7a693d39948f5/Stockport_Council_Plan_2023_to_2024.pdf" TargetMode="External"/><Relationship Id="rId13" Type="http://schemas.openxmlformats.org/officeDocument/2006/relationships/hyperlink" Target="https://adminlaw.org.uk/wp-content/uploads/18-January-2012-Sheldon.pdf" TargetMode="External"/><Relationship Id="rId3" Type="http://schemas.openxmlformats.org/officeDocument/2006/relationships/hyperlink" Target="https://www.onestockport.co.uk/wp-content/themes/one-stockport/plan/borough-plan.pdf" TargetMode="External"/><Relationship Id="rId7" Type="http://schemas.openxmlformats.org/officeDocument/2006/relationships/hyperlink" Target="https://committees.parliament.uk/committee/62/environmental-audit-committee/news/204272/eac-to-examine-flood-resilience-as-homes-and-businesses-recover-from-more-flooding-misery-in-recent-weeks/?fbclid=IwZXh0bgNhZW0CMTEAAR1ld7NyPc-4Nuxc6dyZX8SAj-71I_Lc7aVTVFIwy46iLJ7wl61E1y9tiX8_aem_CtgEoFmeVL7y_RCt-8WBeQ" TargetMode="External"/><Relationship Id="rId12" Type="http://schemas.openxmlformats.org/officeDocument/2006/relationships/hyperlink" Target="https://live-iag-static-assets.s3-eu-west-1.amazonaws.com/pdf/PolicyStrategy/Stockport+Climate+Change+Strategy.pdf" TargetMode="External"/><Relationship Id="rId2" Type="http://schemas.openxmlformats.org/officeDocument/2006/relationships/hyperlink" Target="https://assets.ctfassets.net/ii3xdrqc6nfw/3bM4jhWtBsYZCtcLas2RSF/d7df00d04f1971050ad7a693d39948f5/Stockport_Council_Plan_2023_to_2024.pdf" TargetMode="External"/><Relationship Id="rId16" Type="http://schemas.openxmlformats.org/officeDocument/2006/relationships/hyperlink" Target="https://s3-eu-west-1.amazonaws.com/live-iag-static-assets/pdf/LDF/StatementOfCommunity/Statement+of+Community+Involvement.pdf" TargetMode="External"/><Relationship Id="rId1" Type="http://schemas.openxmlformats.org/officeDocument/2006/relationships/hyperlink" Target="https://e-voice.org.uk/friendsofpeelmoatopenspace/" TargetMode="External"/><Relationship Id="rId6" Type="http://schemas.openxmlformats.org/officeDocument/2006/relationships/hyperlink" Target="https://live-iag-static-assets.s3-eu-west-1.amazonaws.com/pdf/PolicyStrategy/Stockport+Climate+Change+Strategy.pdf" TargetMode="External"/><Relationship Id="rId11" Type="http://schemas.openxmlformats.org/officeDocument/2006/relationships/hyperlink" Target="https://democracy.stockport.gov.uk/mgConvert2PDF.aspx?ID=170541" TargetMode="External"/><Relationship Id="rId5" Type="http://schemas.openxmlformats.org/officeDocument/2006/relationships/hyperlink" Target="https://democracy.stockport.gov.uk/mgConvert2PDF.aspx?ID=170541" TargetMode="External"/><Relationship Id="rId15" Type="http://schemas.openxmlformats.org/officeDocument/2006/relationships/hyperlink" Target="https://www.gov.uk/government/publications/local-nature-recovery-strategies/local-nature-recovery-strategies" TargetMode="External"/><Relationship Id="rId10" Type="http://schemas.openxmlformats.org/officeDocument/2006/relationships/hyperlink" Target="https://www.cheshirewildlifetrust.org.uk/take-action/rewildingstockport" TargetMode="External"/><Relationship Id="rId4" Type="http://schemas.openxmlformats.org/officeDocument/2006/relationships/hyperlink" Target="https://www.cheshirewildlifetrust.org.uk/take-action/rewildingstockport" TargetMode="External"/><Relationship Id="rId9" Type="http://schemas.openxmlformats.org/officeDocument/2006/relationships/hyperlink" Target="https://www.onestockport.co.uk/wp-content/themes/one-stockport/plan/borough-plan.pdf" TargetMode="External"/><Relationship Id="rId14" Type="http://schemas.openxmlformats.org/officeDocument/2006/relationships/hyperlink" Target="https://assets.publishing.service.gov.uk/media/65a11af7e8f5ec000f1f8c46/NPPF_December_2023.pdf"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7T17:04:17.539"/>
    </inkml:context>
    <inkml:brush xml:id="br0">
      <inkml:brushProperty name="width" value="0.1" units="cm"/>
      <inkml:brushProperty name="height" value="0.1"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7T17:03:17.071"/>
    </inkml:context>
    <inkml:brush xml:id="br0">
      <inkml:brushProperty name="width" value="0.05" units="cm"/>
      <inkml:brushProperty name="height" value="0.05" units="cm"/>
    </inkml:brush>
  </inkml:definitions>
  <inkml:trace contextRef="#ctx0" brushRef="#br0">0 0 24575</inkml:trace>
  <inkml:trace contextRef="#ctx0" brushRef="#br0" timeOffset="510.06">0 0 24575</inkml:trace>
  <inkml:trace contextRef="#ctx0" brushRef="#br0" timeOffset="1080.33">0 0 24575</inkml:trace>
  <inkml:trace contextRef="#ctx0" brushRef="#br0" timeOffset="1300.2">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7T11:46:23.300"/>
    </inkml:context>
    <inkml:brush xml:id="br0">
      <inkml:brushProperty name="width" value="0.1" units="cm"/>
      <inkml:brushProperty name="height" value="0.1" units="cm"/>
      <inkml:brushProperty name="color" value="#E71224"/>
    </inkml:brush>
  </inkml:definitions>
  <inkml:trace contextRef="#ctx0" brushRef="#br0">549 0 24518,'-549'317'0,"549"316"0,549-316 0,0-634 0,-549-316 0,-549 316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5932C-1F46-4F1E-A94B-B10733F42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4703</Words>
  <Characters>26808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APPLEBY</dc:creator>
  <cp:keywords/>
  <dc:description/>
  <cp:lastModifiedBy>Y21.PickeringJo</cp:lastModifiedBy>
  <cp:revision>2</cp:revision>
  <dcterms:created xsi:type="dcterms:W3CDTF">2025-01-27T18:05:00Z</dcterms:created>
  <dcterms:modified xsi:type="dcterms:W3CDTF">2025-01-27T18:05:00Z</dcterms:modified>
</cp:coreProperties>
</file>