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96FD7F" w14:textId="77777777" w:rsidR="004A1205" w:rsidRDefault="004A1205" w:rsidP="001A3AAA">
      <w:pPr>
        <w:rPr>
          <w:rFonts w:cstheme="minorHAnsi"/>
          <w:b/>
          <w:bCs/>
          <w:u w:val="single"/>
        </w:rPr>
      </w:pPr>
    </w:p>
    <w:p w14:paraId="59716C4D" w14:textId="78CB90CD" w:rsidR="00B1428B" w:rsidRPr="008A048F" w:rsidRDefault="008A048F" w:rsidP="008A048F">
      <w:pPr>
        <w:jc w:val="center"/>
        <w:rPr>
          <w:rFonts w:cstheme="minorHAnsi"/>
          <w:b/>
          <w:bCs/>
          <w:u w:val="single"/>
        </w:rPr>
      </w:pPr>
      <w:r w:rsidRPr="008A048F">
        <w:rPr>
          <w:rFonts w:cstheme="minorHAnsi"/>
          <w:b/>
          <w:bCs/>
          <w:u w:val="single"/>
        </w:rPr>
        <w:t xml:space="preserve">APPLICATION TO STOCKPORT MUNICIPAL BOROUGH COUNCIL </w:t>
      </w:r>
      <w:r w:rsidR="00B46DA5">
        <w:rPr>
          <w:rFonts w:cstheme="minorHAnsi"/>
          <w:b/>
          <w:bCs/>
          <w:u w:val="single"/>
        </w:rPr>
        <w:t xml:space="preserve">FOR </w:t>
      </w:r>
      <w:r w:rsidR="00E1590E" w:rsidRPr="008A048F">
        <w:rPr>
          <w:rFonts w:cstheme="minorHAnsi"/>
          <w:b/>
          <w:bCs/>
          <w:u w:val="single"/>
        </w:rPr>
        <w:t xml:space="preserve">PEEL MOAT OPEN SPACE </w:t>
      </w:r>
      <w:r w:rsidR="00B46DA5">
        <w:rPr>
          <w:rFonts w:cstheme="minorHAnsi"/>
          <w:b/>
          <w:bCs/>
          <w:u w:val="single"/>
        </w:rPr>
        <w:t xml:space="preserve">TO BE </w:t>
      </w:r>
      <w:r w:rsidRPr="008A048F">
        <w:rPr>
          <w:rFonts w:cstheme="minorHAnsi"/>
          <w:b/>
          <w:bCs/>
          <w:u w:val="single"/>
        </w:rPr>
        <w:t>DESIGNATED AS A LOCAL GREEN SPACE</w:t>
      </w:r>
      <w:r>
        <w:rPr>
          <w:rFonts w:cstheme="minorHAnsi"/>
          <w:b/>
          <w:bCs/>
          <w:u w:val="single"/>
        </w:rPr>
        <w:t xml:space="preserve"> (LGS)</w:t>
      </w:r>
    </w:p>
    <w:p w14:paraId="7A7B4043" w14:textId="5591AFD9" w:rsidR="008A048F" w:rsidRPr="008A048F" w:rsidRDefault="001062A3" w:rsidP="008A048F">
      <w:pPr>
        <w:rPr>
          <w:rFonts w:cstheme="minorHAnsi"/>
        </w:rPr>
      </w:pPr>
      <w:r>
        <w:rPr>
          <w:rFonts w:cstheme="minorHAnsi"/>
        </w:rPr>
        <w:t>2</w:t>
      </w:r>
      <w:r w:rsidR="008F460E">
        <w:rPr>
          <w:rFonts w:cstheme="minorHAnsi"/>
        </w:rPr>
        <w:t>3</w:t>
      </w:r>
      <w:r w:rsidR="008A048F" w:rsidRPr="008A048F">
        <w:rPr>
          <w:rFonts w:cstheme="minorHAnsi"/>
        </w:rPr>
        <w:t xml:space="preserve"> 0</w:t>
      </w:r>
      <w:r w:rsidR="00901CA7">
        <w:rPr>
          <w:rFonts w:cstheme="minorHAnsi"/>
        </w:rPr>
        <w:t>4</w:t>
      </w:r>
      <w:r w:rsidR="008A048F" w:rsidRPr="008A048F">
        <w:rPr>
          <w:rFonts w:cstheme="minorHAnsi"/>
        </w:rPr>
        <w:t xml:space="preserve"> 2024</w:t>
      </w:r>
    </w:p>
    <w:p w14:paraId="179730BF" w14:textId="471F728D" w:rsidR="008A048F" w:rsidRDefault="008A048F" w:rsidP="008A048F">
      <w:pPr>
        <w:rPr>
          <w:rFonts w:cstheme="minorHAnsi"/>
        </w:rPr>
      </w:pPr>
      <w:r w:rsidRPr="008A048F">
        <w:rPr>
          <w:rFonts w:cstheme="minorHAnsi"/>
        </w:rPr>
        <w:t>References:</w:t>
      </w:r>
    </w:p>
    <w:p w14:paraId="5ADE1F27" w14:textId="2F496BC1" w:rsidR="005B29DC" w:rsidRDefault="00CC315C" w:rsidP="00EE1B05">
      <w:pPr>
        <w:pStyle w:val="Default"/>
        <w:rPr>
          <w:rFonts w:asciiTheme="minorHAnsi" w:hAnsiTheme="minorHAnsi" w:cstheme="minorHAnsi"/>
          <w:sz w:val="22"/>
          <w:szCs w:val="22"/>
        </w:rPr>
      </w:pPr>
      <w:r>
        <w:rPr>
          <w:rFonts w:asciiTheme="minorHAnsi" w:hAnsiTheme="minorHAnsi" w:cstheme="minorHAnsi"/>
          <w:sz w:val="22"/>
          <w:szCs w:val="22"/>
        </w:rPr>
        <w:t>a</w:t>
      </w:r>
      <w:r w:rsidR="00EE1B05" w:rsidRPr="00EE1B05">
        <w:rPr>
          <w:rFonts w:asciiTheme="minorHAnsi" w:hAnsiTheme="minorHAnsi" w:cstheme="minorHAnsi"/>
          <w:sz w:val="22"/>
          <w:szCs w:val="22"/>
        </w:rPr>
        <w:t>. National Planning Policy Framework. December 2023</w:t>
      </w:r>
      <w:r w:rsidR="003838BC">
        <w:rPr>
          <w:rFonts w:asciiTheme="minorHAnsi" w:hAnsiTheme="minorHAnsi" w:cstheme="minorHAnsi"/>
          <w:sz w:val="22"/>
          <w:szCs w:val="22"/>
        </w:rPr>
        <w:t>.</w:t>
      </w:r>
      <w:r w:rsidR="009F208D">
        <w:rPr>
          <w:rFonts w:asciiTheme="minorHAnsi" w:hAnsiTheme="minorHAnsi" w:cstheme="minorHAnsi"/>
          <w:sz w:val="22"/>
          <w:szCs w:val="22"/>
        </w:rPr>
        <w:t xml:space="preserve"> </w:t>
      </w:r>
      <w:hyperlink r:id="rId8" w:history="1">
        <w:r w:rsidR="009F208D" w:rsidRPr="009F208D">
          <w:rPr>
            <w:rFonts w:asciiTheme="minorHAnsi" w:hAnsiTheme="minorHAnsi" w:cstheme="minorBidi"/>
            <w:color w:val="0000FF"/>
            <w:kern w:val="2"/>
            <w:sz w:val="22"/>
            <w:szCs w:val="22"/>
            <w:u w:val="single"/>
          </w:rPr>
          <w:t>National Planning Policy Framework (publishing.service.gov.uk)</w:t>
        </w:r>
      </w:hyperlink>
    </w:p>
    <w:p w14:paraId="40B93530" w14:textId="77777777" w:rsidR="009A19E1" w:rsidRPr="00EE1B05" w:rsidRDefault="009A19E1" w:rsidP="00EE1B05">
      <w:pPr>
        <w:pStyle w:val="Default"/>
        <w:rPr>
          <w:rFonts w:asciiTheme="minorHAnsi" w:hAnsiTheme="minorHAnsi" w:cstheme="minorHAnsi"/>
          <w:sz w:val="22"/>
          <w:szCs w:val="22"/>
        </w:rPr>
      </w:pPr>
    </w:p>
    <w:p w14:paraId="0150BF40" w14:textId="532045CB" w:rsidR="0075189A" w:rsidRDefault="00FE4A61" w:rsidP="003D293F">
      <w:pPr>
        <w:pStyle w:val="ListParagraph"/>
        <w:numPr>
          <w:ilvl w:val="0"/>
          <w:numId w:val="1"/>
        </w:numPr>
        <w:rPr>
          <w:rFonts w:cstheme="minorHAnsi"/>
        </w:rPr>
      </w:pPr>
      <w:r w:rsidRPr="009D0277">
        <w:rPr>
          <w:rFonts w:cstheme="minorHAnsi"/>
        </w:rPr>
        <w:t xml:space="preserve">This application is made by </w:t>
      </w:r>
      <w:r w:rsidR="007C741D">
        <w:rPr>
          <w:rFonts w:cstheme="minorHAnsi"/>
        </w:rPr>
        <w:t>Friends of Peel Moat Open Space (</w:t>
      </w:r>
      <w:r w:rsidRPr="009D0277">
        <w:rPr>
          <w:rFonts w:cstheme="minorHAnsi"/>
        </w:rPr>
        <w:t>FPMOS</w:t>
      </w:r>
      <w:r w:rsidR="007C741D">
        <w:rPr>
          <w:rFonts w:cstheme="minorHAnsi"/>
        </w:rPr>
        <w:t>)</w:t>
      </w:r>
      <w:r w:rsidRPr="009D0277">
        <w:rPr>
          <w:rFonts w:cstheme="minorHAnsi"/>
        </w:rPr>
        <w:t xml:space="preserve"> </w:t>
      </w:r>
      <w:r w:rsidR="00B935D2">
        <w:rPr>
          <w:rFonts w:cstheme="minorHAnsi"/>
        </w:rPr>
        <w:t xml:space="preserve">and is supported by </w:t>
      </w:r>
      <w:r w:rsidR="00812B34">
        <w:rPr>
          <w:rFonts w:cstheme="minorHAnsi"/>
        </w:rPr>
        <w:t xml:space="preserve">other </w:t>
      </w:r>
      <w:r w:rsidRPr="009D0277">
        <w:rPr>
          <w:rFonts w:cstheme="minorHAnsi"/>
        </w:rPr>
        <w:t xml:space="preserve">community </w:t>
      </w:r>
      <w:r w:rsidR="00980E5D" w:rsidRPr="009D0277">
        <w:rPr>
          <w:rFonts w:cstheme="minorHAnsi"/>
        </w:rPr>
        <w:t xml:space="preserve">organisations, </w:t>
      </w:r>
      <w:r w:rsidR="00980E5D">
        <w:rPr>
          <w:rFonts w:cstheme="minorHAnsi"/>
        </w:rPr>
        <w:t>a</w:t>
      </w:r>
      <w:r w:rsidR="00812B34">
        <w:rPr>
          <w:rFonts w:cstheme="minorHAnsi"/>
        </w:rPr>
        <w:t xml:space="preserve"> local </w:t>
      </w:r>
      <w:r w:rsidRPr="009D0277">
        <w:rPr>
          <w:rFonts w:cstheme="minorHAnsi"/>
        </w:rPr>
        <w:t>school, environmental and other interest groups.</w:t>
      </w:r>
      <w:r w:rsidR="00B935D2">
        <w:rPr>
          <w:rFonts w:cstheme="minorHAnsi"/>
        </w:rPr>
        <w:t xml:space="preserve"> </w:t>
      </w:r>
      <w:r w:rsidR="003D293F">
        <w:rPr>
          <w:rFonts w:cstheme="minorHAnsi"/>
        </w:rPr>
        <w:t xml:space="preserve"> For the purposes of this proposal t</w:t>
      </w:r>
      <w:r w:rsidR="003D293F" w:rsidRPr="009D0277">
        <w:rPr>
          <w:rFonts w:cstheme="minorHAnsi"/>
        </w:rPr>
        <w:t xml:space="preserve">he boundary of the requested </w:t>
      </w:r>
      <w:r w:rsidR="00003573" w:rsidRPr="009D0277">
        <w:rPr>
          <w:rFonts w:cstheme="minorHAnsi"/>
        </w:rPr>
        <w:t xml:space="preserve">LGS </w:t>
      </w:r>
      <w:r w:rsidR="00901CA7">
        <w:rPr>
          <w:rFonts w:cstheme="minorHAnsi"/>
        </w:rPr>
        <w:t xml:space="preserve">is </w:t>
      </w:r>
      <w:r w:rsidR="003D293F" w:rsidRPr="009D0277">
        <w:rPr>
          <w:rFonts w:cstheme="minorHAnsi"/>
        </w:rPr>
        <w:t xml:space="preserve">marked in red on </w:t>
      </w:r>
      <w:r w:rsidR="003D293F">
        <w:rPr>
          <w:rFonts w:cstheme="minorHAnsi"/>
        </w:rPr>
        <w:t xml:space="preserve">the </w:t>
      </w:r>
      <w:r w:rsidR="003D293F" w:rsidRPr="009D0277">
        <w:rPr>
          <w:rFonts w:cstheme="minorHAnsi"/>
        </w:rPr>
        <w:t>map enclo</w:t>
      </w:r>
      <w:r w:rsidR="007C741D">
        <w:rPr>
          <w:rFonts w:cstheme="minorHAnsi"/>
        </w:rPr>
        <w:t>sed.</w:t>
      </w:r>
      <w:r w:rsidR="003D293F" w:rsidRPr="009D0277">
        <w:rPr>
          <w:rFonts w:cstheme="minorHAnsi"/>
        </w:rPr>
        <w:t xml:space="preserve"> </w:t>
      </w:r>
      <w:r w:rsidR="0075189A">
        <w:rPr>
          <w:rFonts w:cstheme="minorHAnsi"/>
        </w:rPr>
        <w:t>The aim is to secure the site now as a community focused local recreation and green space and to enable over time for the site to be further enhanced by volunteers and donor funding as a community asset.</w:t>
      </w:r>
    </w:p>
    <w:p w14:paraId="0B604EF6" w14:textId="525B867C" w:rsidR="00214AD3" w:rsidRPr="0075189A" w:rsidRDefault="0075189A" w:rsidP="0075189A">
      <w:pPr>
        <w:pStyle w:val="ListParagraph"/>
        <w:numPr>
          <w:ilvl w:val="0"/>
          <w:numId w:val="1"/>
        </w:numPr>
        <w:rPr>
          <w:rFonts w:cstheme="minorHAnsi"/>
        </w:rPr>
      </w:pPr>
      <w:r>
        <w:rPr>
          <w:rFonts w:cstheme="minorHAnsi"/>
        </w:rPr>
        <w:t xml:space="preserve">Please note this application supersedes the application previously forwarded by FPMOS to SMBC planning on </w:t>
      </w:r>
      <w:r w:rsidR="00F201DC">
        <w:rPr>
          <w:rFonts w:cstheme="minorHAnsi"/>
        </w:rPr>
        <w:t xml:space="preserve">6 </w:t>
      </w:r>
      <w:r w:rsidR="002A0830">
        <w:rPr>
          <w:rFonts w:cstheme="minorHAnsi"/>
        </w:rPr>
        <w:t>M</w:t>
      </w:r>
      <w:r w:rsidR="00F201DC">
        <w:rPr>
          <w:rFonts w:cstheme="minorHAnsi"/>
        </w:rPr>
        <w:t>arch 2024.</w:t>
      </w:r>
      <w:r>
        <w:rPr>
          <w:rFonts w:cstheme="minorHAnsi"/>
        </w:rPr>
        <w:t xml:space="preserve"> It is requested this application is included as a submission to the upcoming SMBC planning policy review and public consultation</w:t>
      </w:r>
      <w:r w:rsidR="00C40721">
        <w:rPr>
          <w:rFonts w:cstheme="minorHAnsi"/>
        </w:rPr>
        <w:t>.</w:t>
      </w:r>
    </w:p>
    <w:p w14:paraId="14F71CA6" w14:textId="71051149" w:rsidR="00FE4A61" w:rsidRDefault="00610560" w:rsidP="00610560">
      <w:pPr>
        <w:pStyle w:val="ListParagraph"/>
        <w:numPr>
          <w:ilvl w:val="0"/>
          <w:numId w:val="1"/>
        </w:numPr>
        <w:rPr>
          <w:rFonts w:cstheme="minorHAnsi"/>
        </w:rPr>
      </w:pPr>
      <w:r w:rsidRPr="009D0277">
        <w:rPr>
          <w:rFonts w:cstheme="minorHAnsi"/>
        </w:rPr>
        <w:t xml:space="preserve">FPMOS is a </w:t>
      </w:r>
      <w:r w:rsidR="00F5530A">
        <w:rPr>
          <w:rFonts w:cstheme="minorHAnsi"/>
        </w:rPr>
        <w:t>local interest</w:t>
      </w:r>
      <w:r w:rsidRPr="009D0277">
        <w:rPr>
          <w:rFonts w:cstheme="minorHAnsi"/>
        </w:rPr>
        <w:t xml:space="preserve"> group with appointed officers and </w:t>
      </w:r>
      <w:r w:rsidR="00B935D2">
        <w:rPr>
          <w:rFonts w:cstheme="minorHAnsi"/>
        </w:rPr>
        <w:t xml:space="preserve">a </w:t>
      </w:r>
      <w:r w:rsidRPr="009D0277">
        <w:rPr>
          <w:rFonts w:cstheme="minorHAnsi"/>
        </w:rPr>
        <w:t>constitution</w:t>
      </w:r>
      <w:r w:rsidR="00C06D95">
        <w:rPr>
          <w:rFonts w:cstheme="minorHAnsi"/>
        </w:rPr>
        <w:t xml:space="preserve">. The FPMOS committee and volunteers will continue to develop and maintain the site in collaboration with SMBC. FPMOS has a publicly available </w:t>
      </w:r>
      <w:r w:rsidRPr="009D0277">
        <w:rPr>
          <w:rFonts w:cstheme="minorHAnsi"/>
        </w:rPr>
        <w:t>website which contains</w:t>
      </w:r>
      <w:r w:rsidR="0056460E">
        <w:rPr>
          <w:rFonts w:cstheme="minorHAnsi"/>
        </w:rPr>
        <w:t xml:space="preserve"> additional</w:t>
      </w:r>
      <w:r w:rsidRPr="009D0277">
        <w:rPr>
          <w:rFonts w:cstheme="minorHAnsi"/>
        </w:rPr>
        <w:t xml:space="preserve"> information</w:t>
      </w:r>
      <w:r w:rsidR="00C06D95">
        <w:rPr>
          <w:rFonts w:cstheme="minorHAnsi"/>
        </w:rPr>
        <w:t>.</w:t>
      </w:r>
      <w:r w:rsidR="00C06D95">
        <w:rPr>
          <w:rStyle w:val="FootnoteReference"/>
          <w:rFonts w:cstheme="minorHAnsi"/>
        </w:rPr>
        <w:footnoteReference w:id="1"/>
      </w:r>
    </w:p>
    <w:p w14:paraId="0D3A0D2A" w14:textId="59EB6F96" w:rsidR="005710B3" w:rsidRPr="00820F5C" w:rsidRDefault="00BF5076" w:rsidP="00820F5C">
      <w:pPr>
        <w:pStyle w:val="ListParagraph"/>
        <w:numPr>
          <w:ilvl w:val="0"/>
          <w:numId w:val="1"/>
        </w:numPr>
        <w:rPr>
          <w:rFonts w:cstheme="minorHAnsi"/>
          <w:kern w:val="0"/>
        </w:rPr>
      </w:pPr>
      <w:r w:rsidRPr="00EA7EC1">
        <w:rPr>
          <w:rFonts w:cstheme="minorHAnsi"/>
          <w:b/>
          <w:bCs/>
          <w:kern w:val="0"/>
        </w:rPr>
        <w:t>National Policy.</w:t>
      </w:r>
      <w:r w:rsidRPr="00EA7EC1">
        <w:rPr>
          <w:rFonts w:cstheme="minorHAnsi"/>
          <w:kern w:val="0"/>
        </w:rPr>
        <w:t xml:space="preserve"> </w:t>
      </w:r>
      <w:r w:rsidRPr="004A7908">
        <w:rPr>
          <w:rFonts w:cstheme="minorHAnsi"/>
          <w:kern w:val="0"/>
        </w:rPr>
        <w:t>The revised National Planning Policy Framework (NPPF) came into force in July 2018. The</w:t>
      </w:r>
      <w:r>
        <w:rPr>
          <w:rFonts w:cstheme="minorHAnsi"/>
          <w:kern w:val="0"/>
        </w:rPr>
        <w:t xml:space="preserve"> </w:t>
      </w:r>
      <w:r w:rsidRPr="004A7908">
        <w:rPr>
          <w:rFonts w:cstheme="minorHAnsi"/>
          <w:kern w:val="0"/>
        </w:rPr>
        <w:t>NPPF advocates</w:t>
      </w:r>
      <w:r>
        <w:rPr>
          <w:rFonts w:cstheme="minorHAnsi"/>
          <w:kern w:val="0"/>
        </w:rPr>
        <w:t xml:space="preserve"> “</w:t>
      </w:r>
      <w:r w:rsidRPr="004A7908">
        <w:rPr>
          <w:rFonts w:cstheme="minorHAnsi"/>
          <w:kern w:val="0"/>
        </w:rPr>
        <w:t>a presumption in favour of sustainable development and identifies the three</w:t>
      </w:r>
      <w:r>
        <w:rPr>
          <w:rFonts w:cstheme="minorHAnsi"/>
          <w:kern w:val="0"/>
        </w:rPr>
        <w:t xml:space="preserve"> </w:t>
      </w:r>
      <w:r w:rsidRPr="004A7908">
        <w:rPr>
          <w:rFonts w:cstheme="minorHAnsi"/>
          <w:kern w:val="0"/>
        </w:rPr>
        <w:t xml:space="preserve">dimensions of sustainable development as economic, </w:t>
      </w:r>
      <w:proofErr w:type="gramStart"/>
      <w:r w:rsidRPr="004A7908">
        <w:rPr>
          <w:rFonts w:cstheme="minorHAnsi"/>
          <w:kern w:val="0"/>
        </w:rPr>
        <w:t>social</w:t>
      </w:r>
      <w:proofErr w:type="gramEnd"/>
      <w:r w:rsidRPr="004A7908">
        <w:rPr>
          <w:rFonts w:cstheme="minorHAnsi"/>
          <w:kern w:val="0"/>
        </w:rPr>
        <w:t xml:space="preserve"> and environmental. Access to</w:t>
      </w:r>
      <w:r>
        <w:rPr>
          <w:rFonts w:cstheme="minorHAnsi"/>
          <w:kern w:val="0"/>
        </w:rPr>
        <w:t xml:space="preserve"> </w:t>
      </w:r>
      <w:r w:rsidRPr="004A7908">
        <w:rPr>
          <w:rFonts w:cstheme="minorHAnsi"/>
          <w:kern w:val="0"/>
        </w:rPr>
        <w:t>high quality open spaces and opportunities for sport and recreation are highlighted as an</w:t>
      </w:r>
      <w:r>
        <w:rPr>
          <w:rFonts w:cstheme="minorHAnsi"/>
          <w:kern w:val="0"/>
        </w:rPr>
        <w:t xml:space="preserve"> </w:t>
      </w:r>
      <w:r w:rsidRPr="004A7908">
        <w:rPr>
          <w:rFonts w:cstheme="minorHAnsi"/>
          <w:kern w:val="0"/>
        </w:rPr>
        <w:t>important aspect of healthy communities and helping to improve biodiversity, thereby contributing sustainable development</w:t>
      </w:r>
      <w:r>
        <w:rPr>
          <w:rFonts w:cstheme="minorHAnsi"/>
          <w:kern w:val="0"/>
        </w:rPr>
        <w:t>”</w:t>
      </w:r>
      <w:r>
        <w:rPr>
          <w:rStyle w:val="FootnoteReference"/>
          <w:rFonts w:cstheme="minorHAnsi"/>
          <w:kern w:val="0"/>
        </w:rPr>
        <w:footnoteReference w:id="2"/>
      </w:r>
      <w:r w:rsidRPr="004A7908">
        <w:rPr>
          <w:rFonts w:cstheme="minorHAnsi"/>
          <w:kern w:val="0"/>
        </w:rPr>
        <w:t xml:space="preserve">. The National Planning Policy Framework (NPPF) </w:t>
      </w:r>
      <w:r w:rsidRPr="004A7908">
        <w:rPr>
          <w:rFonts w:cstheme="minorHAnsi"/>
        </w:rPr>
        <w:t xml:space="preserve">paragraph 96 highlights the importance of access to open spaces and opportunities for sport and physical activity as they make an important contribution to the health and wellbeing of communities. </w:t>
      </w:r>
    </w:p>
    <w:p w14:paraId="3AD22692" w14:textId="5255D09F" w:rsidR="001B7704" w:rsidRDefault="0034162B" w:rsidP="00BF5076">
      <w:pPr>
        <w:pStyle w:val="ListParagraph"/>
        <w:numPr>
          <w:ilvl w:val="0"/>
          <w:numId w:val="1"/>
        </w:numPr>
        <w:rPr>
          <w:rFonts w:cstheme="minorHAnsi"/>
        </w:rPr>
      </w:pPr>
      <w:r w:rsidRPr="0034162B">
        <w:rPr>
          <w:rFonts w:cstheme="minorHAnsi"/>
        </w:rPr>
        <w:t>The SMBC and FPMOS plan is focused on</w:t>
      </w:r>
      <w:r w:rsidR="0056460E">
        <w:rPr>
          <w:rFonts w:cstheme="minorHAnsi"/>
        </w:rPr>
        <w:t xml:space="preserve"> securing the </w:t>
      </w:r>
      <w:r w:rsidR="00812B34">
        <w:rPr>
          <w:rFonts w:cstheme="minorHAnsi"/>
        </w:rPr>
        <w:t xml:space="preserve">site as </w:t>
      </w:r>
      <w:r w:rsidR="005436AE">
        <w:rPr>
          <w:rFonts w:cstheme="minorHAnsi"/>
        </w:rPr>
        <w:t>an</w:t>
      </w:r>
      <w:r w:rsidR="00812B34">
        <w:rPr>
          <w:rFonts w:cstheme="minorHAnsi"/>
        </w:rPr>
        <w:t xml:space="preserve"> informal recreation </w:t>
      </w:r>
      <w:r w:rsidR="005436AE">
        <w:rPr>
          <w:rFonts w:cstheme="minorHAnsi"/>
        </w:rPr>
        <w:t>area,</w:t>
      </w:r>
      <w:r w:rsidR="00812B34">
        <w:rPr>
          <w:rFonts w:cstheme="minorHAnsi"/>
        </w:rPr>
        <w:t xml:space="preserve"> community open space, outdoor education area</w:t>
      </w:r>
      <w:r w:rsidR="0056460E">
        <w:rPr>
          <w:rFonts w:cstheme="minorHAnsi"/>
        </w:rPr>
        <w:t xml:space="preserve"> and over time enhancing</w:t>
      </w:r>
      <w:r w:rsidR="00812B34">
        <w:rPr>
          <w:rFonts w:cstheme="minorHAnsi"/>
        </w:rPr>
        <w:t xml:space="preserve"> the </w:t>
      </w:r>
      <w:r w:rsidR="005436AE">
        <w:rPr>
          <w:rFonts w:cstheme="minorHAnsi"/>
        </w:rPr>
        <w:t>site by</w:t>
      </w:r>
      <w:r w:rsidRPr="0034162B">
        <w:rPr>
          <w:rFonts w:cstheme="minorHAnsi"/>
        </w:rPr>
        <w:t xml:space="preserve"> planting and </w:t>
      </w:r>
      <w:r w:rsidR="00456067" w:rsidRPr="0034162B">
        <w:rPr>
          <w:rFonts w:cstheme="minorHAnsi"/>
        </w:rPr>
        <w:t xml:space="preserve">rewilding </w:t>
      </w:r>
      <w:r w:rsidR="00456067">
        <w:rPr>
          <w:rFonts w:cstheme="minorHAnsi"/>
        </w:rPr>
        <w:t>(</w:t>
      </w:r>
      <w:r w:rsidRPr="0034162B">
        <w:rPr>
          <w:rFonts w:cstheme="minorHAnsi"/>
        </w:rPr>
        <w:t>in line with the SMBC Plan 2023-2024</w:t>
      </w:r>
      <w:r w:rsidRPr="0034162B">
        <w:rPr>
          <w:rStyle w:val="FootnoteReference"/>
          <w:rFonts w:cstheme="minorHAnsi"/>
        </w:rPr>
        <w:footnoteReference w:id="3"/>
      </w:r>
      <w:r w:rsidRPr="0034162B">
        <w:rPr>
          <w:rFonts w:cstheme="minorHAnsi"/>
        </w:rPr>
        <w:t>, One Stockport 2023</w:t>
      </w:r>
      <w:r w:rsidRPr="0034162B">
        <w:rPr>
          <w:rStyle w:val="FootnoteReference"/>
          <w:rFonts w:cstheme="minorHAnsi"/>
        </w:rPr>
        <w:footnoteReference w:id="4"/>
      </w:r>
      <w:r w:rsidRPr="0034162B">
        <w:rPr>
          <w:rFonts w:cstheme="minorHAnsi"/>
        </w:rPr>
        <w:t>, Rewilding Stockport project</w:t>
      </w:r>
      <w:r w:rsidRPr="0034162B">
        <w:rPr>
          <w:rStyle w:val="FootnoteReference"/>
          <w:rFonts w:cstheme="minorHAnsi"/>
        </w:rPr>
        <w:footnoteReference w:id="5"/>
      </w:r>
      <w:r w:rsidRPr="0034162B">
        <w:rPr>
          <w:rFonts w:cstheme="minorHAnsi"/>
        </w:rPr>
        <w:t>, Stockport CAN</w:t>
      </w:r>
      <w:r w:rsidRPr="0034162B">
        <w:rPr>
          <w:rStyle w:val="FootnoteReference"/>
          <w:rFonts w:cstheme="minorHAnsi"/>
        </w:rPr>
        <w:footnoteReference w:id="6"/>
      </w:r>
      <w:r w:rsidR="00FB78FF">
        <w:rPr>
          <w:rFonts w:cstheme="minorHAnsi"/>
        </w:rPr>
        <w:t>)</w:t>
      </w:r>
      <w:r w:rsidRPr="0034162B">
        <w:rPr>
          <w:rFonts w:cstheme="minorHAnsi"/>
        </w:rPr>
        <w:t xml:space="preserve"> and providing a broad based and inclusive space</w:t>
      </w:r>
      <w:r w:rsidR="0056460E">
        <w:rPr>
          <w:rFonts w:cstheme="minorHAnsi"/>
        </w:rPr>
        <w:t xml:space="preserve"> </w:t>
      </w:r>
      <w:r w:rsidRPr="0034162B">
        <w:rPr>
          <w:rFonts w:cstheme="minorHAnsi"/>
        </w:rPr>
        <w:t>available free to access to the community 24/7.</w:t>
      </w:r>
      <w:r w:rsidR="0056460E">
        <w:rPr>
          <w:rFonts w:cstheme="minorHAnsi"/>
        </w:rPr>
        <w:t xml:space="preserve"> Additionally, FPMOS would work with SMBC to address flooding issues by sustainable drainage (SUDS) initiatives</w:t>
      </w:r>
      <w:r w:rsidR="00FB78FF">
        <w:rPr>
          <w:rFonts w:cstheme="minorHAnsi"/>
        </w:rPr>
        <w:t xml:space="preserve"> on the site</w:t>
      </w:r>
      <w:r w:rsidR="003D5E3D">
        <w:rPr>
          <w:rFonts w:cstheme="minorHAnsi"/>
        </w:rPr>
        <w:t xml:space="preserve"> which affect the site, the adjacent </w:t>
      </w:r>
      <w:proofErr w:type="gramStart"/>
      <w:r w:rsidR="003D5E3D">
        <w:rPr>
          <w:rFonts w:cstheme="minorHAnsi"/>
        </w:rPr>
        <w:t>playground</w:t>
      </w:r>
      <w:proofErr w:type="gramEnd"/>
      <w:r w:rsidR="003D5E3D">
        <w:rPr>
          <w:rFonts w:cstheme="minorHAnsi"/>
        </w:rPr>
        <w:t xml:space="preserve"> and Heaton Moor Golf course</w:t>
      </w:r>
      <w:r w:rsidR="0056460E">
        <w:rPr>
          <w:rFonts w:cstheme="minorHAnsi"/>
        </w:rPr>
        <w:t>.</w:t>
      </w:r>
      <w:r w:rsidR="00BF5076">
        <w:rPr>
          <w:rFonts w:cstheme="minorHAnsi"/>
        </w:rPr>
        <w:t xml:space="preserve"> </w:t>
      </w:r>
    </w:p>
    <w:p w14:paraId="199F934D" w14:textId="0035A648" w:rsidR="00F44B89" w:rsidRDefault="00BF5076" w:rsidP="00BF5076">
      <w:pPr>
        <w:pStyle w:val="ListParagraph"/>
        <w:numPr>
          <w:ilvl w:val="0"/>
          <w:numId w:val="1"/>
        </w:numPr>
        <w:rPr>
          <w:rFonts w:cstheme="minorHAnsi"/>
        </w:rPr>
      </w:pPr>
      <w:r>
        <w:rPr>
          <w:rFonts w:cstheme="minorHAnsi"/>
        </w:rPr>
        <w:t xml:space="preserve">This </w:t>
      </w:r>
      <w:r w:rsidR="00DA56CB">
        <w:rPr>
          <w:rFonts w:cstheme="minorHAnsi"/>
        </w:rPr>
        <w:t xml:space="preserve">FPMOS </w:t>
      </w:r>
      <w:r>
        <w:rPr>
          <w:rFonts w:cstheme="minorHAnsi"/>
        </w:rPr>
        <w:t xml:space="preserve">plan was presented to the SMBC North Reddish and Heatons Ward </w:t>
      </w:r>
      <w:r w:rsidR="00737A5B">
        <w:rPr>
          <w:rFonts w:cstheme="minorHAnsi"/>
        </w:rPr>
        <w:t>Committee and</w:t>
      </w:r>
      <w:r>
        <w:rPr>
          <w:rFonts w:cstheme="minorHAnsi"/>
        </w:rPr>
        <w:t xml:space="preserve"> was supported by the Committee</w:t>
      </w:r>
      <w:r w:rsidR="00DA56CB">
        <w:rPr>
          <w:rFonts w:cstheme="minorHAnsi"/>
        </w:rPr>
        <w:t xml:space="preserve"> members</w:t>
      </w:r>
      <w:r>
        <w:rPr>
          <w:rFonts w:cstheme="minorHAnsi"/>
        </w:rPr>
        <w:t xml:space="preserve"> without adverse comments. Two petitions linked to this request, one related to the derelict Astro Turf Pitch and a second to </w:t>
      </w:r>
      <w:r w:rsidR="00CD4717">
        <w:rPr>
          <w:rFonts w:cstheme="minorHAnsi"/>
        </w:rPr>
        <w:t xml:space="preserve">the </w:t>
      </w:r>
      <w:r>
        <w:rPr>
          <w:rFonts w:cstheme="minorHAnsi"/>
        </w:rPr>
        <w:t>area surrounding the playground and trim trail had a total of 6</w:t>
      </w:r>
      <w:r w:rsidR="002A0830">
        <w:rPr>
          <w:rFonts w:cstheme="minorHAnsi"/>
        </w:rPr>
        <w:t>98</w:t>
      </w:r>
      <w:r>
        <w:rPr>
          <w:rFonts w:cstheme="minorHAnsi"/>
        </w:rPr>
        <w:t xml:space="preserve"> signatures in support as of </w:t>
      </w:r>
      <w:r w:rsidR="002A0830">
        <w:rPr>
          <w:rFonts w:cstheme="minorHAnsi"/>
        </w:rPr>
        <w:t>2</w:t>
      </w:r>
      <w:r w:rsidR="008C0D9E">
        <w:rPr>
          <w:rFonts w:cstheme="minorHAnsi"/>
        </w:rPr>
        <w:t>3</w:t>
      </w:r>
      <w:r>
        <w:rPr>
          <w:rFonts w:cstheme="minorHAnsi"/>
        </w:rPr>
        <w:t xml:space="preserve"> Apr 24</w:t>
      </w:r>
      <w:r w:rsidR="00F44B89">
        <w:rPr>
          <w:rFonts w:cstheme="minorHAnsi"/>
        </w:rPr>
        <w:t>.</w:t>
      </w:r>
    </w:p>
    <w:p w14:paraId="4D302AD2" w14:textId="729C0F6B" w:rsidR="001B7704" w:rsidRPr="00B53EA8" w:rsidRDefault="00F44B89" w:rsidP="00BF5076">
      <w:pPr>
        <w:pStyle w:val="ListParagraph"/>
        <w:numPr>
          <w:ilvl w:val="0"/>
          <w:numId w:val="1"/>
        </w:numPr>
        <w:rPr>
          <w:rFonts w:cstheme="minorHAnsi"/>
        </w:rPr>
      </w:pPr>
      <w:r>
        <w:rPr>
          <w:rFonts w:cstheme="minorHAnsi"/>
        </w:rPr>
        <w:lastRenderedPageBreak/>
        <w:t>A</w:t>
      </w:r>
      <w:r w:rsidR="00BF5076">
        <w:rPr>
          <w:rFonts w:cstheme="minorHAnsi"/>
        </w:rPr>
        <w:t xml:space="preserve">fter </w:t>
      </w:r>
      <w:r w:rsidR="00BF5076" w:rsidRPr="00BF5076">
        <w:rPr>
          <w:rFonts w:cstheme="minorHAnsi"/>
        </w:rPr>
        <w:t>three meetings and numerous email exchanges</w:t>
      </w:r>
      <w:r>
        <w:rPr>
          <w:rFonts w:cstheme="minorHAnsi"/>
        </w:rPr>
        <w:t xml:space="preserve"> </w:t>
      </w:r>
      <w:bookmarkStart w:id="0" w:name="_Hlk162891729"/>
      <w:r w:rsidR="00BF5076">
        <w:rPr>
          <w:rFonts w:cstheme="minorHAnsi"/>
        </w:rPr>
        <w:t>the</w:t>
      </w:r>
      <w:r w:rsidR="001B7704">
        <w:rPr>
          <w:rFonts w:cstheme="minorHAnsi"/>
        </w:rPr>
        <w:t xml:space="preserve"> SMBC</w:t>
      </w:r>
      <w:r w:rsidR="00BF5076">
        <w:rPr>
          <w:rFonts w:cstheme="minorHAnsi"/>
        </w:rPr>
        <w:t xml:space="preserve"> </w:t>
      </w:r>
      <w:r w:rsidR="00BF5076">
        <w:t xml:space="preserve">Play and Infrastructure </w:t>
      </w:r>
      <w:bookmarkEnd w:id="0"/>
      <w:r w:rsidR="00BF5076">
        <w:t>Officer committed a</w:t>
      </w:r>
      <w:r w:rsidR="001B7704">
        <w:t>n agreed</w:t>
      </w:r>
      <w:r w:rsidR="00BF5076">
        <w:t xml:space="preserve"> budget of £16</w:t>
      </w:r>
      <w:r w:rsidR="00D512E3">
        <w:t>5</w:t>
      </w:r>
      <w:r w:rsidR="00BF5076">
        <w:t>000 to commence and complete the work to renovate the area of the derelict astro turf as a community green space</w:t>
      </w:r>
      <w:r w:rsidR="005436AE">
        <w:t>/informal recreation space</w:t>
      </w:r>
      <w:r w:rsidR="00BF5076">
        <w:t xml:space="preserve"> and agreed to support the FPMOS plan for the site</w:t>
      </w:r>
      <w:r>
        <w:t xml:space="preserve"> (enclosed below)</w:t>
      </w:r>
      <w:r w:rsidR="00BF5076">
        <w:t xml:space="preserve">. </w:t>
      </w:r>
    </w:p>
    <w:p w14:paraId="4347B4E5" w14:textId="63F0966A" w:rsidR="001D1362" w:rsidRPr="00AB0EC0" w:rsidRDefault="00F44B89" w:rsidP="001B7704">
      <w:pPr>
        <w:pStyle w:val="ListParagraph"/>
        <w:numPr>
          <w:ilvl w:val="0"/>
          <w:numId w:val="1"/>
        </w:numPr>
        <w:rPr>
          <w:rFonts w:cstheme="minorHAnsi"/>
        </w:rPr>
      </w:pPr>
      <w:r>
        <w:t>It should be noted SMBC Planning submitted a</w:t>
      </w:r>
      <w:r w:rsidR="00D512E3">
        <w:t xml:space="preserve"> planning</w:t>
      </w:r>
      <w:r>
        <w:t xml:space="preserve"> application for </w:t>
      </w:r>
      <w:r w:rsidR="001B7704">
        <w:t>the SM</w:t>
      </w:r>
      <w:r w:rsidR="00820F5C">
        <w:t>B</w:t>
      </w:r>
      <w:r w:rsidR="001B7704">
        <w:t>C project</w:t>
      </w:r>
      <w:r>
        <w:t>, which was approved in 2023</w:t>
      </w:r>
      <w:r w:rsidR="008C0D9E">
        <w:t xml:space="preserve"> by a delegated authority</w:t>
      </w:r>
      <w:r>
        <w:t xml:space="preserve">, with a Sport England objection being set aside with the written support of FPMOS. </w:t>
      </w:r>
      <w:r w:rsidR="001D1362">
        <w:t xml:space="preserve"> In </w:t>
      </w:r>
      <w:r w:rsidR="00252D2F">
        <w:t xml:space="preserve">approving the application </w:t>
      </w:r>
      <w:r w:rsidR="001D1362">
        <w:t>SMBC used the following rationale:</w:t>
      </w:r>
    </w:p>
    <w:p w14:paraId="436AD92D" w14:textId="77777777" w:rsidR="00AB0EC0" w:rsidRPr="001D1362" w:rsidRDefault="00AB0EC0" w:rsidP="00AB0EC0">
      <w:pPr>
        <w:pStyle w:val="ListParagraph"/>
        <w:ind w:left="360"/>
        <w:rPr>
          <w:rFonts w:cstheme="minorHAnsi"/>
        </w:rPr>
      </w:pPr>
    </w:p>
    <w:p w14:paraId="18522897" w14:textId="5EDD0638" w:rsidR="001D1362" w:rsidRPr="001D1362" w:rsidRDefault="008F110E" w:rsidP="001D1362">
      <w:pPr>
        <w:pStyle w:val="ListParagraph"/>
        <w:numPr>
          <w:ilvl w:val="1"/>
          <w:numId w:val="1"/>
        </w:numPr>
        <w:rPr>
          <w:i/>
          <w:iCs/>
          <w:u w:val="single"/>
        </w:rPr>
      </w:pPr>
      <w:r>
        <w:rPr>
          <w:i/>
          <w:iCs/>
          <w:u w:val="single"/>
        </w:rPr>
        <w:t>“</w:t>
      </w:r>
      <w:r w:rsidR="001D1362" w:rsidRPr="001D1362">
        <w:rPr>
          <w:i/>
          <w:iCs/>
          <w:u w:val="single"/>
        </w:rPr>
        <w:t>The National Planning Policy Framework</w:t>
      </w:r>
    </w:p>
    <w:p w14:paraId="22EBEBFE" w14:textId="77777777" w:rsidR="001D1362" w:rsidRPr="001D1362" w:rsidRDefault="001D1362" w:rsidP="001D1362">
      <w:pPr>
        <w:pStyle w:val="ListParagraph"/>
        <w:numPr>
          <w:ilvl w:val="1"/>
          <w:numId w:val="1"/>
        </w:numPr>
        <w:rPr>
          <w:i/>
          <w:iCs/>
        </w:rPr>
      </w:pPr>
      <w:r w:rsidRPr="001D1362">
        <w:rPr>
          <w:i/>
          <w:iCs/>
        </w:rPr>
        <w:t xml:space="preserve">The proposal should be considered against Paragraph 99 of the NPPF. This says: </w:t>
      </w:r>
    </w:p>
    <w:p w14:paraId="4FC93F85" w14:textId="77777777" w:rsidR="001D1362" w:rsidRPr="001D1362" w:rsidRDefault="001D1362" w:rsidP="001D1362">
      <w:pPr>
        <w:pStyle w:val="ListParagraph"/>
        <w:numPr>
          <w:ilvl w:val="1"/>
          <w:numId w:val="1"/>
        </w:numPr>
        <w:rPr>
          <w:i/>
          <w:iCs/>
        </w:rPr>
      </w:pPr>
      <w:r w:rsidRPr="001D1362">
        <w:rPr>
          <w:i/>
          <w:iCs/>
        </w:rPr>
        <w:t xml:space="preserve">Existing open space, sports and recreational buildings and land, including playing fields, should not be built on unless: </w:t>
      </w:r>
    </w:p>
    <w:p w14:paraId="7696BFC2" w14:textId="3CC4DD70" w:rsidR="001D1362" w:rsidRPr="001D1362" w:rsidRDefault="001D1362" w:rsidP="001D1362">
      <w:pPr>
        <w:pStyle w:val="ListParagraph"/>
        <w:numPr>
          <w:ilvl w:val="1"/>
          <w:numId w:val="1"/>
        </w:numPr>
        <w:rPr>
          <w:i/>
          <w:iCs/>
        </w:rPr>
      </w:pPr>
      <w:r w:rsidRPr="001D1362">
        <w:rPr>
          <w:i/>
          <w:iCs/>
        </w:rPr>
        <w:t xml:space="preserve">an assessment has been undertaken which has clearly shown the open space, </w:t>
      </w:r>
      <w:proofErr w:type="gramStart"/>
      <w:r w:rsidRPr="001D1362">
        <w:rPr>
          <w:i/>
          <w:iCs/>
        </w:rPr>
        <w:t>buildings</w:t>
      </w:r>
      <w:proofErr w:type="gramEnd"/>
      <w:r w:rsidRPr="001D1362">
        <w:rPr>
          <w:i/>
          <w:iCs/>
        </w:rPr>
        <w:t xml:space="preserve"> or land to be surplus to requirements; or </w:t>
      </w:r>
    </w:p>
    <w:p w14:paraId="10476BA4" w14:textId="37E156F1" w:rsidR="001D1362" w:rsidRPr="001D1362" w:rsidRDefault="001D1362" w:rsidP="001D1362">
      <w:pPr>
        <w:pStyle w:val="ListParagraph"/>
        <w:numPr>
          <w:ilvl w:val="1"/>
          <w:numId w:val="1"/>
        </w:numPr>
        <w:rPr>
          <w:i/>
          <w:iCs/>
        </w:rPr>
      </w:pPr>
      <w:r w:rsidRPr="001D1362">
        <w:rPr>
          <w:i/>
          <w:iCs/>
        </w:rPr>
        <w:t xml:space="preserve">the loss resulting from the proposed development would be replaced by equivalent or better provision in terms of quantity and quality in a suitable location; or </w:t>
      </w:r>
    </w:p>
    <w:p w14:paraId="1EF9374A" w14:textId="1AF9B9BE" w:rsidR="001D1362" w:rsidRPr="001D1362" w:rsidRDefault="001D1362" w:rsidP="001D1362">
      <w:pPr>
        <w:pStyle w:val="ListParagraph"/>
        <w:numPr>
          <w:ilvl w:val="1"/>
          <w:numId w:val="1"/>
        </w:numPr>
        <w:rPr>
          <w:i/>
          <w:iCs/>
        </w:rPr>
      </w:pPr>
      <w:r w:rsidRPr="001D1362">
        <w:rPr>
          <w:i/>
          <w:iCs/>
        </w:rPr>
        <w:t>the development is for alternative sports and recreational provision, the benefits of which clearly outweigh the loss of the current or former use.</w:t>
      </w:r>
    </w:p>
    <w:p w14:paraId="59CADB03" w14:textId="1FC75014" w:rsidR="001D1362" w:rsidRPr="001D1362" w:rsidRDefault="001D1362" w:rsidP="001D1362">
      <w:pPr>
        <w:pStyle w:val="ListParagraph"/>
        <w:numPr>
          <w:ilvl w:val="1"/>
          <w:numId w:val="1"/>
        </w:numPr>
        <w:rPr>
          <w:i/>
          <w:iCs/>
        </w:rPr>
      </w:pPr>
      <w:r w:rsidRPr="001D1362">
        <w:rPr>
          <w:i/>
          <w:iCs/>
        </w:rPr>
        <w:t xml:space="preserve">The PPS clearly </w:t>
      </w:r>
      <w:r w:rsidR="00050D1D" w:rsidRPr="001D1362">
        <w:rPr>
          <w:i/>
          <w:iCs/>
        </w:rPr>
        <w:t>identifies,</w:t>
      </w:r>
      <w:r w:rsidRPr="001D1362">
        <w:rPr>
          <w:i/>
          <w:iCs/>
        </w:rPr>
        <w:t xml:space="preserve"> and it is accepted that there is a deficit in peak time competitive hockey provision across the borough and a deficit in junior football provision in the Heatons and Reddish Area.  </w:t>
      </w:r>
      <w:r w:rsidR="00050D1D" w:rsidRPr="001D1362">
        <w:rPr>
          <w:i/>
          <w:iCs/>
        </w:rPr>
        <w:t>However, it</w:t>
      </w:r>
      <w:r w:rsidRPr="001D1362">
        <w:rPr>
          <w:i/>
          <w:iCs/>
        </w:rPr>
        <w:t xml:space="preserve"> is also clear that this is a lapse</w:t>
      </w:r>
      <w:r w:rsidR="00D512E3">
        <w:rPr>
          <w:i/>
          <w:iCs/>
        </w:rPr>
        <w:t>d</w:t>
      </w:r>
      <w:r w:rsidRPr="001D1362">
        <w:rPr>
          <w:i/>
          <w:iCs/>
        </w:rPr>
        <w:t xml:space="preserve"> pitch that does not form part of the supply considered in the assessment and has not been so since 2009. Therefore, whether it is surplus to requirements or not, is not relevant.  </w:t>
      </w:r>
    </w:p>
    <w:p w14:paraId="5640E6B8" w14:textId="02180DF2" w:rsidR="001D1362" w:rsidRPr="001D1362" w:rsidRDefault="001D1362" w:rsidP="001D1362">
      <w:pPr>
        <w:pStyle w:val="ListParagraph"/>
        <w:numPr>
          <w:ilvl w:val="1"/>
          <w:numId w:val="1"/>
        </w:numPr>
        <w:rPr>
          <w:i/>
          <w:iCs/>
        </w:rPr>
      </w:pPr>
      <w:r w:rsidRPr="001D1362">
        <w:rPr>
          <w:i/>
          <w:iCs/>
        </w:rPr>
        <w:t xml:space="preserve">Stockport Council has taken steps to provide new AGP provision for hockey and football at </w:t>
      </w:r>
      <w:proofErr w:type="spellStart"/>
      <w:r w:rsidRPr="001D1362">
        <w:rPr>
          <w:i/>
          <w:iCs/>
        </w:rPr>
        <w:t>Werneth</w:t>
      </w:r>
      <w:proofErr w:type="spellEnd"/>
      <w:r w:rsidRPr="001D1362">
        <w:rPr>
          <w:i/>
          <w:iCs/>
        </w:rPr>
        <w:t xml:space="preserve"> School and Marple Hall School. Stockport Council is actively involved in providing new sports provision at Reddish High School, a site that the PPS (Dec 2019) recognises as ‘disused’.  There has been significant Council and </w:t>
      </w:r>
      <w:r w:rsidR="00050D1D" w:rsidRPr="001D1362">
        <w:rPr>
          <w:i/>
          <w:iCs/>
        </w:rPr>
        <w:t>third-party</w:t>
      </w:r>
      <w:r w:rsidRPr="001D1362">
        <w:rPr>
          <w:i/>
          <w:iCs/>
        </w:rPr>
        <w:t xml:space="preserve"> investment in improved hockey facilities since the publication of the PPS. </w:t>
      </w:r>
    </w:p>
    <w:p w14:paraId="12DFF883" w14:textId="1A194C42" w:rsidR="001D1362" w:rsidRPr="00050D1D" w:rsidRDefault="001D1362" w:rsidP="001D1362">
      <w:pPr>
        <w:pStyle w:val="ListParagraph"/>
        <w:numPr>
          <w:ilvl w:val="1"/>
          <w:numId w:val="1"/>
        </w:numPr>
        <w:rPr>
          <w:b/>
          <w:bCs/>
          <w:i/>
          <w:iCs/>
          <w:u w:val="single"/>
        </w:rPr>
      </w:pPr>
      <w:r w:rsidRPr="00050D1D">
        <w:rPr>
          <w:b/>
          <w:bCs/>
          <w:i/>
          <w:iCs/>
          <w:u w:val="single"/>
        </w:rPr>
        <w:t xml:space="preserve">The proposal is not in conflict with </w:t>
      </w:r>
      <w:r w:rsidR="00252D2F">
        <w:rPr>
          <w:b/>
          <w:bCs/>
          <w:i/>
          <w:iCs/>
          <w:u w:val="single"/>
        </w:rPr>
        <w:t xml:space="preserve">the </w:t>
      </w:r>
      <w:r w:rsidRPr="00050D1D">
        <w:rPr>
          <w:b/>
          <w:bCs/>
          <w:i/>
          <w:iCs/>
          <w:u w:val="single"/>
        </w:rPr>
        <w:t>NPPF as the land is to be retained for informal recreation provision. The proposal seeks to improve the area as a community greenspace and there is significant interest from the Friends of Peel Moat to make further enhancements.</w:t>
      </w:r>
    </w:p>
    <w:p w14:paraId="11C77D05" w14:textId="27EBF247" w:rsidR="00AB0EC0" w:rsidRPr="00D512E3" w:rsidRDefault="001D1362" w:rsidP="00D512E3">
      <w:pPr>
        <w:pStyle w:val="ListParagraph"/>
        <w:numPr>
          <w:ilvl w:val="1"/>
          <w:numId w:val="1"/>
        </w:numPr>
        <w:rPr>
          <w:b/>
          <w:bCs/>
          <w:i/>
          <w:iCs/>
          <w:u w:val="single"/>
        </w:rPr>
      </w:pPr>
      <w:r w:rsidRPr="00050D1D">
        <w:rPr>
          <w:b/>
          <w:bCs/>
          <w:i/>
          <w:iCs/>
          <w:u w:val="single"/>
        </w:rPr>
        <w:t xml:space="preserve">The proposal is to create a community greenspace complements the wider area of open space in which it is </w:t>
      </w:r>
      <w:r w:rsidR="00050D1D" w:rsidRPr="00050D1D">
        <w:rPr>
          <w:b/>
          <w:bCs/>
          <w:i/>
          <w:iCs/>
          <w:u w:val="single"/>
        </w:rPr>
        <w:t>located,</w:t>
      </w:r>
      <w:r w:rsidRPr="00050D1D">
        <w:rPr>
          <w:b/>
          <w:bCs/>
          <w:i/>
          <w:iCs/>
          <w:u w:val="single"/>
        </w:rPr>
        <w:t xml:space="preserve"> and which is better to suited to that informal use. The benefits which accrue from the improvements to the land would outweigh the loss of the redundant sports facility.</w:t>
      </w:r>
      <w:r w:rsidR="008F110E">
        <w:rPr>
          <w:b/>
          <w:bCs/>
          <w:i/>
          <w:iCs/>
          <w:u w:val="single"/>
        </w:rPr>
        <w:t>”</w:t>
      </w:r>
    </w:p>
    <w:p w14:paraId="5B1097F3" w14:textId="446E387E" w:rsidR="00BF5076" w:rsidRPr="007B7557" w:rsidRDefault="00BF5076" w:rsidP="001B7704">
      <w:pPr>
        <w:pStyle w:val="ListParagraph"/>
        <w:numPr>
          <w:ilvl w:val="0"/>
          <w:numId w:val="1"/>
        </w:numPr>
        <w:rPr>
          <w:rFonts w:cstheme="minorHAnsi"/>
        </w:rPr>
      </w:pPr>
      <w:r>
        <w:t>Th</w:t>
      </w:r>
      <w:r w:rsidR="00F44B89">
        <w:t>e SMBC and FPMOS</w:t>
      </w:r>
      <w:r>
        <w:t xml:space="preserve"> plan is support</w:t>
      </w:r>
      <w:r w:rsidR="00F44B89">
        <w:t>ed</w:t>
      </w:r>
      <w:r>
        <w:t xml:space="preserve"> by the adjacent school, golf course and the Heaton Manor Residents Association who wrote to SMBC confirming their support.</w:t>
      </w:r>
      <w:r w:rsidR="00F44B89">
        <w:t xml:space="preserve"> Cheshire Wildlife Trust, Rewilding Stockport, Sustainable Living in the Heatons, City of Trees and Rotary Lamplighters have conducted site visits and have </w:t>
      </w:r>
      <w:r w:rsidR="001D1362">
        <w:t>agreed in</w:t>
      </w:r>
      <w:r w:rsidR="008C0D9E">
        <w:t xml:space="preserve"> principle </w:t>
      </w:r>
      <w:r w:rsidR="00F44B89">
        <w:t xml:space="preserve">to support the FPMOS project once the initial SMBC funded phase is complete. </w:t>
      </w:r>
    </w:p>
    <w:p w14:paraId="63B84F59" w14:textId="2139EFA1" w:rsidR="007B7557" w:rsidRPr="007B7557" w:rsidRDefault="007B7557" w:rsidP="007B7557">
      <w:pPr>
        <w:pStyle w:val="ListParagraph"/>
        <w:numPr>
          <w:ilvl w:val="0"/>
          <w:numId w:val="1"/>
        </w:numPr>
        <w:rPr>
          <w:rFonts w:cstheme="minorHAnsi"/>
        </w:rPr>
      </w:pPr>
      <w:r w:rsidRPr="00141202">
        <w:rPr>
          <w:rFonts w:cstheme="minorHAnsi"/>
        </w:rPr>
        <w:t>The highly popular trim trail and Peel Moat play area and trim trail</w:t>
      </w:r>
      <w:r w:rsidR="00252D2F">
        <w:rPr>
          <w:rFonts w:cstheme="minorHAnsi"/>
        </w:rPr>
        <w:t xml:space="preserve"> also</w:t>
      </w:r>
      <w:r w:rsidRPr="00141202">
        <w:rPr>
          <w:rFonts w:cstheme="minorHAnsi"/>
        </w:rPr>
        <w:t xml:space="preserve"> falls under the</w:t>
      </w:r>
      <w:r w:rsidRPr="00141202">
        <w:rPr>
          <w:rFonts w:cstheme="minorHAnsi"/>
          <w:b/>
          <w:bCs/>
        </w:rPr>
        <w:t xml:space="preserve"> </w:t>
      </w:r>
      <w:r w:rsidRPr="00141202">
        <w:rPr>
          <w:rFonts w:cstheme="minorHAnsi"/>
        </w:rPr>
        <w:t xml:space="preserve">developable designation. It should be noted these were financed in part by funds provided by Bellway Development under s106 agreements related to Heaton Manor Estate and PMOS. An open spaces commuted sum of £335,017.87 was received across two payments. The play element was invested in the Peel Moat play area. Additionally, £405,000 as part of s106 </w:t>
      </w:r>
      <w:r w:rsidRPr="00141202">
        <w:rPr>
          <w:rFonts w:cstheme="minorHAnsi"/>
        </w:rPr>
        <w:lastRenderedPageBreak/>
        <w:t xml:space="preserve">agreements with Bellway also related to Heaton Manor estate and PMOS was made for replacement sports provision as follows: </w:t>
      </w:r>
      <w:r w:rsidRPr="00141202">
        <w:rPr>
          <w:rStyle w:val="Strong"/>
          <w:rFonts w:cstheme="minorHAnsi"/>
        </w:rPr>
        <w:t xml:space="preserve"> </w:t>
      </w:r>
      <w:r w:rsidRPr="00141202">
        <w:rPr>
          <w:rStyle w:val="Strong"/>
          <w:rFonts w:cstheme="minorHAnsi"/>
          <w:b w:val="0"/>
          <w:bCs w:val="0"/>
        </w:rPr>
        <w:t xml:space="preserve">North Reddish for pitch improvements (£92,918.97), Crescent Park fitness track with outdoor gym (£106,489.58) and Peel Moat for an access path with fitness trail (£55,646.83). </w:t>
      </w:r>
    </w:p>
    <w:p w14:paraId="7EC9C6EA" w14:textId="57BCF029" w:rsidR="00944C4A" w:rsidRDefault="00944C4A" w:rsidP="00F44B89">
      <w:pPr>
        <w:pStyle w:val="ListParagraph"/>
        <w:numPr>
          <w:ilvl w:val="0"/>
          <w:numId w:val="1"/>
        </w:numPr>
        <w:rPr>
          <w:rFonts w:cstheme="minorHAnsi"/>
        </w:rPr>
      </w:pPr>
      <w:r>
        <w:rPr>
          <w:rFonts w:cstheme="minorHAnsi"/>
        </w:rPr>
        <w:t xml:space="preserve">The site is approximately </w:t>
      </w:r>
      <w:r w:rsidR="00BF5076">
        <w:rPr>
          <w:rFonts w:cstheme="minorHAnsi"/>
        </w:rPr>
        <w:t>1</w:t>
      </w:r>
      <w:r>
        <w:rPr>
          <w:rFonts w:cstheme="minorHAnsi"/>
        </w:rPr>
        <w:t xml:space="preserve"> hectare in size, is not part of Green Belt or subject to </w:t>
      </w:r>
      <w:r w:rsidR="007C74D2">
        <w:rPr>
          <w:rFonts w:cstheme="minorHAnsi"/>
        </w:rPr>
        <w:t>covenant. There are no extant planning permissions granted on the site</w:t>
      </w:r>
      <w:r w:rsidR="00252D2F">
        <w:rPr>
          <w:rFonts w:cstheme="minorHAnsi"/>
        </w:rPr>
        <w:t xml:space="preserve"> other than that referred to above</w:t>
      </w:r>
      <w:r w:rsidR="0056460E">
        <w:rPr>
          <w:rFonts w:cstheme="minorHAnsi"/>
        </w:rPr>
        <w:t>.</w:t>
      </w:r>
      <w:r w:rsidR="00F44B89" w:rsidRPr="00F44B89">
        <w:rPr>
          <w:rFonts w:cstheme="minorHAnsi"/>
        </w:rPr>
        <w:t xml:space="preserve"> </w:t>
      </w:r>
    </w:p>
    <w:p w14:paraId="52A1B583" w14:textId="7BC4DE72" w:rsidR="0029657A" w:rsidRPr="006306CE" w:rsidRDefault="00F4306F" w:rsidP="006306CE">
      <w:pPr>
        <w:pStyle w:val="ListParagraph"/>
        <w:numPr>
          <w:ilvl w:val="0"/>
          <w:numId w:val="1"/>
        </w:numPr>
        <w:rPr>
          <w:rFonts w:cstheme="minorHAnsi"/>
        </w:rPr>
      </w:pPr>
      <w:r>
        <w:rPr>
          <w:rFonts w:cstheme="minorHAnsi"/>
        </w:rPr>
        <w:t xml:space="preserve">The </w:t>
      </w:r>
      <w:r w:rsidR="0029657A">
        <w:rPr>
          <w:rFonts w:cstheme="minorHAnsi"/>
        </w:rPr>
        <w:t xml:space="preserve">grass </w:t>
      </w:r>
      <w:r>
        <w:rPr>
          <w:rFonts w:cstheme="minorHAnsi"/>
        </w:rPr>
        <w:t>surround</w:t>
      </w:r>
      <w:r w:rsidR="007C430B">
        <w:rPr>
          <w:rFonts w:cstheme="minorHAnsi"/>
        </w:rPr>
        <w:t xml:space="preserve"> of the </w:t>
      </w:r>
      <w:r w:rsidR="0029657A">
        <w:rPr>
          <w:rFonts w:cstheme="minorHAnsi"/>
        </w:rPr>
        <w:t>astro turf pitch has over time rewilded naturally, extensive bramble growth has developed as a habitat for a variety of birds, foxes</w:t>
      </w:r>
      <w:r w:rsidR="006306CE">
        <w:rPr>
          <w:rFonts w:cstheme="minorHAnsi"/>
        </w:rPr>
        <w:t xml:space="preserve">, </w:t>
      </w:r>
      <w:proofErr w:type="gramStart"/>
      <w:r w:rsidR="0029657A">
        <w:rPr>
          <w:rFonts w:cstheme="minorHAnsi"/>
        </w:rPr>
        <w:t>badgers</w:t>
      </w:r>
      <w:proofErr w:type="gramEnd"/>
      <w:r w:rsidR="006306CE">
        <w:rPr>
          <w:rFonts w:cstheme="minorHAnsi"/>
        </w:rPr>
        <w:t xml:space="preserve"> and rodents</w:t>
      </w:r>
      <w:r w:rsidR="0029657A">
        <w:rPr>
          <w:rFonts w:cstheme="minorHAnsi"/>
        </w:rPr>
        <w:t xml:space="preserve">. Frogs and toads breed on wetter part of the surround and in the swale, which is visited by heron and Canada geese and a variety of other birds. Since the pitch has become derelict willow, birch and oak trees have grown on site as has dogwood and a range of wildflowers. Bees and other pollinators </w:t>
      </w:r>
      <w:r w:rsidR="006306CE">
        <w:rPr>
          <w:rFonts w:cstheme="minorHAnsi"/>
        </w:rPr>
        <w:t>are very evident throughout. The Friend’s plan is to further enhance the site as a habitat for flora and fauna and create two bog gardens as well as planting of trees and other native species plants to further support biodiversity.</w:t>
      </w:r>
      <w:r w:rsidR="008A4981">
        <w:rPr>
          <w:rFonts w:cstheme="minorHAnsi"/>
        </w:rPr>
        <w:t xml:space="preserve"> The part of the site adjacent to the playground has seen considerable tree and other planting by the SMBC which has continued this </w:t>
      </w:r>
      <w:r w:rsidR="00700162">
        <w:rPr>
          <w:rFonts w:cstheme="minorHAnsi"/>
        </w:rPr>
        <w:t>year (</w:t>
      </w:r>
      <w:r w:rsidR="008A4981">
        <w:rPr>
          <w:rFonts w:cstheme="minorHAnsi"/>
        </w:rPr>
        <w:t>2024)</w:t>
      </w:r>
      <w:r w:rsidR="001944D2">
        <w:rPr>
          <w:rFonts w:cstheme="minorHAnsi"/>
        </w:rPr>
        <w:t>.</w:t>
      </w:r>
      <w:r w:rsidR="00E24F75">
        <w:rPr>
          <w:rFonts w:cstheme="minorHAnsi"/>
        </w:rPr>
        <w:t xml:space="preserve"> </w:t>
      </w:r>
      <w:proofErr w:type="gramStart"/>
      <w:r w:rsidR="001944D2">
        <w:rPr>
          <w:rFonts w:cstheme="minorHAnsi"/>
        </w:rPr>
        <w:t>There</w:t>
      </w:r>
      <w:proofErr w:type="gramEnd"/>
      <w:r w:rsidR="001944D2">
        <w:rPr>
          <w:rFonts w:cstheme="minorHAnsi"/>
        </w:rPr>
        <w:t xml:space="preserve"> are also plans by SMBC to plant trees on the astro turf surround. (see enclosed photo of SMBC tree planting plan)</w:t>
      </w:r>
    </w:p>
    <w:p w14:paraId="2D618408" w14:textId="0FF6D964" w:rsidR="000571B1" w:rsidRPr="000571B1" w:rsidRDefault="00E8591B" w:rsidP="002F081A">
      <w:pPr>
        <w:pStyle w:val="ListParagraph"/>
        <w:numPr>
          <w:ilvl w:val="0"/>
          <w:numId w:val="1"/>
        </w:numPr>
        <w:rPr>
          <w:rFonts w:cstheme="minorHAnsi"/>
          <w:b/>
          <w:bCs/>
        </w:rPr>
      </w:pPr>
      <w:r w:rsidRPr="00E8591B">
        <w:rPr>
          <w:rFonts w:cstheme="minorHAnsi"/>
        </w:rPr>
        <w:t>T</w:t>
      </w:r>
      <w:r w:rsidR="00D476CF" w:rsidRPr="00E8591B">
        <w:rPr>
          <w:rFonts w:cstheme="minorHAnsi"/>
        </w:rPr>
        <w:t>h</w:t>
      </w:r>
      <w:r w:rsidR="00D476CF" w:rsidRPr="003838BC">
        <w:rPr>
          <w:rFonts w:cstheme="minorHAnsi"/>
        </w:rPr>
        <w:t>e proposed LGS is</w:t>
      </w:r>
      <w:r>
        <w:rPr>
          <w:rFonts w:cstheme="minorHAnsi"/>
        </w:rPr>
        <w:t xml:space="preserve"> concurrently</w:t>
      </w:r>
      <w:r w:rsidR="00D476CF" w:rsidRPr="003838BC">
        <w:rPr>
          <w:rFonts w:cstheme="minorHAnsi"/>
        </w:rPr>
        <w:t xml:space="preserve"> designated by SMBC as</w:t>
      </w:r>
      <w:r w:rsidR="000571B1">
        <w:rPr>
          <w:rFonts w:cstheme="minorHAnsi"/>
        </w:rPr>
        <w:t xml:space="preserve"> follows: </w:t>
      </w:r>
    </w:p>
    <w:p w14:paraId="7B99EA15" w14:textId="54FC19D6" w:rsidR="000571B1" w:rsidRPr="000571B1" w:rsidRDefault="00D476CF" w:rsidP="000571B1">
      <w:pPr>
        <w:pStyle w:val="ListParagraph"/>
        <w:numPr>
          <w:ilvl w:val="1"/>
          <w:numId w:val="1"/>
        </w:numPr>
        <w:rPr>
          <w:rFonts w:cstheme="minorHAnsi"/>
          <w:b/>
          <w:bCs/>
        </w:rPr>
      </w:pPr>
      <w:r w:rsidRPr="003838BC">
        <w:rPr>
          <w:rFonts w:cstheme="minorHAnsi"/>
        </w:rPr>
        <w:t>developable</w:t>
      </w:r>
      <w:r w:rsidRPr="003838BC">
        <w:rPr>
          <w:rStyle w:val="FootnoteReference"/>
          <w:rFonts w:cstheme="minorHAnsi"/>
        </w:rPr>
        <w:footnoteReference w:id="7"/>
      </w:r>
      <w:r w:rsidRPr="003838BC">
        <w:rPr>
          <w:rFonts w:cstheme="minorHAnsi"/>
        </w:rPr>
        <w:t xml:space="preserve"> </w:t>
      </w:r>
      <w:r w:rsidR="00910337">
        <w:rPr>
          <w:rStyle w:val="FootnoteReference"/>
          <w:rFonts w:cstheme="minorHAnsi"/>
        </w:rPr>
        <w:footnoteReference w:id="8"/>
      </w:r>
    </w:p>
    <w:p w14:paraId="16098BD3" w14:textId="04C614C9" w:rsidR="000571B1" w:rsidRPr="000571B1" w:rsidRDefault="000571B1" w:rsidP="000571B1">
      <w:pPr>
        <w:pStyle w:val="ListParagraph"/>
        <w:numPr>
          <w:ilvl w:val="1"/>
          <w:numId w:val="1"/>
        </w:numPr>
        <w:rPr>
          <w:rFonts w:cstheme="minorHAnsi"/>
          <w:b/>
          <w:bCs/>
        </w:rPr>
      </w:pPr>
      <w:r>
        <w:rPr>
          <w:rFonts w:cstheme="minorHAnsi"/>
        </w:rPr>
        <w:t>within the</w:t>
      </w:r>
      <w:r w:rsidR="00D476CF" w:rsidRPr="003838BC">
        <w:rPr>
          <w:rFonts w:cstheme="minorHAnsi"/>
        </w:rPr>
        <w:t xml:space="preserve"> green chain (see enclosure) </w:t>
      </w:r>
    </w:p>
    <w:p w14:paraId="1B695CB1" w14:textId="3E182448" w:rsidR="000571B1" w:rsidRPr="000571B1" w:rsidRDefault="00D476CF" w:rsidP="000571B1">
      <w:pPr>
        <w:pStyle w:val="ListParagraph"/>
        <w:numPr>
          <w:ilvl w:val="1"/>
          <w:numId w:val="1"/>
        </w:numPr>
        <w:rPr>
          <w:rFonts w:cstheme="minorHAnsi"/>
          <w:b/>
          <w:bCs/>
        </w:rPr>
      </w:pPr>
      <w:r w:rsidRPr="003838BC">
        <w:rPr>
          <w:rFonts w:cstheme="minorHAnsi"/>
        </w:rPr>
        <w:t>an open space</w:t>
      </w:r>
      <w:r w:rsidR="00003573">
        <w:rPr>
          <w:rFonts w:cstheme="minorHAnsi"/>
        </w:rPr>
        <w:t xml:space="preserve"> </w:t>
      </w:r>
      <w:r w:rsidR="003838BC">
        <w:rPr>
          <w:rFonts w:cstheme="minorHAnsi"/>
        </w:rPr>
        <w:t>(see enclosure)</w:t>
      </w:r>
      <w:r w:rsidR="003838BC" w:rsidRPr="003838BC">
        <w:rPr>
          <w:rFonts w:cstheme="minorHAnsi"/>
        </w:rPr>
        <w:t xml:space="preserve"> </w:t>
      </w:r>
    </w:p>
    <w:p w14:paraId="49E3751E" w14:textId="6461E76D" w:rsidR="00EA7EC1" w:rsidRPr="00252D2F" w:rsidRDefault="003838BC" w:rsidP="000571B1">
      <w:pPr>
        <w:pStyle w:val="ListParagraph"/>
        <w:numPr>
          <w:ilvl w:val="1"/>
          <w:numId w:val="1"/>
        </w:numPr>
        <w:rPr>
          <w:rFonts w:cstheme="minorHAnsi"/>
          <w:b/>
          <w:bCs/>
        </w:rPr>
      </w:pPr>
      <w:r w:rsidRPr="003838BC">
        <w:rPr>
          <w:rFonts w:cstheme="minorHAnsi"/>
        </w:rPr>
        <w:t>linked to the strategic walking network</w:t>
      </w:r>
      <w:r w:rsidR="00003573" w:rsidRPr="003838BC">
        <w:rPr>
          <w:rFonts w:cstheme="minorHAnsi"/>
        </w:rPr>
        <w:t xml:space="preserve"> </w:t>
      </w:r>
      <w:r w:rsidRPr="003838BC">
        <w:rPr>
          <w:rFonts w:cstheme="minorHAnsi"/>
        </w:rPr>
        <w:t xml:space="preserve">(see </w:t>
      </w:r>
      <w:r w:rsidR="001C3FA7" w:rsidRPr="003838BC">
        <w:rPr>
          <w:rFonts w:cstheme="minorHAnsi"/>
        </w:rPr>
        <w:t>enclosure)</w:t>
      </w:r>
      <w:r w:rsidRPr="003838BC">
        <w:rPr>
          <w:rFonts w:cstheme="minorHAnsi"/>
        </w:rPr>
        <w:t xml:space="preserve"> and</w:t>
      </w:r>
      <w:r>
        <w:rPr>
          <w:rFonts w:cstheme="minorHAnsi"/>
        </w:rPr>
        <w:t xml:space="preserve"> adjacent</w:t>
      </w:r>
      <w:r w:rsidRPr="003838BC">
        <w:rPr>
          <w:rFonts w:cstheme="minorHAnsi"/>
        </w:rPr>
        <w:t xml:space="preserve"> the strategic open space of Heaton Moor golf course</w:t>
      </w:r>
      <w:r>
        <w:rPr>
          <w:rFonts w:cstheme="minorHAnsi"/>
        </w:rPr>
        <w:t xml:space="preserve"> which is accessible by footpaths from the proposed LGS </w:t>
      </w:r>
      <w:r w:rsidRPr="003838BC">
        <w:rPr>
          <w:rFonts w:cstheme="minorHAnsi"/>
        </w:rPr>
        <w:t>(see enclosure).</w:t>
      </w:r>
    </w:p>
    <w:p w14:paraId="2DD8F1AF" w14:textId="6086A79D" w:rsidR="00252D2F" w:rsidRPr="005436AE" w:rsidRDefault="00252D2F" w:rsidP="000571B1">
      <w:pPr>
        <w:pStyle w:val="ListParagraph"/>
        <w:numPr>
          <w:ilvl w:val="1"/>
          <w:numId w:val="1"/>
        </w:numPr>
        <w:rPr>
          <w:rFonts w:cstheme="minorHAnsi"/>
          <w:b/>
          <w:bCs/>
        </w:rPr>
      </w:pPr>
      <w:r w:rsidRPr="005436AE">
        <w:rPr>
          <w:rFonts w:cstheme="minorHAnsi"/>
          <w:b/>
          <w:bCs/>
        </w:rPr>
        <w:t>It is not included in the SMBC brownfield sites register.</w:t>
      </w:r>
    </w:p>
    <w:p w14:paraId="6BBD59A9" w14:textId="0EE31EB6" w:rsidR="0001549E" w:rsidRPr="002B0063" w:rsidRDefault="00F50589" w:rsidP="00737A5B">
      <w:pPr>
        <w:pStyle w:val="ListParagraph"/>
        <w:numPr>
          <w:ilvl w:val="0"/>
          <w:numId w:val="1"/>
        </w:numPr>
        <w:rPr>
          <w:rStyle w:val="Hyperlink"/>
          <w:rFonts w:cstheme="minorHAnsi"/>
          <w:color w:val="auto"/>
          <w:u w:val="none"/>
        </w:rPr>
      </w:pPr>
      <w:r>
        <w:rPr>
          <w:rFonts w:cstheme="minorHAnsi"/>
        </w:rPr>
        <w:t>The proposed LGS</w:t>
      </w:r>
      <w:r w:rsidR="00B12534">
        <w:rPr>
          <w:rFonts w:cstheme="minorHAnsi"/>
        </w:rPr>
        <w:t xml:space="preserve"> is a very popular and well used resource. It is v</w:t>
      </w:r>
      <w:r>
        <w:rPr>
          <w:rFonts w:cstheme="minorHAnsi"/>
        </w:rPr>
        <w:t>ery close</w:t>
      </w:r>
      <w:r w:rsidR="001C3FA7">
        <w:rPr>
          <w:rFonts w:cstheme="minorHAnsi"/>
        </w:rPr>
        <w:t>, as stated,</w:t>
      </w:r>
      <w:r>
        <w:rPr>
          <w:rFonts w:cstheme="minorHAnsi"/>
        </w:rPr>
        <w:t xml:space="preserve"> to extensive residential housing across the Heatons and beyond, and benefits from </w:t>
      </w:r>
      <w:proofErr w:type="gramStart"/>
      <w:r>
        <w:rPr>
          <w:rFonts w:cstheme="minorHAnsi"/>
        </w:rPr>
        <w:t>a number</w:t>
      </w:r>
      <w:r w:rsidR="004D4C39">
        <w:rPr>
          <w:rFonts w:cstheme="minorHAnsi"/>
        </w:rPr>
        <w:t xml:space="preserve"> of</w:t>
      </w:r>
      <w:proofErr w:type="gramEnd"/>
      <w:r>
        <w:rPr>
          <w:rFonts w:cstheme="minorHAnsi"/>
        </w:rPr>
        <w:t xml:space="preserve"> pedestrian and cycle routes with the potential to enhance the existing green chain. Heaton Manor estate (262 dwellings) has pedestrian access points to the proposed LGS and at its </w:t>
      </w:r>
      <w:r w:rsidR="00141202">
        <w:rPr>
          <w:rFonts w:cstheme="minorHAnsi"/>
        </w:rPr>
        <w:t>nearest</w:t>
      </w:r>
      <w:r>
        <w:rPr>
          <w:rFonts w:cstheme="minorHAnsi"/>
        </w:rPr>
        <w:t xml:space="preserve"> point is </w:t>
      </w:r>
      <w:r w:rsidR="003F1293">
        <w:rPr>
          <w:rFonts w:cstheme="minorHAnsi"/>
        </w:rPr>
        <w:t>50</w:t>
      </w:r>
      <w:r>
        <w:rPr>
          <w:rFonts w:cstheme="minorHAnsi"/>
        </w:rPr>
        <w:t xml:space="preserve">m from the site. Harmsworth </w:t>
      </w:r>
      <w:r w:rsidR="009539AA">
        <w:rPr>
          <w:rFonts w:cstheme="minorHAnsi"/>
        </w:rPr>
        <w:t>Drive and</w:t>
      </w:r>
      <w:r>
        <w:rPr>
          <w:rFonts w:cstheme="minorHAnsi"/>
        </w:rPr>
        <w:t xml:space="preserve"> the adjoining roads</w:t>
      </w:r>
      <w:r w:rsidR="009539AA">
        <w:rPr>
          <w:rFonts w:cstheme="minorHAnsi"/>
        </w:rPr>
        <w:t xml:space="preserve"> are</w:t>
      </w:r>
      <w:r>
        <w:rPr>
          <w:rFonts w:cstheme="minorHAnsi"/>
        </w:rPr>
        <w:t xml:space="preserve"> with 50m of the proposed LGS.</w:t>
      </w:r>
      <w:r w:rsidR="009539AA">
        <w:rPr>
          <w:rFonts w:cstheme="minorHAnsi"/>
        </w:rPr>
        <w:t xml:space="preserve"> Burn</w:t>
      </w:r>
      <w:r w:rsidR="00B12534">
        <w:rPr>
          <w:rFonts w:cstheme="minorHAnsi"/>
        </w:rPr>
        <w:t>age</w:t>
      </w:r>
      <w:r w:rsidR="009539AA">
        <w:rPr>
          <w:rFonts w:cstheme="minorHAnsi"/>
        </w:rPr>
        <w:t xml:space="preserve"> </w:t>
      </w:r>
      <w:r w:rsidR="00BC0431">
        <w:rPr>
          <w:rFonts w:cstheme="minorHAnsi"/>
        </w:rPr>
        <w:t xml:space="preserve">is </w:t>
      </w:r>
      <w:r w:rsidR="009539AA">
        <w:rPr>
          <w:rFonts w:cstheme="minorHAnsi"/>
        </w:rPr>
        <w:t>accessed via a footpath across the Heaton Moor Gol</w:t>
      </w:r>
      <w:r w:rsidR="004D4C39">
        <w:rPr>
          <w:rFonts w:cstheme="minorHAnsi"/>
        </w:rPr>
        <w:t>f</w:t>
      </w:r>
      <w:r w:rsidR="009539AA">
        <w:rPr>
          <w:rFonts w:cstheme="minorHAnsi"/>
        </w:rPr>
        <w:t xml:space="preserve"> course. Within a 1km radius of the proposed LGS there are </w:t>
      </w:r>
      <w:r w:rsidR="00B12534">
        <w:rPr>
          <w:rFonts w:cstheme="minorHAnsi"/>
        </w:rPr>
        <w:t>numerous</w:t>
      </w:r>
      <w:r w:rsidR="009539AA">
        <w:rPr>
          <w:rFonts w:cstheme="minorHAnsi"/>
        </w:rPr>
        <w:t xml:space="preserve"> residential dwellings.</w:t>
      </w:r>
      <w:r w:rsidR="00B659F7">
        <w:rPr>
          <w:rFonts w:cstheme="minorHAnsi"/>
        </w:rPr>
        <w:t xml:space="preserve"> </w:t>
      </w:r>
      <w:r w:rsidR="00663480">
        <w:rPr>
          <w:rFonts w:cstheme="minorHAnsi"/>
        </w:rPr>
        <w:t>There is convenient pedestrian and cycle access over the railway line which runs parallel to Tatton Road and four pelican crossings over the A6 which ease pedestrian access from Heaton Chapel and Reddish.</w:t>
      </w:r>
      <w:r w:rsidR="000B381E">
        <w:rPr>
          <w:rFonts w:cstheme="minorHAnsi"/>
        </w:rPr>
        <w:t xml:space="preserve"> There are extensive interconnected</w:t>
      </w:r>
      <w:r w:rsidR="00BC0431">
        <w:rPr>
          <w:rFonts w:cstheme="minorHAnsi"/>
        </w:rPr>
        <w:t xml:space="preserve"> and </w:t>
      </w:r>
      <w:r w:rsidR="004D4C39">
        <w:rPr>
          <w:rFonts w:cstheme="minorHAnsi"/>
        </w:rPr>
        <w:t>far-reaching</w:t>
      </w:r>
      <w:r w:rsidR="00BC0431">
        <w:rPr>
          <w:rFonts w:cstheme="minorHAnsi"/>
        </w:rPr>
        <w:t xml:space="preserve"> </w:t>
      </w:r>
      <w:r w:rsidR="000B381E">
        <w:rPr>
          <w:rFonts w:cstheme="minorHAnsi"/>
        </w:rPr>
        <w:t>non-vehicular routes linked to the site, as detailed in the strategic walking network</w:t>
      </w:r>
      <w:r w:rsidR="00BC0431">
        <w:rPr>
          <w:rFonts w:cstheme="minorHAnsi"/>
        </w:rPr>
        <w:t xml:space="preserve"> and the TfGM interactive map </w:t>
      </w:r>
      <w:hyperlink r:id="rId9" w:history="1">
        <w:r w:rsidR="00BC0431" w:rsidRPr="00FC2AF6">
          <w:rPr>
            <w:rStyle w:val="Hyperlink"/>
            <w:rFonts w:cstheme="minorHAnsi"/>
          </w:rPr>
          <w:t>http://tfgm.pindarcreative.co.uk/</w:t>
        </w:r>
      </w:hyperlink>
      <w:r w:rsidR="002B0063">
        <w:rPr>
          <w:rStyle w:val="Hyperlink"/>
          <w:rFonts w:cstheme="minorHAnsi"/>
        </w:rPr>
        <w:t>.</w:t>
      </w:r>
    </w:p>
    <w:p w14:paraId="274CA0B7" w14:textId="1F062B95" w:rsidR="002B0063" w:rsidRDefault="002B0063" w:rsidP="00737A5B">
      <w:pPr>
        <w:pStyle w:val="ListParagraph"/>
        <w:numPr>
          <w:ilvl w:val="0"/>
          <w:numId w:val="1"/>
        </w:numPr>
        <w:rPr>
          <w:rStyle w:val="Hyperlink"/>
          <w:rFonts w:cstheme="minorHAnsi"/>
          <w:color w:val="auto"/>
          <w:u w:val="none"/>
        </w:rPr>
      </w:pPr>
      <w:r>
        <w:rPr>
          <w:rStyle w:val="Hyperlink"/>
          <w:rFonts w:cstheme="minorHAnsi"/>
          <w:color w:val="auto"/>
          <w:u w:val="none"/>
        </w:rPr>
        <w:t>The commitment by SMBC to develop</w:t>
      </w:r>
      <w:r w:rsidR="00A945C9">
        <w:rPr>
          <w:rStyle w:val="Hyperlink"/>
          <w:rFonts w:cstheme="minorHAnsi"/>
          <w:color w:val="auto"/>
          <w:u w:val="none"/>
        </w:rPr>
        <w:t>,</w:t>
      </w:r>
      <w:r>
        <w:rPr>
          <w:rStyle w:val="Hyperlink"/>
          <w:rFonts w:cstheme="minorHAnsi"/>
          <w:color w:val="auto"/>
          <w:u w:val="none"/>
        </w:rPr>
        <w:t xml:space="preserve"> as</w:t>
      </w:r>
      <w:r w:rsidR="00A945C9">
        <w:rPr>
          <w:rStyle w:val="Hyperlink"/>
          <w:rFonts w:cstheme="minorHAnsi"/>
          <w:color w:val="auto"/>
          <w:u w:val="none"/>
        </w:rPr>
        <w:t xml:space="preserve"> a </w:t>
      </w:r>
      <w:r>
        <w:rPr>
          <w:rStyle w:val="Hyperlink"/>
          <w:rFonts w:cstheme="minorHAnsi"/>
          <w:color w:val="auto"/>
          <w:u w:val="none"/>
        </w:rPr>
        <w:t>priority</w:t>
      </w:r>
      <w:r w:rsidR="00A945C9">
        <w:rPr>
          <w:rStyle w:val="Hyperlink"/>
          <w:rFonts w:cstheme="minorHAnsi"/>
          <w:color w:val="auto"/>
          <w:u w:val="none"/>
        </w:rPr>
        <w:t xml:space="preserve">, </w:t>
      </w:r>
      <w:r>
        <w:rPr>
          <w:rStyle w:val="Hyperlink"/>
          <w:rFonts w:cstheme="minorHAnsi"/>
          <w:color w:val="auto"/>
          <w:u w:val="none"/>
        </w:rPr>
        <w:t xml:space="preserve">brown field/previously developed land is welcome, </w:t>
      </w:r>
      <w:r w:rsidR="00F91020">
        <w:rPr>
          <w:rStyle w:val="Hyperlink"/>
          <w:rFonts w:cstheme="minorHAnsi"/>
          <w:color w:val="auto"/>
          <w:u w:val="none"/>
        </w:rPr>
        <w:t>noting</w:t>
      </w:r>
      <w:r>
        <w:rPr>
          <w:rStyle w:val="Hyperlink"/>
          <w:rFonts w:cstheme="minorHAnsi"/>
          <w:color w:val="auto"/>
          <w:u w:val="none"/>
        </w:rPr>
        <w:t xml:space="preserve"> Peel Moat Open </w:t>
      </w:r>
      <w:r w:rsidR="00F91020">
        <w:rPr>
          <w:rStyle w:val="Hyperlink"/>
          <w:rFonts w:cstheme="minorHAnsi"/>
          <w:color w:val="auto"/>
          <w:u w:val="none"/>
        </w:rPr>
        <w:t xml:space="preserve">Space </w:t>
      </w:r>
      <w:r>
        <w:rPr>
          <w:rStyle w:val="Hyperlink"/>
          <w:rFonts w:cstheme="minorHAnsi"/>
          <w:color w:val="auto"/>
          <w:u w:val="none"/>
        </w:rPr>
        <w:t xml:space="preserve">is </w:t>
      </w:r>
      <w:r w:rsidR="00A945C9">
        <w:rPr>
          <w:rStyle w:val="Hyperlink"/>
          <w:rFonts w:cstheme="minorHAnsi"/>
          <w:color w:val="auto"/>
          <w:u w:val="none"/>
        </w:rPr>
        <w:t>excluded</w:t>
      </w:r>
      <w:r w:rsidR="005436AE">
        <w:rPr>
          <w:rStyle w:val="Hyperlink"/>
          <w:rFonts w:cstheme="minorHAnsi"/>
          <w:color w:val="auto"/>
          <w:u w:val="none"/>
        </w:rPr>
        <w:t xml:space="preserve"> as previously developed </w:t>
      </w:r>
      <w:r w:rsidR="00A832B2">
        <w:rPr>
          <w:rStyle w:val="Hyperlink"/>
          <w:rFonts w:cstheme="minorHAnsi"/>
          <w:color w:val="auto"/>
          <w:u w:val="none"/>
        </w:rPr>
        <w:t>land as</w:t>
      </w:r>
      <w:r>
        <w:rPr>
          <w:rStyle w:val="Hyperlink"/>
          <w:rFonts w:cstheme="minorHAnsi"/>
          <w:color w:val="auto"/>
          <w:u w:val="none"/>
        </w:rPr>
        <w:t xml:space="preserve"> defined in the NPPF</w:t>
      </w:r>
      <w:r w:rsidR="00451A57">
        <w:rPr>
          <w:rStyle w:val="Hyperlink"/>
          <w:rFonts w:cstheme="minorHAnsi"/>
          <w:color w:val="auto"/>
          <w:u w:val="none"/>
        </w:rPr>
        <w:t xml:space="preserve"> nor is the site included in the extant SMBC brownfield register (see enclosed)</w:t>
      </w:r>
      <w:r>
        <w:rPr>
          <w:rStyle w:val="Hyperlink"/>
          <w:rFonts w:cstheme="minorHAnsi"/>
          <w:color w:val="auto"/>
          <w:u w:val="none"/>
        </w:rPr>
        <w:t xml:space="preserve">. </w:t>
      </w:r>
    </w:p>
    <w:p w14:paraId="3E939E8B" w14:textId="77777777" w:rsidR="002B0063" w:rsidRDefault="002B0063" w:rsidP="002B0063">
      <w:pPr>
        <w:pStyle w:val="ListParagraph"/>
        <w:ind w:left="360"/>
        <w:rPr>
          <w:rStyle w:val="Hyperlink"/>
          <w:rFonts w:cstheme="minorHAnsi"/>
          <w:color w:val="auto"/>
          <w:u w:val="none"/>
        </w:rPr>
      </w:pPr>
    </w:p>
    <w:p w14:paraId="2AC95FB6" w14:textId="47BFE1F7" w:rsidR="002B0063" w:rsidRPr="002B0063" w:rsidRDefault="002B0063" w:rsidP="002B0063">
      <w:pPr>
        <w:pStyle w:val="ListParagraph"/>
        <w:ind w:left="360"/>
        <w:rPr>
          <w:rStyle w:val="Hyperlink"/>
          <w:rFonts w:cstheme="minorHAnsi"/>
          <w:color w:val="auto"/>
          <w:u w:val="none"/>
        </w:rPr>
      </w:pPr>
      <w:r w:rsidRPr="006C5B0D">
        <w:rPr>
          <w:rFonts w:cstheme="minorHAnsi"/>
          <w:noProof/>
        </w:rPr>
        <w:lastRenderedPageBreak/>
        <w:drawing>
          <wp:inline distT="0" distB="0" distL="0" distR="0" wp14:anchorId="358A816D" wp14:editId="729B37FD">
            <wp:extent cx="5731510" cy="1376045"/>
            <wp:effectExtent l="0" t="0" r="2540" b="0"/>
            <wp:docPr id="451211936" name="Picture 1" descr="A close-up of a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211936" name="Picture 1" descr="A close-up of a text&#10;&#10;Description automatically generated"/>
                    <pic:cNvPicPr/>
                  </pic:nvPicPr>
                  <pic:blipFill>
                    <a:blip r:embed="rId10"/>
                    <a:stretch>
                      <a:fillRect/>
                    </a:stretch>
                  </pic:blipFill>
                  <pic:spPr>
                    <a:xfrm>
                      <a:off x="0" y="0"/>
                      <a:ext cx="5731510" cy="1376045"/>
                    </a:xfrm>
                    <a:prstGeom prst="rect">
                      <a:avLst/>
                    </a:prstGeom>
                  </pic:spPr>
                </pic:pic>
              </a:graphicData>
            </a:graphic>
          </wp:inline>
        </w:drawing>
      </w:r>
    </w:p>
    <w:p w14:paraId="3FCAFA1C" w14:textId="1DF71F66" w:rsidR="002B3F20" w:rsidRPr="00EA7EC1" w:rsidRDefault="002B3F20" w:rsidP="00EA7EC1">
      <w:pPr>
        <w:rPr>
          <w:rFonts w:cstheme="minorHAnsi"/>
          <w:b/>
          <w:bCs/>
        </w:rPr>
      </w:pPr>
      <w:r w:rsidRPr="00EA7EC1">
        <w:rPr>
          <w:rFonts w:cstheme="minorHAnsi"/>
          <w:b/>
          <w:bCs/>
        </w:rPr>
        <w:t>SUMMARY AND CONCLUSIONS.</w:t>
      </w:r>
    </w:p>
    <w:p w14:paraId="3ADFEC07" w14:textId="5DB8856C" w:rsidR="005436AE" w:rsidRPr="001F01E9" w:rsidRDefault="00B12534" w:rsidP="001F01E9">
      <w:pPr>
        <w:pStyle w:val="ListParagraph"/>
        <w:numPr>
          <w:ilvl w:val="0"/>
          <w:numId w:val="1"/>
        </w:numPr>
        <w:rPr>
          <w:rStyle w:val="Strong"/>
          <w:rFonts w:cstheme="minorHAnsi"/>
          <w:b w:val="0"/>
          <w:bCs w:val="0"/>
        </w:rPr>
      </w:pPr>
      <w:r>
        <w:rPr>
          <w:rStyle w:val="Strong"/>
          <w:rFonts w:cstheme="minorHAnsi"/>
        </w:rPr>
        <w:t xml:space="preserve"> </w:t>
      </w:r>
      <w:r w:rsidR="00740B8A" w:rsidRPr="004D4C39">
        <w:rPr>
          <w:rStyle w:val="Strong"/>
          <w:rFonts w:cstheme="minorHAnsi"/>
          <w:b w:val="0"/>
          <w:bCs w:val="0"/>
        </w:rPr>
        <w:t>Considering</w:t>
      </w:r>
      <w:r w:rsidRPr="004D4C39">
        <w:rPr>
          <w:rStyle w:val="Strong"/>
          <w:rFonts w:cstheme="minorHAnsi"/>
          <w:b w:val="0"/>
          <w:bCs w:val="0"/>
        </w:rPr>
        <w:t xml:space="preserve"> the factors listed below</w:t>
      </w:r>
      <w:r w:rsidR="005436AE">
        <w:rPr>
          <w:rStyle w:val="Strong"/>
          <w:rFonts w:cstheme="minorHAnsi"/>
          <w:b w:val="0"/>
          <w:bCs w:val="0"/>
        </w:rPr>
        <w:t>,</w:t>
      </w:r>
    </w:p>
    <w:p w14:paraId="403F01F4" w14:textId="77777777" w:rsidR="005436AE" w:rsidRPr="004D4C39" w:rsidRDefault="005436AE" w:rsidP="005436AE">
      <w:pPr>
        <w:pStyle w:val="ListParagraph"/>
        <w:numPr>
          <w:ilvl w:val="1"/>
          <w:numId w:val="1"/>
        </w:numPr>
        <w:rPr>
          <w:rStyle w:val="Strong"/>
          <w:rFonts w:cstheme="minorHAnsi"/>
          <w:b w:val="0"/>
          <w:bCs w:val="0"/>
        </w:rPr>
      </w:pPr>
      <w:r>
        <w:rPr>
          <w:rStyle w:val="Strong"/>
          <w:rFonts w:cstheme="minorHAnsi"/>
          <w:b w:val="0"/>
          <w:bCs w:val="0"/>
        </w:rPr>
        <w:t>t</w:t>
      </w:r>
      <w:r w:rsidRPr="004D4C39">
        <w:rPr>
          <w:rStyle w:val="Strong"/>
          <w:rFonts w:cstheme="minorHAnsi"/>
          <w:b w:val="0"/>
          <w:bCs w:val="0"/>
        </w:rPr>
        <w:t>he green chain</w:t>
      </w:r>
      <w:r>
        <w:rPr>
          <w:rStyle w:val="Strong"/>
          <w:rFonts w:cstheme="minorHAnsi"/>
          <w:b w:val="0"/>
          <w:bCs w:val="0"/>
        </w:rPr>
        <w:t xml:space="preserve"> and</w:t>
      </w:r>
      <w:r w:rsidRPr="004D4C39">
        <w:rPr>
          <w:rStyle w:val="Strong"/>
          <w:rFonts w:cstheme="minorHAnsi"/>
          <w:b w:val="0"/>
          <w:bCs w:val="0"/>
        </w:rPr>
        <w:t xml:space="preserve"> open space SMBC designations</w:t>
      </w:r>
    </w:p>
    <w:p w14:paraId="4C3AB5CC" w14:textId="77777777" w:rsidR="005436AE" w:rsidRDefault="005436AE" w:rsidP="005436AE">
      <w:pPr>
        <w:pStyle w:val="ListParagraph"/>
        <w:numPr>
          <w:ilvl w:val="1"/>
          <w:numId w:val="1"/>
        </w:numPr>
        <w:rPr>
          <w:rStyle w:val="Strong"/>
          <w:rFonts w:cstheme="minorHAnsi"/>
          <w:b w:val="0"/>
          <w:bCs w:val="0"/>
        </w:rPr>
      </w:pPr>
      <w:r w:rsidRPr="004D4C39">
        <w:rPr>
          <w:rStyle w:val="Strong"/>
          <w:rFonts w:cstheme="minorHAnsi"/>
          <w:b w:val="0"/>
          <w:bCs w:val="0"/>
        </w:rPr>
        <w:t xml:space="preserve"> the linkage to the strategic walking network and the Heaton Moor Golf course strategic green space</w:t>
      </w:r>
    </w:p>
    <w:p w14:paraId="035D29E1" w14:textId="77777777" w:rsidR="005436AE" w:rsidRDefault="005436AE" w:rsidP="005436AE">
      <w:pPr>
        <w:pStyle w:val="ListParagraph"/>
        <w:numPr>
          <w:ilvl w:val="1"/>
          <w:numId w:val="1"/>
        </w:numPr>
        <w:rPr>
          <w:rStyle w:val="Strong"/>
          <w:rFonts w:cstheme="minorHAnsi"/>
          <w:b w:val="0"/>
          <w:bCs w:val="0"/>
        </w:rPr>
      </w:pPr>
      <w:r>
        <w:rPr>
          <w:rStyle w:val="Strong"/>
          <w:rFonts w:cstheme="minorHAnsi"/>
          <w:b w:val="0"/>
          <w:bCs w:val="0"/>
        </w:rPr>
        <w:t xml:space="preserve">good access and in due course for those with mobility challenges </w:t>
      </w:r>
    </w:p>
    <w:p w14:paraId="281C5D41" w14:textId="77777777" w:rsidR="005436AE" w:rsidRPr="004D4C39" w:rsidRDefault="005436AE" w:rsidP="005436AE">
      <w:pPr>
        <w:pStyle w:val="ListParagraph"/>
        <w:numPr>
          <w:ilvl w:val="1"/>
          <w:numId w:val="1"/>
        </w:numPr>
        <w:rPr>
          <w:rStyle w:val="Strong"/>
          <w:rFonts w:cstheme="minorHAnsi"/>
          <w:b w:val="0"/>
          <w:bCs w:val="0"/>
        </w:rPr>
      </w:pPr>
      <w:r>
        <w:rPr>
          <w:rStyle w:val="Strong"/>
          <w:rFonts w:cstheme="minorHAnsi"/>
          <w:b w:val="0"/>
          <w:bCs w:val="0"/>
        </w:rPr>
        <w:t>the proximity of two schools</w:t>
      </w:r>
    </w:p>
    <w:p w14:paraId="63324926" w14:textId="77777777" w:rsidR="005436AE" w:rsidRPr="005D61D3" w:rsidRDefault="005436AE" w:rsidP="005436AE">
      <w:pPr>
        <w:pStyle w:val="ListParagraph"/>
        <w:numPr>
          <w:ilvl w:val="1"/>
          <w:numId w:val="1"/>
        </w:numPr>
        <w:rPr>
          <w:rStyle w:val="Strong"/>
          <w:rFonts w:cstheme="minorHAnsi"/>
          <w:b w:val="0"/>
          <w:bCs w:val="0"/>
        </w:rPr>
      </w:pPr>
      <w:r w:rsidRPr="004D4C39">
        <w:rPr>
          <w:rStyle w:val="Strong"/>
          <w:rFonts w:cstheme="minorHAnsi"/>
          <w:b w:val="0"/>
          <w:bCs w:val="0"/>
        </w:rPr>
        <w:t xml:space="preserve"> the Council commitment to CAN and rewilding Stockport</w:t>
      </w:r>
    </w:p>
    <w:p w14:paraId="1B2D1C09" w14:textId="5E3C95E4" w:rsidR="005436AE" w:rsidRPr="009E1D94" w:rsidRDefault="005436AE" w:rsidP="009E1D94">
      <w:pPr>
        <w:pStyle w:val="ListParagraph"/>
        <w:numPr>
          <w:ilvl w:val="1"/>
          <w:numId w:val="1"/>
        </w:numPr>
        <w:rPr>
          <w:rStyle w:val="Strong"/>
          <w:rFonts w:cstheme="minorHAnsi"/>
          <w:b w:val="0"/>
          <w:bCs w:val="0"/>
        </w:rPr>
      </w:pPr>
      <w:r w:rsidRPr="004D4C39">
        <w:rPr>
          <w:rStyle w:val="Strong"/>
          <w:rFonts w:cstheme="minorHAnsi"/>
          <w:b w:val="0"/>
          <w:bCs w:val="0"/>
        </w:rPr>
        <w:t xml:space="preserve"> </w:t>
      </w:r>
      <w:r w:rsidR="009E1D94">
        <w:rPr>
          <w:rStyle w:val="Strong"/>
          <w:rFonts w:cstheme="minorHAnsi"/>
          <w:b w:val="0"/>
          <w:bCs w:val="0"/>
        </w:rPr>
        <w:t>work and costs committed to date by SMBC develop the site as a recreation and green space</w:t>
      </w:r>
      <w:r w:rsidR="009E1D94">
        <w:rPr>
          <w:rStyle w:val="Strong"/>
          <w:rFonts w:cstheme="minorHAnsi"/>
          <w:b w:val="0"/>
          <w:bCs w:val="0"/>
        </w:rPr>
        <w:t>.</w:t>
      </w:r>
    </w:p>
    <w:p w14:paraId="78046F17" w14:textId="1460CEAB" w:rsidR="00B12534" w:rsidRPr="005436AE" w:rsidRDefault="00B12534" w:rsidP="005436AE">
      <w:pPr>
        <w:rPr>
          <w:rStyle w:val="Strong"/>
          <w:rFonts w:cstheme="minorHAnsi"/>
          <w:b w:val="0"/>
          <w:bCs w:val="0"/>
        </w:rPr>
      </w:pPr>
      <w:r w:rsidRPr="005436AE">
        <w:rPr>
          <w:rStyle w:val="Strong"/>
          <w:rFonts w:cstheme="minorHAnsi"/>
          <w:b w:val="0"/>
          <w:bCs w:val="0"/>
        </w:rPr>
        <w:t xml:space="preserve">the current developable designation of the site is </w:t>
      </w:r>
      <w:r w:rsidR="005D61D3" w:rsidRPr="005436AE">
        <w:rPr>
          <w:rStyle w:val="Strong"/>
          <w:rFonts w:cstheme="minorHAnsi"/>
          <w:b w:val="0"/>
          <w:bCs w:val="0"/>
        </w:rPr>
        <w:t>perverse</w:t>
      </w:r>
      <w:r w:rsidR="000B321B" w:rsidRPr="005436AE">
        <w:rPr>
          <w:rStyle w:val="Strong"/>
          <w:rFonts w:cstheme="minorHAnsi"/>
          <w:b w:val="0"/>
          <w:bCs w:val="0"/>
        </w:rPr>
        <w:t xml:space="preserve"> and </w:t>
      </w:r>
      <w:r w:rsidR="00E13393" w:rsidRPr="005436AE">
        <w:rPr>
          <w:rStyle w:val="Strong"/>
          <w:rFonts w:cstheme="minorHAnsi"/>
          <w:b w:val="0"/>
          <w:bCs w:val="0"/>
        </w:rPr>
        <w:t>q</w:t>
      </w:r>
      <w:r w:rsidRPr="005436AE">
        <w:rPr>
          <w:rStyle w:val="Strong"/>
          <w:rFonts w:cstheme="minorHAnsi"/>
          <w:b w:val="0"/>
          <w:bCs w:val="0"/>
        </w:rPr>
        <w:t>uestionable</w:t>
      </w:r>
      <w:r w:rsidR="00E13393" w:rsidRPr="005436AE">
        <w:rPr>
          <w:rStyle w:val="Strong"/>
          <w:rFonts w:cstheme="minorHAnsi"/>
          <w:b w:val="0"/>
          <w:bCs w:val="0"/>
        </w:rPr>
        <w:t xml:space="preserve">, </w:t>
      </w:r>
      <w:r w:rsidR="001F01E9">
        <w:rPr>
          <w:rStyle w:val="Strong"/>
          <w:rFonts w:cstheme="minorHAnsi"/>
          <w:b w:val="0"/>
          <w:bCs w:val="0"/>
        </w:rPr>
        <w:t xml:space="preserve">the site </w:t>
      </w:r>
      <w:r w:rsidR="00E13393" w:rsidRPr="005436AE">
        <w:rPr>
          <w:rStyle w:val="Strong"/>
          <w:rFonts w:cstheme="minorHAnsi"/>
          <w:b w:val="0"/>
          <w:bCs w:val="0"/>
        </w:rPr>
        <w:t xml:space="preserve">being better suited to </w:t>
      </w:r>
      <w:r w:rsidR="000B321B" w:rsidRPr="005436AE">
        <w:rPr>
          <w:rStyle w:val="Strong"/>
          <w:rFonts w:cstheme="minorHAnsi"/>
          <w:b w:val="0"/>
          <w:bCs w:val="0"/>
        </w:rPr>
        <w:t>the</w:t>
      </w:r>
      <w:r w:rsidR="00E13393" w:rsidRPr="005436AE">
        <w:rPr>
          <w:rStyle w:val="Strong"/>
          <w:rFonts w:cstheme="minorHAnsi"/>
          <w:b w:val="0"/>
          <w:bCs w:val="0"/>
        </w:rPr>
        <w:t xml:space="preserve"> current use as a playground</w:t>
      </w:r>
      <w:r w:rsidR="00411866" w:rsidRPr="005436AE">
        <w:rPr>
          <w:rStyle w:val="Strong"/>
          <w:rFonts w:cstheme="minorHAnsi"/>
          <w:b w:val="0"/>
          <w:bCs w:val="0"/>
        </w:rPr>
        <w:t>/</w:t>
      </w:r>
      <w:r w:rsidR="00470C6C" w:rsidRPr="005436AE">
        <w:rPr>
          <w:rStyle w:val="Strong"/>
          <w:rFonts w:cstheme="minorHAnsi"/>
          <w:b w:val="0"/>
          <w:bCs w:val="0"/>
        </w:rPr>
        <w:t>trim trail</w:t>
      </w:r>
      <w:r w:rsidR="00E13393" w:rsidRPr="005436AE">
        <w:rPr>
          <w:rStyle w:val="Strong"/>
          <w:rFonts w:cstheme="minorHAnsi"/>
          <w:b w:val="0"/>
          <w:bCs w:val="0"/>
        </w:rPr>
        <w:t xml:space="preserve"> and community</w:t>
      </w:r>
      <w:r w:rsidR="005D61D3" w:rsidRPr="005436AE">
        <w:rPr>
          <w:rStyle w:val="Strong"/>
          <w:rFonts w:cstheme="minorHAnsi"/>
          <w:b w:val="0"/>
          <w:bCs w:val="0"/>
        </w:rPr>
        <w:t xml:space="preserve"> open </w:t>
      </w:r>
      <w:r w:rsidR="00E13393" w:rsidRPr="005436AE">
        <w:rPr>
          <w:rStyle w:val="Strong"/>
          <w:rFonts w:cstheme="minorHAnsi"/>
          <w:b w:val="0"/>
          <w:bCs w:val="0"/>
        </w:rPr>
        <w:t>space</w:t>
      </w:r>
      <w:r w:rsidR="005D61D3" w:rsidRPr="005436AE">
        <w:rPr>
          <w:rStyle w:val="Strong"/>
          <w:rFonts w:cstheme="minorHAnsi"/>
          <w:b w:val="0"/>
          <w:bCs w:val="0"/>
        </w:rPr>
        <w:t xml:space="preserve"> including the proposed FPMOS enhancements</w:t>
      </w:r>
      <w:r w:rsidR="001F01E9">
        <w:rPr>
          <w:rStyle w:val="Strong"/>
          <w:rFonts w:cstheme="minorHAnsi"/>
          <w:b w:val="0"/>
          <w:bCs w:val="0"/>
        </w:rPr>
        <w:t>.</w:t>
      </w:r>
      <w:r w:rsidRPr="005436AE">
        <w:rPr>
          <w:rStyle w:val="Strong"/>
          <w:rFonts w:cstheme="minorHAnsi"/>
          <w:b w:val="0"/>
          <w:bCs w:val="0"/>
        </w:rPr>
        <w:t xml:space="preserve">  </w:t>
      </w:r>
    </w:p>
    <w:p w14:paraId="798A6E05" w14:textId="37773B0C" w:rsidR="004277C1" w:rsidRDefault="004277C1" w:rsidP="004277C1">
      <w:pPr>
        <w:pStyle w:val="ListParagraph"/>
        <w:numPr>
          <w:ilvl w:val="0"/>
          <w:numId w:val="1"/>
        </w:numPr>
        <w:rPr>
          <w:rStyle w:val="Strong"/>
          <w:rFonts w:cstheme="minorHAnsi"/>
          <w:b w:val="0"/>
          <w:bCs w:val="0"/>
        </w:rPr>
      </w:pPr>
      <w:r>
        <w:rPr>
          <w:rStyle w:val="Strong"/>
          <w:rFonts w:cstheme="minorHAnsi"/>
          <w:b w:val="0"/>
          <w:bCs w:val="0"/>
        </w:rPr>
        <w:t>Factors against an ongoing developable designation.</w:t>
      </w:r>
    </w:p>
    <w:p w14:paraId="4C855E34" w14:textId="339D43F4" w:rsidR="00954D35" w:rsidRDefault="004277C1" w:rsidP="00954D35">
      <w:pPr>
        <w:pStyle w:val="ListParagraph"/>
        <w:numPr>
          <w:ilvl w:val="1"/>
          <w:numId w:val="1"/>
        </w:numPr>
      </w:pPr>
      <w:r>
        <w:t>an open space assessment was not conducted before Heaton Manor planning permission was granted.  In allowing development of Heaton Manor SMBC permitted a breach of the open space standards in relation to the permitted population density to open space ratio</w:t>
      </w:r>
      <w:r w:rsidR="005D61D3">
        <w:t xml:space="preserve"> and play facilities.</w:t>
      </w:r>
      <w:r>
        <w:t xml:space="preserve"> Therefore, to allow further development on PMOS would be a further breach of the open space standards, thereby compounding the initial failure to follow appropriate planning processes.  </w:t>
      </w:r>
    </w:p>
    <w:p w14:paraId="315848D8" w14:textId="5020ADA4" w:rsidR="00F84405" w:rsidRPr="00B0588C" w:rsidRDefault="00F84405" w:rsidP="00B0588C">
      <w:pPr>
        <w:pStyle w:val="ListParagraph"/>
        <w:numPr>
          <w:ilvl w:val="1"/>
          <w:numId w:val="1"/>
        </w:numPr>
        <w:rPr>
          <w:rStyle w:val="Strong"/>
          <w:rFonts w:cstheme="minorHAnsi"/>
          <w:b w:val="0"/>
          <w:bCs w:val="0"/>
        </w:rPr>
      </w:pPr>
      <w:r w:rsidRPr="004D4C39">
        <w:rPr>
          <w:rStyle w:val="Strong"/>
          <w:rFonts w:cstheme="minorHAnsi"/>
          <w:b w:val="0"/>
          <w:bCs w:val="0"/>
        </w:rPr>
        <w:t xml:space="preserve">the shortfall of play and recreation sites in Stockport and specifically in the </w:t>
      </w:r>
      <w:r w:rsidR="00B0588C" w:rsidRPr="004D4C39">
        <w:rPr>
          <w:rStyle w:val="Strong"/>
          <w:rFonts w:cstheme="minorHAnsi"/>
          <w:b w:val="0"/>
          <w:bCs w:val="0"/>
        </w:rPr>
        <w:t>Heatons.</w:t>
      </w:r>
      <w:r w:rsidR="00B0588C">
        <w:rPr>
          <w:rStyle w:val="Strong"/>
          <w:rFonts w:cstheme="minorHAnsi"/>
          <w:b w:val="0"/>
          <w:bCs w:val="0"/>
        </w:rPr>
        <w:t xml:space="preserve"> (</w:t>
      </w:r>
      <w:r w:rsidR="00954D35" w:rsidRPr="00B0588C">
        <w:rPr>
          <w:rStyle w:val="Strong"/>
          <w:rFonts w:cstheme="minorHAnsi"/>
          <w:b w:val="0"/>
          <w:bCs w:val="0"/>
        </w:rPr>
        <w:t>see enclosed table</w:t>
      </w:r>
      <w:r w:rsidR="00A1740F">
        <w:rPr>
          <w:rStyle w:val="Strong"/>
          <w:rFonts w:cstheme="minorHAnsi"/>
          <w:b w:val="0"/>
          <w:bCs w:val="0"/>
        </w:rPr>
        <w:t xml:space="preserve"> from </w:t>
      </w:r>
      <w:r w:rsidR="00A1740F" w:rsidRPr="00683022">
        <w:rPr>
          <w:rStyle w:val="Strong"/>
          <w:rFonts w:cstheme="minorHAnsi"/>
          <w:b w:val="0"/>
          <w:bCs w:val="0"/>
        </w:rPr>
        <w:t>Kavanagh</w:t>
      </w:r>
      <w:r w:rsidR="0089112E">
        <w:rPr>
          <w:rStyle w:val="Strong"/>
          <w:rFonts w:cstheme="minorHAnsi"/>
          <w:b w:val="0"/>
          <w:bCs w:val="0"/>
        </w:rPr>
        <w:t xml:space="preserve"> Page 2017</w:t>
      </w:r>
      <w:r w:rsidR="00A1740F" w:rsidRPr="00683022">
        <w:rPr>
          <w:rStyle w:val="Strong"/>
          <w:rFonts w:cstheme="minorHAnsi"/>
          <w:b w:val="0"/>
          <w:bCs w:val="0"/>
        </w:rPr>
        <w:t xml:space="preserve"> report</w:t>
      </w:r>
      <w:r w:rsidR="00954D35" w:rsidRPr="00683022">
        <w:rPr>
          <w:rStyle w:val="Strong"/>
          <w:rFonts w:cstheme="minorHAnsi"/>
          <w:b w:val="0"/>
          <w:bCs w:val="0"/>
        </w:rPr>
        <w:t>)</w:t>
      </w:r>
      <w:r w:rsidR="005436AE">
        <w:rPr>
          <w:rStyle w:val="Strong"/>
          <w:rFonts w:cstheme="minorHAnsi"/>
          <w:b w:val="0"/>
          <w:bCs w:val="0"/>
        </w:rPr>
        <w:t>.</w:t>
      </w:r>
    </w:p>
    <w:p w14:paraId="22EF5FA3" w14:textId="46432124" w:rsidR="00F84405" w:rsidRPr="00FD39DD" w:rsidRDefault="00F84405" w:rsidP="00F84405">
      <w:pPr>
        <w:pStyle w:val="ListParagraph"/>
        <w:numPr>
          <w:ilvl w:val="1"/>
          <w:numId w:val="1"/>
        </w:numPr>
        <w:rPr>
          <w:rStyle w:val="Strong"/>
          <w:rFonts w:cstheme="minorHAnsi"/>
          <w:b w:val="0"/>
          <w:bCs w:val="0"/>
        </w:rPr>
      </w:pPr>
      <w:r w:rsidRPr="004D4C39">
        <w:rPr>
          <w:rStyle w:val="Strong"/>
          <w:rFonts w:cstheme="minorHAnsi"/>
          <w:b w:val="0"/>
          <w:bCs w:val="0"/>
        </w:rPr>
        <w:t>the landlocked nature of the site</w:t>
      </w:r>
      <w:r w:rsidR="005436AE">
        <w:rPr>
          <w:rStyle w:val="Strong"/>
          <w:rFonts w:cstheme="minorHAnsi"/>
          <w:b w:val="0"/>
          <w:bCs w:val="0"/>
        </w:rPr>
        <w:t>.</w:t>
      </w:r>
    </w:p>
    <w:p w14:paraId="5434A989" w14:textId="0809E603" w:rsidR="00F84405" w:rsidRPr="004D4C39" w:rsidRDefault="00F84405" w:rsidP="00F84405">
      <w:pPr>
        <w:pStyle w:val="ListParagraph"/>
        <w:numPr>
          <w:ilvl w:val="1"/>
          <w:numId w:val="1"/>
        </w:numPr>
        <w:rPr>
          <w:rStyle w:val="Strong"/>
          <w:rFonts w:cstheme="minorHAnsi"/>
          <w:b w:val="0"/>
          <w:bCs w:val="0"/>
        </w:rPr>
      </w:pPr>
      <w:r w:rsidRPr="004D4C39">
        <w:rPr>
          <w:rStyle w:val="Strong"/>
          <w:rFonts w:cstheme="minorHAnsi"/>
          <w:b w:val="0"/>
          <w:bCs w:val="0"/>
        </w:rPr>
        <w:t xml:space="preserve">the congested and narrow vehicle access </w:t>
      </w:r>
      <w:r w:rsidR="005436AE">
        <w:rPr>
          <w:rStyle w:val="Strong"/>
          <w:rFonts w:cstheme="minorHAnsi"/>
          <w:b w:val="0"/>
          <w:bCs w:val="0"/>
        </w:rPr>
        <w:t>via Harrow Drive.</w:t>
      </w:r>
    </w:p>
    <w:p w14:paraId="0358C4E4" w14:textId="77777777" w:rsidR="00F84405" w:rsidRDefault="00F84405" w:rsidP="00F84405">
      <w:pPr>
        <w:pStyle w:val="ListParagraph"/>
        <w:numPr>
          <w:ilvl w:val="1"/>
          <w:numId w:val="1"/>
        </w:numPr>
        <w:rPr>
          <w:rStyle w:val="Strong"/>
          <w:rFonts w:cstheme="minorHAnsi"/>
          <w:b w:val="0"/>
          <w:bCs w:val="0"/>
        </w:rPr>
      </w:pPr>
      <w:r w:rsidRPr="004D4C39">
        <w:rPr>
          <w:rStyle w:val="Strong"/>
          <w:rFonts w:cstheme="minorHAnsi"/>
          <w:b w:val="0"/>
          <w:bCs w:val="0"/>
        </w:rPr>
        <w:t>the finite capacity of St Thomas Primary school</w:t>
      </w:r>
    </w:p>
    <w:p w14:paraId="39BBBF94" w14:textId="64D6D4FA" w:rsidR="005D61D3" w:rsidRPr="004D4C39" w:rsidRDefault="005D61D3" w:rsidP="00F84405">
      <w:pPr>
        <w:pStyle w:val="ListParagraph"/>
        <w:numPr>
          <w:ilvl w:val="1"/>
          <w:numId w:val="1"/>
        </w:numPr>
        <w:rPr>
          <w:rStyle w:val="Strong"/>
          <w:rFonts w:cstheme="minorHAnsi"/>
          <w:b w:val="0"/>
          <w:bCs w:val="0"/>
        </w:rPr>
      </w:pPr>
      <w:r>
        <w:rPr>
          <w:rStyle w:val="Strong"/>
          <w:rFonts w:cstheme="minorHAnsi"/>
          <w:b w:val="0"/>
          <w:bCs w:val="0"/>
        </w:rPr>
        <w:t xml:space="preserve">it is not </w:t>
      </w:r>
      <w:r w:rsidR="00B862C9">
        <w:rPr>
          <w:rStyle w:val="Strong"/>
          <w:rFonts w:cstheme="minorHAnsi"/>
          <w:b w:val="0"/>
          <w:bCs w:val="0"/>
        </w:rPr>
        <w:t>a SMBC designated</w:t>
      </w:r>
      <w:r w:rsidR="005436AE">
        <w:rPr>
          <w:rStyle w:val="Strong"/>
          <w:rFonts w:cstheme="minorHAnsi"/>
          <w:b w:val="0"/>
          <w:bCs w:val="0"/>
        </w:rPr>
        <w:t xml:space="preserve"> </w:t>
      </w:r>
      <w:r>
        <w:rPr>
          <w:rStyle w:val="Strong"/>
          <w:rFonts w:cstheme="minorHAnsi"/>
          <w:b w:val="0"/>
          <w:bCs w:val="0"/>
        </w:rPr>
        <w:t>brownfield site</w:t>
      </w:r>
      <w:r w:rsidR="005436AE">
        <w:rPr>
          <w:rStyle w:val="Strong"/>
          <w:rFonts w:cstheme="minorHAnsi"/>
          <w:b w:val="0"/>
          <w:bCs w:val="0"/>
        </w:rPr>
        <w:t>,</w:t>
      </w:r>
      <w:r>
        <w:rPr>
          <w:rStyle w:val="Strong"/>
          <w:rFonts w:cstheme="minorHAnsi"/>
          <w:b w:val="0"/>
          <w:bCs w:val="0"/>
        </w:rPr>
        <w:t xml:space="preserve"> nor does it fall within the definition of previous </w:t>
      </w:r>
      <w:r w:rsidR="005436AE">
        <w:rPr>
          <w:rStyle w:val="Strong"/>
          <w:rFonts w:cstheme="minorHAnsi"/>
          <w:b w:val="0"/>
          <w:bCs w:val="0"/>
        </w:rPr>
        <w:t>development.</w:t>
      </w:r>
    </w:p>
    <w:p w14:paraId="1809A09F" w14:textId="5268AC4C" w:rsidR="00F84405" w:rsidRDefault="00F84405" w:rsidP="00F84405">
      <w:pPr>
        <w:pStyle w:val="ListParagraph"/>
        <w:numPr>
          <w:ilvl w:val="1"/>
          <w:numId w:val="1"/>
        </w:numPr>
        <w:rPr>
          <w:rStyle w:val="Strong"/>
          <w:rFonts w:cstheme="minorHAnsi"/>
          <w:b w:val="0"/>
          <w:bCs w:val="0"/>
        </w:rPr>
      </w:pPr>
      <w:r w:rsidRPr="004D4C39">
        <w:rPr>
          <w:rStyle w:val="Strong"/>
          <w:rFonts w:cstheme="minorHAnsi"/>
          <w:b w:val="0"/>
          <w:bCs w:val="0"/>
        </w:rPr>
        <w:t xml:space="preserve">the extensive surface water run off problem which would be exacerbated by </w:t>
      </w:r>
      <w:r>
        <w:rPr>
          <w:rStyle w:val="Strong"/>
          <w:rFonts w:cstheme="minorHAnsi"/>
          <w:b w:val="0"/>
          <w:bCs w:val="0"/>
        </w:rPr>
        <w:t xml:space="preserve">further </w:t>
      </w:r>
      <w:r w:rsidRPr="004D4C39">
        <w:rPr>
          <w:rStyle w:val="Strong"/>
          <w:rFonts w:cstheme="minorHAnsi"/>
          <w:b w:val="0"/>
          <w:bCs w:val="0"/>
        </w:rPr>
        <w:t>development</w:t>
      </w:r>
      <w:r>
        <w:rPr>
          <w:rStyle w:val="Strong"/>
          <w:rFonts w:cstheme="minorHAnsi"/>
          <w:b w:val="0"/>
          <w:bCs w:val="0"/>
        </w:rPr>
        <w:t xml:space="preserve"> with the increased risk of </w:t>
      </w:r>
      <w:r w:rsidRPr="004D4C39">
        <w:rPr>
          <w:rStyle w:val="Strong"/>
          <w:rFonts w:cstheme="minorHAnsi"/>
          <w:b w:val="0"/>
          <w:bCs w:val="0"/>
        </w:rPr>
        <w:t>jeopardiz</w:t>
      </w:r>
      <w:r>
        <w:rPr>
          <w:rStyle w:val="Strong"/>
          <w:rFonts w:cstheme="minorHAnsi"/>
          <w:b w:val="0"/>
          <w:bCs w:val="0"/>
        </w:rPr>
        <w:t>ing</w:t>
      </w:r>
      <w:r w:rsidRPr="004D4C39">
        <w:rPr>
          <w:rStyle w:val="Strong"/>
          <w:rFonts w:cstheme="minorHAnsi"/>
          <w:b w:val="0"/>
          <w:bCs w:val="0"/>
        </w:rPr>
        <w:t xml:space="preserve"> the</w:t>
      </w:r>
      <w:r>
        <w:rPr>
          <w:rStyle w:val="Strong"/>
          <w:rFonts w:cstheme="minorHAnsi"/>
          <w:b w:val="0"/>
          <w:bCs w:val="0"/>
        </w:rPr>
        <w:t xml:space="preserve"> viability of the</w:t>
      </w:r>
      <w:r w:rsidRPr="0013044B">
        <w:rPr>
          <w:rStyle w:val="Strong"/>
          <w:rFonts w:cstheme="minorHAnsi"/>
          <w:b w:val="0"/>
          <w:bCs w:val="0"/>
        </w:rPr>
        <w:t xml:space="preserve"> </w:t>
      </w:r>
      <w:r w:rsidRPr="004D4C39">
        <w:rPr>
          <w:rStyle w:val="Strong"/>
          <w:rFonts w:cstheme="minorHAnsi"/>
          <w:b w:val="0"/>
          <w:bCs w:val="0"/>
        </w:rPr>
        <w:t>Heaton Moor Golf course</w:t>
      </w:r>
      <w:r>
        <w:rPr>
          <w:rStyle w:val="Strong"/>
          <w:rFonts w:cstheme="minorHAnsi"/>
          <w:b w:val="0"/>
          <w:bCs w:val="0"/>
        </w:rPr>
        <w:t>, (a</w:t>
      </w:r>
      <w:r w:rsidRPr="004D4C39">
        <w:rPr>
          <w:rStyle w:val="Strong"/>
          <w:rFonts w:cstheme="minorHAnsi"/>
          <w:b w:val="0"/>
          <w:bCs w:val="0"/>
        </w:rPr>
        <w:t xml:space="preserve"> strategic green space</w:t>
      </w:r>
      <w:r>
        <w:rPr>
          <w:rStyle w:val="Strong"/>
          <w:rFonts w:cstheme="minorHAnsi"/>
          <w:b w:val="0"/>
          <w:bCs w:val="0"/>
        </w:rPr>
        <w:t>)</w:t>
      </w:r>
      <w:r w:rsidRPr="0013044B">
        <w:rPr>
          <w:rStyle w:val="Strong"/>
          <w:rFonts w:cstheme="minorHAnsi"/>
          <w:b w:val="0"/>
          <w:bCs w:val="0"/>
        </w:rPr>
        <w:t>.</w:t>
      </w:r>
      <w:r w:rsidR="005436AE">
        <w:rPr>
          <w:rStyle w:val="Strong"/>
          <w:rFonts w:cstheme="minorHAnsi"/>
          <w:b w:val="0"/>
          <w:bCs w:val="0"/>
        </w:rPr>
        <w:t xml:space="preserve"> See</w:t>
      </w:r>
      <w:r w:rsidR="00C06EC4">
        <w:rPr>
          <w:rStyle w:val="Strong"/>
          <w:rFonts w:cstheme="minorHAnsi"/>
          <w:b w:val="0"/>
          <w:bCs w:val="0"/>
        </w:rPr>
        <w:t xml:space="preserve"> enclosed SMBC </w:t>
      </w:r>
      <w:r w:rsidR="005436AE">
        <w:rPr>
          <w:rStyle w:val="Strong"/>
          <w:rFonts w:cstheme="minorHAnsi"/>
          <w:b w:val="0"/>
          <w:bCs w:val="0"/>
        </w:rPr>
        <w:t>water</w:t>
      </w:r>
      <w:r w:rsidR="00C06EC4">
        <w:rPr>
          <w:rStyle w:val="Strong"/>
          <w:rFonts w:cstheme="minorHAnsi"/>
          <w:b w:val="0"/>
          <w:bCs w:val="0"/>
        </w:rPr>
        <w:t>flow map</w:t>
      </w:r>
      <w:r w:rsidR="005436AE">
        <w:rPr>
          <w:rStyle w:val="Strong"/>
          <w:rFonts w:cstheme="minorHAnsi"/>
          <w:b w:val="0"/>
          <w:bCs w:val="0"/>
        </w:rPr>
        <w:t>.</w:t>
      </w:r>
    </w:p>
    <w:p w14:paraId="059B6CFD" w14:textId="77777777" w:rsidR="0043189B" w:rsidRDefault="0043189B" w:rsidP="0043189B">
      <w:pPr>
        <w:pStyle w:val="ListParagraph"/>
        <w:ind w:left="1080"/>
        <w:rPr>
          <w:rStyle w:val="Strong"/>
          <w:rFonts w:cstheme="minorHAnsi"/>
          <w:b w:val="0"/>
          <w:bCs w:val="0"/>
        </w:rPr>
      </w:pPr>
    </w:p>
    <w:p w14:paraId="7CFA7FB3" w14:textId="09B02043" w:rsidR="00DE087C" w:rsidRDefault="00B53EA8" w:rsidP="00AD1573">
      <w:pPr>
        <w:pStyle w:val="ListParagraph"/>
        <w:numPr>
          <w:ilvl w:val="0"/>
          <w:numId w:val="1"/>
        </w:numPr>
        <w:rPr>
          <w:rStyle w:val="Strong"/>
          <w:rFonts w:cstheme="minorHAnsi"/>
          <w:b w:val="0"/>
          <w:bCs w:val="0"/>
        </w:rPr>
      </w:pPr>
      <w:r>
        <w:rPr>
          <w:rStyle w:val="Strong"/>
          <w:rFonts w:cstheme="minorHAnsi"/>
          <w:b w:val="0"/>
          <w:bCs w:val="0"/>
        </w:rPr>
        <w:t xml:space="preserve">FPMOS has received numerous commitments from </w:t>
      </w:r>
      <w:r w:rsidR="00B0588C">
        <w:rPr>
          <w:rStyle w:val="Strong"/>
          <w:rFonts w:cstheme="minorHAnsi"/>
          <w:b w:val="0"/>
          <w:bCs w:val="0"/>
        </w:rPr>
        <w:t>SMBC</w:t>
      </w:r>
      <w:r w:rsidR="00E13A17">
        <w:rPr>
          <w:rStyle w:val="Strong"/>
          <w:rFonts w:cstheme="minorHAnsi"/>
          <w:b w:val="0"/>
          <w:bCs w:val="0"/>
        </w:rPr>
        <w:t xml:space="preserve"> via the Ward Committee </w:t>
      </w:r>
      <w:r w:rsidR="00B0588C">
        <w:rPr>
          <w:rStyle w:val="Strong"/>
          <w:rFonts w:cstheme="minorHAnsi"/>
          <w:b w:val="0"/>
          <w:bCs w:val="0"/>
        </w:rPr>
        <w:t>that</w:t>
      </w:r>
      <w:r>
        <w:rPr>
          <w:rStyle w:val="Strong"/>
          <w:rFonts w:cstheme="minorHAnsi"/>
          <w:b w:val="0"/>
          <w:bCs w:val="0"/>
        </w:rPr>
        <w:t xml:space="preserve"> residential development of the site is neither imminent nor is it supported by the three Ward Councillors. Additionally, the SMBC</w:t>
      </w:r>
      <w:r w:rsidR="00E13A17">
        <w:rPr>
          <w:rStyle w:val="Strong"/>
          <w:rFonts w:cstheme="minorHAnsi"/>
          <w:b w:val="0"/>
          <w:bCs w:val="0"/>
        </w:rPr>
        <w:t xml:space="preserve"> approved </w:t>
      </w:r>
      <w:r>
        <w:rPr>
          <w:rStyle w:val="Strong"/>
          <w:rFonts w:cstheme="minorHAnsi"/>
          <w:b w:val="0"/>
          <w:bCs w:val="0"/>
        </w:rPr>
        <w:t>planning application</w:t>
      </w:r>
      <w:r w:rsidR="00E13A17">
        <w:rPr>
          <w:rStyle w:val="Strong"/>
          <w:rFonts w:cstheme="minorHAnsi"/>
          <w:b w:val="0"/>
          <w:bCs w:val="0"/>
        </w:rPr>
        <w:t xml:space="preserve"> and rationale</w:t>
      </w:r>
      <w:r>
        <w:rPr>
          <w:rStyle w:val="Strong"/>
          <w:rFonts w:cstheme="minorHAnsi"/>
          <w:b w:val="0"/>
          <w:bCs w:val="0"/>
        </w:rPr>
        <w:t>, allocated budget</w:t>
      </w:r>
      <w:r w:rsidR="00672FA6">
        <w:rPr>
          <w:rStyle w:val="Strong"/>
          <w:rFonts w:cstheme="minorHAnsi"/>
          <w:b w:val="0"/>
          <w:bCs w:val="0"/>
        </w:rPr>
        <w:t xml:space="preserve">, </w:t>
      </w:r>
      <w:r>
        <w:rPr>
          <w:rStyle w:val="Strong"/>
          <w:rFonts w:cstheme="minorHAnsi"/>
          <w:b w:val="0"/>
          <w:bCs w:val="0"/>
        </w:rPr>
        <w:t xml:space="preserve">commitment of </w:t>
      </w:r>
      <w:r>
        <w:rPr>
          <w:rFonts w:cstheme="minorHAnsi"/>
        </w:rPr>
        <w:t xml:space="preserve">SMBC </w:t>
      </w:r>
      <w:r>
        <w:t xml:space="preserve">Play and Infrastructure to develop the site as community green space and to support the FPMOS plan all indicate the continued </w:t>
      </w:r>
      <w:r w:rsidR="00735FC4">
        <w:t>“developable</w:t>
      </w:r>
      <w:r>
        <w:t xml:space="preserve"> </w:t>
      </w:r>
      <w:r w:rsidR="00735FC4">
        <w:t>“designation</w:t>
      </w:r>
      <w:r>
        <w:t xml:space="preserve"> is </w:t>
      </w:r>
      <w:r w:rsidR="00735FC4">
        <w:t>in</w:t>
      </w:r>
      <w:r>
        <w:t>appropriate nor is it supported by a not insignificant number of residents and local groups.</w:t>
      </w:r>
      <w:r w:rsidR="00735FC4">
        <w:t xml:space="preserve"> The </w:t>
      </w:r>
      <w:r w:rsidR="00735FC4">
        <w:lastRenderedPageBreak/>
        <w:t>failure to develop the site for the benefit of the community for almost a decade and half contrasts sharply with the aspirations of FPMOS</w:t>
      </w:r>
      <w:r w:rsidR="00672FA6">
        <w:t>,</w:t>
      </w:r>
      <w:r w:rsidR="00735FC4">
        <w:t xml:space="preserve"> parts of SMBC and </w:t>
      </w:r>
      <w:proofErr w:type="gramStart"/>
      <w:r w:rsidR="00735FC4">
        <w:t>local residents</w:t>
      </w:r>
      <w:proofErr w:type="gramEnd"/>
      <w:r w:rsidR="00735FC4">
        <w:t xml:space="preserve"> for the site. </w:t>
      </w:r>
      <w:r w:rsidR="00B12534" w:rsidRPr="00273226">
        <w:rPr>
          <w:rStyle w:val="Strong"/>
          <w:rFonts w:cstheme="minorHAnsi"/>
          <w:b w:val="0"/>
          <w:bCs w:val="0"/>
        </w:rPr>
        <w:t xml:space="preserve">The </w:t>
      </w:r>
      <w:r w:rsidR="00820F5C" w:rsidRPr="00273226">
        <w:rPr>
          <w:rStyle w:val="Strong"/>
          <w:rFonts w:cstheme="minorHAnsi"/>
          <w:b w:val="0"/>
          <w:bCs w:val="0"/>
        </w:rPr>
        <w:t xml:space="preserve">site is </w:t>
      </w:r>
      <w:r w:rsidR="00B12534" w:rsidRPr="00273226">
        <w:rPr>
          <w:rStyle w:val="Strong"/>
          <w:rFonts w:cstheme="minorHAnsi"/>
          <w:b w:val="0"/>
          <w:bCs w:val="0"/>
        </w:rPr>
        <w:t>a valued</w:t>
      </w:r>
      <w:r w:rsidR="00E13393" w:rsidRPr="00273226">
        <w:rPr>
          <w:rStyle w:val="Strong"/>
          <w:rFonts w:cstheme="minorHAnsi"/>
          <w:b w:val="0"/>
          <w:bCs w:val="0"/>
        </w:rPr>
        <w:t xml:space="preserve"> and well used</w:t>
      </w:r>
      <w:r w:rsidR="00B12534" w:rsidRPr="00273226">
        <w:rPr>
          <w:rStyle w:val="Strong"/>
          <w:rFonts w:cstheme="minorHAnsi"/>
          <w:b w:val="0"/>
          <w:bCs w:val="0"/>
        </w:rPr>
        <w:t xml:space="preserve"> local</w:t>
      </w:r>
      <w:r w:rsidR="00E13393" w:rsidRPr="00273226">
        <w:rPr>
          <w:rStyle w:val="Strong"/>
          <w:rFonts w:cstheme="minorHAnsi"/>
          <w:b w:val="0"/>
          <w:bCs w:val="0"/>
        </w:rPr>
        <w:t xml:space="preserve"> asset</w:t>
      </w:r>
      <w:r w:rsidR="00B12534" w:rsidRPr="00273226">
        <w:rPr>
          <w:rStyle w:val="Strong"/>
          <w:rFonts w:cstheme="minorHAnsi"/>
          <w:b w:val="0"/>
          <w:bCs w:val="0"/>
        </w:rPr>
        <w:t xml:space="preserve"> </w:t>
      </w:r>
      <w:r w:rsidR="00E13393" w:rsidRPr="00273226">
        <w:rPr>
          <w:rStyle w:val="Strong"/>
          <w:rFonts w:cstheme="minorHAnsi"/>
          <w:b w:val="0"/>
          <w:bCs w:val="0"/>
        </w:rPr>
        <w:t>which if designated as an LGS would be preserved for the local community and more likely to attract donor support to further the develop the site with the support of the F</w:t>
      </w:r>
      <w:r w:rsidR="00676052" w:rsidRPr="00273226">
        <w:rPr>
          <w:rStyle w:val="Strong"/>
          <w:rFonts w:cstheme="minorHAnsi"/>
          <w:b w:val="0"/>
          <w:bCs w:val="0"/>
        </w:rPr>
        <w:t>PMOS</w:t>
      </w:r>
      <w:r w:rsidR="00E13393" w:rsidRPr="00273226">
        <w:rPr>
          <w:rStyle w:val="Strong"/>
          <w:rFonts w:cstheme="minorHAnsi"/>
          <w:b w:val="0"/>
          <w:bCs w:val="0"/>
        </w:rPr>
        <w:t xml:space="preserve">. The site meets </w:t>
      </w:r>
      <w:r w:rsidR="000B321B" w:rsidRPr="00273226">
        <w:rPr>
          <w:rStyle w:val="Strong"/>
          <w:rFonts w:cstheme="minorHAnsi"/>
          <w:b w:val="0"/>
          <w:bCs w:val="0"/>
        </w:rPr>
        <w:t>the criteria</w:t>
      </w:r>
      <w:r w:rsidR="00E13393" w:rsidRPr="00273226">
        <w:rPr>
          <w:rStyle w:val="Strong"/>
          <w:rFonts w:cstheme="minorHAnsi"/>
          <w:b w:val="0"/>
          <w:bCs w:val="0"/>
        </w:rPr>
        <w:t xml:space="preserve"> for designation as an LGS</w:t>
      </w:r>
      <w:r w:rsidR="000B321B" w:rsidRPr="00273226">
        <w:rPr>
          <w:rStyle w:val="Strong"/>
          <w:rFonts w:cstheme="minorHAnsi"/>
          <w:b w:val="0"/>
          <w:bCs w:val="0"/>
        </w:rPr>
        <w:t xml:space="preserve">. </w:t>
      </w:r>
      <w:proofErr w:type="gramStart"/>
      <w:r w:rsidR="00CE6F6A" w:rsidRPr="00273226">
        <w:rPr>
          <w:rStyle w:val="Strong"/>
          <w:rFonts w:cstheme="minorHAnsi"/>
          <w:b w:val="0"/>
          <w:bCs w:val="0"/>
        </w:rPr>
        <w:t>Taking into</w:t>
      </w:r>
      <w:r w:rsidR="00676052" w:rsidRPr="00273226">
        <w:rPr>
          <w:rStyle w:val="Strong"/>
          <w:rFonts w:cstheme="minorHAnsi"/>
          <w:b w:val="0"/>
          <w:bCs w:val="0"/>
        </w:rPr>
        <w:t xml:space="preserve"> </w:t>
      </w:r>
      <w:r w:rsidR="00E13393" w:rsidRPr="00273226">
        <w:rPr>
          <w:rStyle w:val="Strong"/>
          <w:rFonts w:cstheme="minorHAnsi"/>
          <w:b w:val="0"/>
          <w:bCs w:val="0"/>
        </w:rPr>
        <w:t>account</w:t>
      </w:r>
      <w:proofErr w:type="gramEnd"/>
      <w:r w:rsidR="00E13393" w:rsidRPr="00273226">
        <w:rPr>
          <w:rStyle w:val="Strong"/>
          <w:rFonts w:cstheme="minorHAnsi"/>
          <w:b w:val="0"/>
          <w:bCs w:val="0"/>
        </w:rPr>
        <w:t xml:space="preserve"> the </w:t>
      </w:r>
      <w:r w:rsidR="00672FA6">
        <w:rPr>
          <w:rStyle w:val="Strong"/>
          <w:rFonts w:cstheme="minorHAnsi"/>
          <w:b w:val="0"/>
          <w:bCs w:val="0"/>
        </w:rPr>
        <w:t>inappropriateness</w:t>
      </w:r>
      <w:r w:rsidR="00E13393" w:rsidRPr="00273226">
        <w:rPr>
          <w:rStyle w:val="Strong"/>
          <w:rFonts w:cstheme="minorHAnsi"/>
          <w:b w:val="0"/>
          <w:bCs w:val="0"/>
        </w:rPr>
        <w:t xml:space="preserve"> of the site for </w:t>
      </w:r>
      <w:r w:rsidR="00CA01A8" w:rsidRPr="00273226">
        <w:rPr>
          <w:rStyle w:val="Strong"/>
          <w:rFonts w:cstheme="minorHAnsi"/>
          <w:b w:val="0"/>
          <w:bCs w:val="0"/>
        </w:rPr>
        <w:t>residential development</w:t>
      </w:r>
      <w:r w:rsidR="000B321B" w:rsidRPr="00273226">
        <w:rPr>
          <w:rStyle w:val="Strong"/>
          <w:rFonts w:cstheme="minorHAnsi"/>
          <w:b w:val="0"/>
          <w:bCs w:val="0"/>
        </w:rPr>
        <w:t xml:space="preserve"> it is requested the current designation is replaced with an LGS designation</w:t>
      </w:r>
      <w:r w:rsidR="00470C6C" w:rsidRPr="00273226">
        <w:rPr>
          <w:rStyle w:val="Strong"/>
          <w:rFonts w:cstheme="minorHAnsi"/>
          <w:b w:val="0"/>
          <w:bCs w:val="0"/>
        </w:rPr>
        <w:t>.</w:t>
      </w:r>
      <w:r w:rsidR="00E13393" w:rsidRPr="00273226">
        <w:rPr>
          <w:rStyle w:val="Strong"/>
          <w:rFonts w:cstheme="minorHAnsi"/>
          <w:b w:val="0"/>
          <w:bCs w:val="0"/>
        </w:rPr>
        <w:t xml:space="preserve"> </w:t>
      </w:r>
    </w:p>
    <w:p w14:paraId="0F70AE2A" w14:textId="77777777" w:rsidR="0027089D" w:rsidRPr="00AD1573" w:rsidRDefault="0027089D" w:rsidP="0027089D">
      <w:pPr>
        <w:pStyle w:val="ListParagraph"/>
        <w:ind w:left="360"/>
        <w:rPr>
          <w:rFonts w:cstheme="minorHAnsi"/>
        </w:rPr>
      </w:pPr>
    </w:p>
    <w:p w14:paraId="48EDA76D" w14:textId="3F628BDA" w:rsidR="00CF1C52" w:rsidRPr="00676052" w:rsidRDefault="007C741D" w:rsidP="006D4EA8">
      <w:pPr>
        <w:rPr>
          <w:rFonts w:cstheme="minorHAnsi"/>
          <w:kern w:val="0"/>
        </w:rPr>
      </w:pPr>
      <w:r w:rsidRPr="00676052">
        <w:rPr>
          <w:rFonts w:cstheme="minorHAnsi"/>
          <w:kern w:val="0"/>
        </w:rPr>
        <w:t>Peter Appleby</w:t>
      </w:r>
    </w:p>
    <w:p w14:paraId="41C464D6" w14:textId="60E52506" w:rsidR="00FC7B61" w:rsidRPr="004A5633" w:rsidRDefault="007C741D" w:rsidP="006D4EA8">
      <w:pPr>
        <w:rPr>
          <w:rFonts w:cstheme="minorHAnsi"/>
          <w:kern w:val="0"/>
        </w:rPr>
      </w:pPr>
      <w:r w:rsidRPr="00676052">
        <w:rPr>
          <w:rFonts w:cstheme="minorHAnsi"/>
          <w:kern w:val="0"/>
        </w:rPr>
        <w:t>On behalf of FPMOS</w:t>
      </w:r>
    </w:p>
    <w:p w14:paraId="1A9220F8" w14:textId="77777777" w:rsidR="00FB2ECA" w:rsidRDefault="00FB2ECA" w:rsidP="006D4EA8">
      <w:pPr>
        <w:rPr>
          <w:rFonts w:ascii="Arial" w:hAnsi="Arial" w:cs="Arial"/>
          <w:b/>
          <w:bCs/>
          <w:kern w:val="0"/>
          <w:sz w:val="24"/>
          <w:szCs w:val="24"/>
        </w:rPr>
      </w:pPr>
    </w:p>
    <w:p w14:paraId="018E7A09" w14:textId="77777777" w:rsidR="00FB2ECA" w:rsidRDefault="00FB2ECA" w:rsidP="006D4EA8">
      <w:pPr>
        <w:rPr>
          <w:rFonts w:ascii="Arial" w:hAnsi="Arial" w:cs="Arial"/>
          <w:b/>
          <w:bCs/>
          <w:kern w:val="0"/>
          <w:sz w:val="24"/>
          <w:szCs w:val="24"/>
        </w:rPr>
      </w:pPr>
    </w:p>
    <w:p w14:paraId="71A5B1F5" w14:textId="77777777" w:rsidR="00FB2ECA" w:rsidRDefault="00FB2ECA" w:rsidP="006D4EA8">
      <w:pPr>
        <w:rPr>
          <w:rFonts w:ascii="Arial" w:hAnsi="Arial" w:cs="Arial"/>
          <w:b/>
          <w:bCs/>
          <w:kern w:val="0"/>
          <w:sz w:val="24"/>
          <w:szCs w:val="24"/>
        </w:rPr>
      </w:pPr>
    </w:p>
    <w:p w14:paraId="78F3EF84" w14:textId="77777777" w:rsidR="00FB2ECA" w:rsidRDefault="00FB2ECA" w:rsidP="006D4EA8">
      <w:pPr>
        <w:rPr>
          <w:rFonts w:ascii="Arial" w:hAnsi="Arial" w:cs="Arial"/>
          <w:b/>
          <w:bCs/>
          <w:kern w:val="0"/>
          <w:sz w:val="24"/>
          <w:szCs w:val="24"/>
        </w:rPr>
      </w:pPr>
    </w:p>
    <w:p w14:paraId="31AB360A" w14:textId="77777777" w:rsidR="00FB2ECA" w:rsidRDefault="00FB2ECA" w:rsidP="006D4EA8">
      <w:pPr>
        <w:rPr>
          <w:rFonts w:ascii="Arial" w:hAnsi="Arial" w:cs="Arial"/>
          <w:b/>
          <w:bCs/>
          <w:kern w:val="0"/>
          <w:sz w:val="24"/>
          <w:szCs w:val="24"/>
        </w:rPr>
      </w:pPr>
    </w:p>
    <w:p w14:paraId="4146C996" w14:textId="77777777" w:rsidR="00FB2ECA" w:rsidRDefault="00FB2ECA" w:rsidP="006D4EA8">
      <w:pPr>
        <w:rPr>
          <w:rFonts w:ascii="Arial" w:hAnsi="Arial" w:cs="Arial"/>
          <w:b/>
          <w:bCs/>
          <w:kern w:val="0"/>
          <w:sz w:val="24"/>
          <w:szCs w:val="24"/>
        </w:rPr>
      </w:pPr>
    </w:p>
    <w:p w14:paraId="2E37D0DF" w14:textId="77777777" w:rsidR="00FB2ECA" w:rsidRDefault="00FB2ECA" w:rsidP="006D4EA8">
      <w:pPr>
        <w:rPr>
          <w:rFonts w:ascii="Arial" w:hAnsi="Arial" w:cs="Arial"/>
          <w:b/>
          <w:bCs/>
          <w:kern w:val="0"/>
          <w:sz w:val="24"/>
          <w:szCs w:val="24"/>
        </w:rPr>
      </w:pPr>
    </w:p>
    <w:p w14:paraId="07C41D61" w14:textId="77777777" w:rsidR="00FB2ECA" w:rsidRDefault="00FB2ECA" w:rsidP="006D4EA8">
      <w:pPr>
        <w:rPr>
          <w:rFonts w:ascii="Arial" w:hAnsi="Arial" w:cs="Arial"/>
          <w:b/>
          <w:bCs/>
          <w:kern w:val="0"/>
          <w:sz w:val="24"/>
          <w:szCs w:val="24"/>
        </w:rPr>
      </w:pPr>
    </w:p>
    <w:p w14:paraId="04DA2956" w14:textId="77777777" w:rsidR="00FB2ECA" w:rsidRDefault="00FB2ECA" w:rsidP="006D4EA8">
      <w:pPr>
        <w:rPr>
          <w:rFonts w:ascii="Arial" w:hAnsi="Arial" w:cs="Arial"/>
          <w:b/>
          <w:bCs/>
          <w:kern w:val="0"/>
          <w:sz w:val="24"/>
          <w:szCs w:val="24"/>
        </w:rPr>
      </w:pPr>
    </w:p>
    <w:p w14:paraId="372A294D" w14:textId="77777777" w:rsidR="00FB2ECA" w:rsidRDefault="00FB2ECA" w:rsidP="006D4EA8">
      <w:pPr>
        <w:rPr>
          <w:rFonts w:ascii="Arial" w:hAnsi="Arial" w:cs="Arial"/>
          <w:b/>
          <w:bCs/>
          <w:kern w:val="0"/>
          <w:sz w:val="24"/>
          <w:szCs w:val="24"/>
        </w:rPr>
      </w:pPr>
    </w:p>
    <w:p w14:paraId="163C2637" w14:textId="77777777" w:rsidR="00FB2ECA" w:rsidRDefault="00FB2ECA" w:rsidP="006D4EA8">
      <w:pPr>
        <w:rPr>
          <w:rFonts w:ascii="Arial" w:hAnsi="Arial" w:cs="Arial"/>
          <w:b/>
          <w:bCs/>
          <w:kern w:val="0"/>
          <w:sz w:val="24"/>
          <w:szCs w:val="24"/>
        </w:rPr>
      </w:pPr>
    </w:p>
    <w:p w14:paraId="46F843F5" w14:textId="77777777" w:rsidR="00FB2ECA" w:rsidRDefault="00FB2ECA" w:rsidP="006D4EA8">
      <w:pPr>
        <w:rPr>
          <w:rFonts w:ascii="Arial" w:hAnsi="Arial" w:cs="Arial"/>
          <w:b/>
          <w:bCs/>
          <w:kern w:val="0"/>
          <w:sz w:val="24"/>
          <w:szCs w:val="24"/>
        </w:rPr>
      </w:pPr>
    </w:p>
    <w:p w14:paraId="572E786C" w14:textId="77777777" w:rsidR="00FB2ECA" w:rsidRDefault="00FB2ECA" w:rsidP="006D4EA8">
      <w:pPr>
        <w:rPr>
          <w:rFonts w:ascii="Arial" w:hAnsi="Arial" w:cs="Arial"/>
          <w:b/>
          <w:bCs/>
          <w:kern w:val="0"/>
          <w:sz w:val="24"/>
          <w:szCs w:val="24"/>
        </w:rPr>
      </w:pPr>
    </w:p>
    <w:p w14:paraId="123C1715" w14:textId="77777777" w:rsidR="00FB2ECA" w:rsidRDefault="00FB2ECA" w:rsidP="006D4EA8">
      <w:pPr>
        <w:rPr>
          <w:rFonts w:ascii="Arial" w:hAnsi="Arial" w:cs="Arial"/>
          <w:b/>
          <w:bCs/>
          <w:kern w:val="0"/>
          <w:sz w:val="24"/>
          <w:szCs w:val="24"/>
        </w:rPr>
      </w:pPr>
    </w:p>
    <w:p w14:paraId="1F7FB503" w14:textId="77777777" w:rsidR="00FB2ECA" w:rsidRDefault="00FB2ECA" w:rsidP="006D4EA8">
      <w:pPr>
        <w:rPr>
          <w:rFonts w:ascii="Arial" w:hAnsi="Arial" w:cs="Arial"/>
          <w:b/>
          <w:bCs/>
          <w:kern w:val="0"/>
          <w:sz w:val="24"/>
          <w:szCs w:val="24"/>
        </w:rPr>
      </w:pPr>
    </w:p>
    <w:p w14:paraId="72A70982" w14:textId="77777777" w:rsidR="00FB2ECA" w:rsidRDefault="00FB2ECA" w:rsidP="006D4EA8">
      <w:pPr>
        <w:rPr>
          <w:rFonts w:ascii="Arial" w:hAnsi="Arial" w:cs="Arial"/>
          <w:b/>
          <w:bCs/>
          <w:kern w:val="0"/>
          <w:sz w:val="24"/>
          <w:szCs w:val="24"/>
        </w:rPr>
      </w:pPr>
    </w:p>
    <w:p w14:paraId="530E9AAB" w14:textId="77777777" w:rsidR="00FB2ECA" w:rsidRDefault="00FB2ECA" w:rsidP="006D4EA8">
      <w:pPr>
        <w:rPr>
          <w:rFonts w:ascii="Arial" w:hAnsi="Arial" w:cs="Arial"/>
          <w:b/>
          <w:bCs/>
          <w:kern w:val="0"/>
          <w:sz w:val="24"/>
          <w:szCs w:val="24"/>
        </w:rPr>
      </w:pPr>
    </w:p>
    <w:p w14:paraId="110B7C66" w14:textId="77777777" w:rsidR="00FB2ECA" w:rsidRDefault="00FB2ECA" w:rsidP="006D4EA8">
      <w:pPr>
        <w:rPr>
          <w:rFonts w:ascii="Arial" w:hAnsi="Arial" w:cs="Arial"/>
          <w:b/>
          <w:bCs/>
          <w:kern w:val="0"/>
          <w:sz w:val="24"/>
          <w:szCs w:val="24"/>
        </w:rPr>
      </w:pPr>
    </w:p>
    <w:p w14:paraId="7BC5A0C4" w14:textId="77777777" w:rsidR="00FB2ECA" w:rsidRDefault="00FB2ECA" w:rsidP="006D4EA8">
      <w:pPr>
        <w:rPr>
          <w:rFonts w:ascii="Arial" w:hAnsi="Arial" w:cs="Arial"/>
          <w:b/>
          <w:bCs/>
          <w:kern w:val="0"/>
          <w:sz w:val="24"/>
          <w:szCs w:val="24"/>
        </w:rPr>
      </w:pPr>
    </w:p>
    <w:p w14:paraId="3741E8F3" w14:textId="77777777" w:rsidR="00FB2ECA" w:rsidRDefault="00FB2ECA" w:rsidP="006D4EA8">
      <w:pPr>
        <w:rPr>
          <w:rFonts w:ascii="Arial" w:hAnsi="Arial" w:cs="Arial"/>
          <w:b/>
          <w:bCs/>
          <w:kern w:val="0"/>
          <w:sz w:val="24"/>
          <w:szCs w:val="24"/>
        </w:rPr>
      </w:pPr>
    </w:p>
    <w:p w14:paraId="3A14B6B0" w14:textId="77777777" w:rsidR="0043189B" w:rsidRDefault="0043189B" w:rsidP="006D4EA8">
      <w:pPr>
        <w:rPr>
          <w:rFonts w:ascii="Arial" w:hAnsi="Arial" w:cs="Arial"/>
          <w:b/>
          <w:bCs/>
          <w:kern w:val="0"/>
          <w:sz w:val="24"/>
          <w:szCs w:val="24"/>
        </w:rPr>
      </w:pPr>
    </w:p>
    <w:p w14:paraId="79C63BDC" w14:textId="77777777" w:rsidR="0043189B" w:rsidRDefault="0043189B" w:rsidP="006D4EA8">
      <w:pPr>
        <w:rPr>
          <w:rFonts w:ascii="Arial" w:hAnsi="Arial" w:cs="Arial"/>
          <w:b/>
          <w:bCs/>
          <w:kern w:val="0"/>
          <w:sz w:val="24"/>
          <w:szCs w:val="24"/>
        </w:rPr>
      </w:pPr>
    </w:p>
    <w:p w14:paraId="63B66615" w14:textId="77777777" w:rsidR="00FB2ECA" w:rsidRDefault="00FB2ECA" w:rsidP="006D4EA8">
      <w:pPr>
        <w:rPr>
          <w:rFonts w:ascii="Arial" w:hAnsi="Arial" w:cs="Arial"/>
          <w:b/>
          <w:bCs/>
          <w:kern w:val="0"/>
          <w:sz w:val="24"/>
          <w:szCs w:val="24"/>
        </w:rPr>
      </w:pPr>
    </w:p>
    <w:p w14:paraId="2AA549A3" w14:textId="67772F1C" w:rsidR="00C70261" w:rsidRDefault="00847F5E" w:rsidP="006D4EA8">
      <w:pPr>
        <w:rPr>
          <w:rFonts w:ascii="Arial" w:hAnsi="Arial" w:cs="Arial"/>
          <w:b/>
          <w:bCs/>
          <w:kern w:val="0"/>
          <w:sz w:val="24"/>
          <w:szCs w:val="24"/>
        </w:rPr>
      </w:pPr>
      <w:r w:rsidRPr="00101BCB">
        <w:rPr>
          <w:rFonts w:ascii="Arial" w:hAnsi="Arial" w:cs="Arial"/>
          <w:b/>
          <w:bCs/>
          <w:kern w:val="0"/>
          <w:sz w:val="24"/>
          <w:szCs w:val="24"/>
        </w:rPr>
        <w:lastRenderedPageBreak/>
        <w:t>LGS APPLICATION MAP.</w:t>
      </w:r>
    </w:p>
    <w:p w14:paraId="01AD2352" w14:textId="7E39DA00" w:rsidR="009672FB" w:rsidRDefault="00C70261" w:rsidP="009672FB">
      <w:pPr>
        <w:jc w:val="center"/>
        <w:rPr>
          <w:rFonts w:ascii="Arial" w:hAnsi="Arial" w:cs="Arial"/>
          <w:b/>
          <w:bCs/>
          <w:kern w:val="0"/>
          <w:sz w:val="24"/>
          <w:szCs w:val="24"/>
        </w:rPr>
      </w:pPr>
      <w:r w:rsidRPr="00C70261">
        <w:rPr>
          <w:rFonts w:ascii="Arial" w:hAnsi="Arial" w:cs="Arial"/>
          <w:b/>
          <w:bCs/>
          <w:noProof/>
          <w:kern w:val="0"/>
          <w:sz w:val="24"/>
          <w:szCs w:val="24"/>
        </w:rPr>
        <w:drawing>
          <wp:inline distT="0" distB="0" distL="0" distR="0" wp14:anchorId="4BDFC831" wp14:editId="2174F665">
            <wp:extent cx="6232875" cy="3473450"/>
            <wp:effectExtent l="0" t="0" r="0" b="0"/>
            <wp:docPr id="1666253846" name="Picture 1" descr="A aerial view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253846" name="Picture 1" descr="A aerial view of a city&#10;&#10;Description automatically generated"/>
                    <pic:cNvPicPr/>
                  </pic:nvPicPr>
                  <pic:blipFill>
                    <a:blip r:embed="rId11"/>
                    <a:stretch>
                      <a:fillRect/>
                    </a:stretch>
                  </pic:blipFill>
                  <pic:spPr>
                    <a:xfrm>
                      <a:off x="0" y="0"/>
                      <a:ext cx="6252791" cy="3484549"/>
                    </a:xfrm>
                    <a:prstGeom prst="rect">
                      <a:avLst/>
                    </a:prstGeom>
                  </pic:spPr>
                </pic:pic>
              </a:graphicData>
            </a:graphic>
          </wp:inline>
        </w:drawing>
      </w:r>
    </w:p>
    <w:p w14:paraId="638DF564" w14:textId="77777777" w:rsidR="00FB2ECA" w:rsidRDefault="00FB2ECA" w:rsidP="006D4EA8">
      <w:pPr>
        <w:rPr>
          <w:rFonts w:ascii="Arial" w:hAnsi="Arial" w:cs="Arial"/>
          <w:b/>
          <w:bCs/>
          <w:kern w:val="0"/>
          <w:sz w:val="24"/>
          <w:szCs w:val="24"/>
        </w:rPr>
      </w:pPr>
    </w:p>
    <w:p w14:paraId="2C823C22" w14:textId="6928F6B9" w:rsidR="009C4A42" w:rsidRDefault="009C4A42" w:rsidP="006D4EA8">
      <w:pPr>
        <w:rPr>
          <w:rFonts w:ascii="Arial" w:hAnsi="Arial" w:cs="Arial"/>
          <w:b/>
          <w:bCs/>
          <w:kern w:val="0"/>
          <w:sz w:val="24"/>
          <w:szCs w:val="24"/>
        </w:rPr>
      </w:pPr>
      <w:r>
        <w:rPr>
          <w:rFonts w:ascii="Arial" w:hAnsi="Arial" w:cs="Arial"/>
          <w:b/>
          <w:bCs/>
          <w:kern w:val="0"/>
          <w:sz w:val="24"/>
          <w:szCs w:val="24"/>
        </w:rPr>
        <w:t>STRATEGIC WALKING NETWORK</w:t>
      </w:r>
    </w:p>
    <w:p w14:paraId="0B8F43D2" w14:textId="45477100" w:rsidR="009672FB" w:rsidRDefault="009C4A42" w:rsidP="00FB2ECA">
      <w:pPr>
        <w:jc w:val="center"/>
        <w:rPr>
          <w:rFonts w:ascii="Arial" w:hAnsi="Arial" w:cs="Arial"/>
          <w:b/>
          <w:bCs/>
          <w:kern w:val="0"/>
          <w:sz w:val="24"/>
          <w:szCs w:val="24"/>
        </w:rPr>
      </w:pPr>
      <w:r w:rsidRPr="009C4A42">
        <w:rPr>
          <w:rFonts w:ascii="Arial" w:hAnsi="Arial" w:cs="Arial"/>
          <w:b/>
          <w:bCs/>
          <w:noProof/>
          <w:kern w:val="0"/>
          <w:sz w:val="24"/>
          <w:szCs w:val="24"/>
        </w:rPr>
        <w:drawing>
          <wp:inline distT="0" distB="0" distL="0" distR="0" wp14:anchorId="721A0CBE" wp14:editId="5F45B5A4">
            <wp:extent cx="5555498" cy="3568700"/>
            <wp:effectExtent l="0" t="0" r="7620" b="0"/>
            <wp:docPr id="454440835"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440835" name="Picture 1" descr="A map of a city&#10;&#10;Description automatically generated"/>
                    <pic:cNvPicPr/>
                  </pic:nvPicPr>
                  <pic:blipFill>
                    <a:blip r:embed="rId12"/>
                    <a:stretch>
                      <a:fillRect/>
                    </a:stretch>
                  </pic:blipFill>
                  <pic:spPr>
                    <a:xfrm>
                      <a:off x="0" y="0"/>
                      <a:ext cx="5602117" cy="3598647"/>
                    </a:xfrm>
                    <a:prstGeom prst="rect">
                      <a:avLst/>
                    </a:prstGeom>
                  </pic:spPr>
                </pic:pic>
              </a:graphicData>
            </a:graphic>
          </wp:inline>
        </w:drawing>
      </w:r>
    </w:p>
    <w:p w14:paraId="4A0B5258" w14:textId="77777777" w:rsidR="00FB2ECA" w:rsidRDefault="00FB2ECA" w:rsidP="006D4EA8">
      <w:pPr>
        <w:rPr>
          <w:rFonts w:ascii="Arial" w:hAnsi="Arial" w:cs="Arial"/>
          <w:b/>
          <w:bCs/>
          <w:kern w:val="0"/>
          <w:sz w:val="24"/>
          <w:szCs w:val="24"/>
        </w:rPr>
      </w:pPr>
    </w:p>
    <w:p w14:paraId="5B24A8F4" w14:textId="77777777" w:rsidR="00FB2ECA" w:rsidRDefault="00FB2ECA" w:rsidP="006D4EA8">
      <w:pPr>
        <w:rPr>
          <w:rFonts w:ascii="Arial" w:hAnsi="Arial" w:cs="Arial"/>
          <w:b/>
          <w:bCs/>
          <w:kern w:val="0"/>
          <w:sz w:val="24"/>
          <w:szCs w:val="24"/>
        </w:rPr>
      </w:pPr>
    </w:p>
    <w:p w14:paraId="62C811D3" w14:textId="580BE387" w:rsidR="00975663" w:rsidRPr="00610F2E" w:rsidRDefault="00391A60" w:rsidP="006D4EA8">
      <w:pPr>
        <w:rPr>
          <w:rFonts w:ascii="Arial" w:hAnsi="Arial" w:cs="Arial"/>
          <w:b/>
          <w:bCs/>
          <w:kern w:val="0"/>
          <w:sz w:val="24"/>
          <w:szCs w:val="24"/>
        </w:rPr>
      </w:pPr>
      <w:r>
        <w:rPr>
          <w:rFonts w:ascii="Arial" w:hAnsi="Arial" w:cs="Arial"/>
          <w:b/>
          <w:bCs/>
          <w:kern w:val="0"/>
          <w:sz w:val="24"/>
          <w:szCs w:val="24"/>
        </w:rPr>
        <w:lastRenderedPageBreak/>
        <w:t>GREEN CHAI</w:t>
      </w:r>
      <w:r w:rsidR="00975663">
        <w:rPr>
          <w:rFonts w:ascii="Arial" w:hAnsi="Arial" w:cs="Arial"/>
          <w:b/>
          <w:bCs/>
          <w:kern w:val="0"/>
          <w:sz w:val="24"/>
          <w:szCs w:val="24"/>
        </w:rPr>
        <w:t>N</w:t>
      </w:r>
    </w:p>
    <w:p w14:paraId="043CC947" w14:textId="69E1C62C" w:rsidR="009E1EFB" w:rsidRPr="009E1EFB" w:rsidRDefault="00391A60" w:rsidP="006D4EA8">
      <w:r w:rsidRPr="00391A60">
        <w:rPr>
          <w:noProof/>
        </w:rPr>
        <w:drawing>
          <wp:inline distT="0" distB="0" distL="0" distR="0" wp14:anchorId="093F0587" wp14:editId="4652EE2D">
            <wp:extent cx="5731510" cy="4105275"/>
            <wp:effectExtent l="0" t="0" r="2540" b="9525"/>
            <wp:docPr id="1497885556" name="Picture 1" descr="A map of a neighborh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885556" name="Picture 1" descr="A map of a neighborhood&#10;&#10;Description automatically generated"/>
                    <pic:cNvPicPr/>
                  </pic:nvPicPr>
                  <pic:blipFill>
                    <a:blip r:embed="rId13"/>
                    <a:stretch>
                      <a:fillRect/>
                    </a:stretch>
                  </pic:blipFill>
                  <pic:spPr>
                    <a:xfrm>
                      <a:off x="0" y="0"/>
                      <a:ext cx="5731510" cy="4105275"/>
                    </a:xfrm>
                    <a:prstGeom prst="rect">
                      <a:avLst/>
                    </a:prstGeom>
                  </pic:spPr>
                </pic:pic>
              </a:graphicData>
            </a:graphic>
          </wp:inline>
        </w:drawing>
      </w:r>
    </w:p>
    <w:p w14:paraId="724679DD" w14:textId="7B7CF7D6" w:rsidR="00391A60" w:rsidRPr="00975663" w:rsidRDefault="00391A60" w:rsidP="006D4EA8">
      <w:pPr>
        <w:rPr>
          <w:rFonts w:ascii="Arial" w:hAnsi="Arial" w:cs="Arial"/>
          <w:b/>
          <w:bCs/>
          <w:sz w:val="24"/>
          <w:szCs w:val="24"/>
        </w:rPr>
      </w:pPr>
      <w:r w:rsidRPr="00975663">
        <w:rPr>
          <w:rFonts w:ascii="Arial" w:hAnsi="Arial" w:cs="Arial"/>
          <w:b/>
          <w:bCs/>
          <w:sz w:val="24"/>
          <w:szCs w:val="24"/>
        </w:rPr>
        <w:t xml:space="preserve">OPEN SPACE </w:t>
      </w:r>
    </w:p>
    <w:p w14:paraId="57F16695" w14:textId="71B30427" w:rsidR="00391A60" w:rsidRDefault="00391A60" w:rsidP="006D4EA8">
      <w:r w:rsidRPr="00391A60">
        <w:rPr>
          <w:noProof/>
        </w:rPr>
        <w:drawing>
          <wp:inline distT="0" distB="0" distL="0" distR="0" wp14:anchorId="7BB34BC4" wp14:editId="3A39400A">
            <wp:extent cx="5575300" cy="3867378"/>
            <wp:effectExtent l="0" t="0" r="6350" b="0"/>
            <wp:docPr id="350899268"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899268" name="Picture 1" descr="A screenshot of a computer screen&#10;&#10;Description automatically generated"/>
                    <pic:cNvPicPr/>
                  </pic:nvPicPr>
                  <pic:blipFill>
                    <a:blip r:embed="rId14"/>
                    <a:stretch>
                      <a:fillRect/>
                    </a:stretch>
                  </pic:blipFill>
                  <pic:spPr>
                    <a:xfrm>
                      <a:off x="0" y="0"/>
                      <a:ext cx="5577310" cy="3868772"/>
                    </a:xfrm>
                    <a:prstGeom prst="rect">
                      <a:avLst/>
                    </a:prstGeom>
                  </pic:spPr>
                </pic:pic>
              </a:graphicData>
            </a:graphic>
          </wp:inline>
        </w:drawing>
      </w:r>
    </w:p>
    <w:p w14:paraId="67676DBC" w14:textId="78EF3A67" w:rsidR="00FB1249" w:rsidRPr="00975663" w:rsidRDefault="00FB1249" w:rsidP="006D4EA8">
      <w:pPr>
        <w:rPr>
          <w:rFonts w:ascii="Arial" w:hAnsi="Arial" w:cs="Arial"/>
          <w:b/>
          <w:bCs/>
          <w:sz w:val="24"/>
          <w:szCs w:val="24"/>
        </w:rPr>
      </w:pPr>
      <w:r w:rsidRPr="00975663">
        <w:rPr>
          <w:rFonts w:ascii="Arial" w:hAnsi="Arial" w:cs="Arial"/>
          <w:b/>
          <w:bCs/>
          <w:sz w:val="24"/>
          <w:szCs w:val="24"/>
        </w:rPr>
        <w:lastRenderedPageBreak/>
        <w:t xml:space="preserve">STRATEGIC OPEN SPACE </w:t>
      </w:r>
    </w:p>
    <w:p w14:paraId="3D6D567C" w14:textId="130BBF25" w:rsidR="00216C35" w:rsidRPr="009E1EFB" w:rsidRDefault="00FB1249" w:rsidP="006D4EA8">
      <w:r w:rsidRPr="00FB1249">
        <w:rPr>
          <w:noProof/>
        </w:rPr>
        <w:drawing>
          <wp:inline distT="0" distB="0" distL="0" distR="0" wp14:anchorId="5EB152EE" wp14:editId="7E3E8C69">
            <wp:extent cx="5731510" cy="3721735"/>
            <wp:effectExtent l="0" t="0" r="2540" b="0"/>
            <wp:docPr id="1301949918" name="Picture 1" descr="A map of a neighborh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949918" name="Picture 1" descr="A map of a neighborhood&#10;&#10;Description automatically generated"/>
                    <pic:cNvPicPr/>
                  </pic:nvPicPr>
                  <pic:blipFill>
                    <a:blip r:embed="rId15"/>
                    <a:stretch>
                      <a:fillRect/>
                    </a:stretch>
                  </pic:blipFill>
                  <pic:spPr>
                    <a:xfrm>
                      <a:off x="0" y="0"/>
                      <a:ext cx="5731510" cy="3721735"/>
                    </a:xfrm>
                    <a:prstGeom prst="rect">
                      <a:avLst/>
                    </a:prstGeom>
                  </pic:spPr>
                </pic:pic>
              </a:graphicData>
            </a:graphic>
          </wp:inline>
        </w:drawing>
      </w:r>
    </w:p>
    <w:p w14:paraId="61AECC40" w14:textId="44BDB8F5" w:rsidR="00144436" w:rsidRPr="00737A5B" w:rsidRDefault="00144436" w:rsidP="006D4EA8">
      <w:pPr>
        <w:rPr>
          <w:rFonts w:ascii="Arial" w:hAnsi="Arial" w:cs="Arial"/>
          <w:b/>
          <w:bCs/>
          <w:sz w:val="24"/>
          <w:szCs w:val="24"/>
        </w:rPr>
      </w:pPr>
      <w:r w:rsidRPr="00737A5B">
        <w:rPr>
          <w:rFonts w:ascii="Arial" w:hAnsi="Arial" w:cs="Arial"/>
          <w:b/>
          <w:bCs/>
          <w:sz w:val="24"/>
          <w:szCs w:val="24"/>
        </w:rPr>
        <w:t>DEVELOPABLE LAND PMOS.</w:t>
      </w:r>
    </w:p>
    <w:p w14:paraId="38BDDB01" w14:textId="7691AB9F" w:rsidR="00144436" w:rsidRDefault="00144436" w:rsidP="006D4EA8">
      <w:pPr>
        <w:rPr>
          <w:b/>
          <w:bCs/>
        </w:rPr>
      </w:pPr>
      <w:r w:rsidRPr="00144436">
        <w:rPr>
          <w:b/>
          <w:bCs/>
          <w:noProof/>
        </w:rPr>
        <w:drawing>
          <wp:inline distT="0" distB="0" distL="0" distR="0" wp14:anchorId="4D71EF4B" wp14:editId="774C72AC">
            <wp:extent cx="5731510" cy="3451860"/>
            <wp:effectExtent l="0" t="0" r="2540" b="0"/>
            <wp:docPr id="330007124" name="Picture 1" descr="A map of a neighborh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007124" name="Picture 1" descr="A map of a neighborhood&#10;&#10;Description automatically generated"/>
                    <pic:cNvPicPr/>
                  </pic:nvPicPr>
                  <pic:blipFill>
                    <a:blip r:embed="rId16"/>
                    <a:stretch>
                      <a:fillRect/>
                    </a:stretch>
                  </pic:blipFill>
                  <pic:spPr>
                    <a:xfrm>
                      <a:off x="0" y="0"/>
                      <a:ext cx="5731510" cy="3451860"/>
                    </a:xfrm>
                    <a:prstGeom prst="rect">
                      <a:avLst/>
                    </a:prstGeom>
                  </pic:spPr>
                </pic:pic>
              </a:graphicData>
            </a:graphic>
          </wp:inline>
        </w:drawing>
      </w:r>
    </w:p>
    <w:p w14:paraId="62967A6E" w14:textId="77777777" w:rsidR="00CA71D8" w:rsidRDefault="00CA71D8" w:rsidP="006D4EA8">
      <w:pPr>
        <w:rPr>
          <w:b/>
          <w:bCs/>
        </w:rPr>
      </w:pPr>
    </w:p>
    <w:p w14:paraId="5E0DDF7F" w14:textId="44B09FBF" w:rsidR="00216C35" w:rsidRPr="009E1EFB" w:rsidRDefault="00CA71D8" w:rsidP="009E1EFB">
      <w:pPr>
        <w:jc w:val="center"/>
        <w:rPr>
          <w:b/>
          <w:bCs/>
        </w:rPr>
      </w:pPr>
      <w:r w:rsidRPr="00B04B40">
        <w:rPr>
          <w:rStyle w:val="Strong"/>
          <w:b w:val="0"/>
          <w:bCs w:val="0"/>
          <w:noProof/>
        </w:rPr>
        <w:lastRenderedPageBreak/>
        <w:drawing>
          <wp:inline distT="0" distB="0" distL="0" distR="0" wp14:anchorId="067817BC" wp14:editId="3CCF1E3A">
            <wp:extent cx="5930900" cy="3789680"/>
            <wp:effectExtent l="0" t="0" r="0" b="1270"/>
            <wp:docPr id="2137875943" name="Picture 1"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875943" name="Picture 1" descr="A table with numbers and text&#10;&#10;Description automatically generated"/>
                    <pic:cNvPicPr/>
                  </pic:nvPicPr>
                  <pic:blipFill>
                    <a:blip r:embed="rId17"/>
                    <a:stretch>
                      <a:fillRect/>
                    </a:stretch>
                  </pic:blipFill>
                  <pic:spPr>
                    <a:xfrm>
                      <a:off x="0" y="0"/>
                      <a:ext cx="5939129" cy="3794938"/>
                    </a:xfrm>
                    <a:prstGeom prst="rect">
                      <a:avLst/>
                    </a:prstGeom>
                  </pic:spPr>
                </pic:pic>
              </a:graphicData>
            </a:graphic>
          </wp:inline>
        </w:drawing>
      </w:r>
    </w:p>
    <w:p w14:paraId="53E4167B" w14:textId="65969CE5" w:rsidR="00451A57" w:rsidRPr="00986C9B" w:rsidRDefault="00451A57" w:rsidP="006D4EA8">
      <w:pPr>
        <w:rPr>
          <w:rFonts w:ascii="Arial" w:hAnsi="Arial" w:cs="Arial"/>
          <w:b/>
          <w:bCs/>
          <w:sz w:val="24"/>
          <w:szCs w:val="24"/>
        </w:rPr>
      </w:pPr>
      <w:r w:rsidRPr="00986C9B">
        <w:rPr>
          <w:rFonts w:ascii="Arial" w:hAnsi="Arial" w:cs="Arial"/>
          <w:b/>
          <w:bCs/>
          <w:sz w:val="24"/>
          <w:szCs w:val="24"/>
        </w:rPr>
        <w:t>SMBC BROWNFIELD REGISTER</w:t>
      </w:r>
    </w:p>
    <w:p w14:paraId="6722CED4" w14:textId="5543F0F7" w:rsidR="00451A57" w:rsidRDefault="00451A57" w:rsidP="006D4EA8">
      <w:pPr>
        <w:rPr>
          <w:b/>
          <w:bCs/>
          <w:sz w:val="24"/>
          <w:szCs w:val="24"/>
        </w:rPr>
      </w:pPr>
      <w:r w:rsidRPr="00451A57">
        <w:rPr>
          <w:b/>
          <w:bCs/>
          <w:noProof/>
          <w:sz w:val="24"/>
          <w:szCs w:val="24"/>
        </w:rPr>
        <w:drawing>
          <wp:inline distT="0" distB="0" distL="0" distR="0" wp14:anchorId="610C4480" wp14:editId="60741609">
            <wp:extent cx="5731510" cy="3944620"/>
            <wp:effectExtent l="0" t="0" r="2540" b="0"/>
            <wp:docPr id="492806605" name="Picture 1" descr="A map with a black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806605" name="Picture 1" descr="A map with a black line&#10;&#10;Description automatically generated"/>
                    <pic:cNvPicPr/>
                  </pic:nvPicPr>
                  <pic:blipFill>
                    <a:blip r:embed="rId18"/>
                    <a:stretch>
                      <a:fillRect/>
                    </a:stretch>
                  </pic:blipFill>
                  <pic:spPr>
                    <a:xfrm>
                      <a:off x="0" y="0"/>
                      <a:ext cx="5731510" cy="3944620"/>
                    </a:xfrm>
                    <a:prstGeom prst="rect">
                      <a:avLst/>
                    </a:prstGeom>
                  </pic:spPr>
                </pic:pic>
              </a:graphicData>
            </a:graphic>
          </wp:inline>
        </w:drawing>
      </w:r>
    </w:p>
    <w:p w14:paraId="13692E8F" w14:textId="77777777" w:rsidR="009E1EFB" w:rsidRDefault="009E1EFB" w:rsidP="006D4EA8">
      <w:pPr>
        <w:rPr>
          <w:b/>
          <w:bCs/>
          <w:sz w:val="24"/>
          <w:szCs w:val="24"/>
        </w:rPr>
      </w:pPr>
    </w:p>
    <w:p w14:paraId="4055A6DA" w14:textId="77777777" w:rsidR="009E1EFB" w:rsidRDefault="009E1EFB" w:rsidP="006D4EA8">
      <w:pPr>
        <w:rPr>
          <w:b/>
          <w:bCs/>
          <w:sz w:val="24"/>
          <w:szCs w:val="24"/>
        </w:rPr>
      </w:pPr>
    </w:p>
    <w:p w14:paraId="0CB815AC" w14:textId="452BE74F" w:rsidR="00216C35" w:rsidRPr="00FB2ECA" w:rsidRDefault="00216C35" w:rsidP="006D4EA8">
      <w:pPr>
        <w:rPr>
          <w:rFonts w:ascii="Arial" w:hAnsi="Arial" w:cs="Arial"/>
          <w:b/>
          <w:bCs/>
          <w:sz w:val="24"/>
          <w:szCs w:val="24"/>
        </w:rPr>
      </w:pPr>
      <w:r w:rsidRPr="00FB2ECA">
        <w:rPr>
          <w:rFonts w:ascii="Arial" w:hAnsi="Arial" w:cs="Arial"/>
          <w:b/>
          <w:bCs/>
          <w:sz w:val="24"/>
          <w:szCs w:val="24"/>
        </w:rPr>
        <w:lastRenderedPageBreak/>
        <w:t>SMBC WATERFLOW MAP</w:t>
      </w:r>
    </w:p>
    <w:p w14:paraId="0B26B1FD" w14:textId="16A05036" w:rsidR="009C7557" w:rsidRPr="00CC796F" w:rsidRDefault="00216C35" w:rsidP="006D4EA8">
      <w:pPr>
        <w:rPr>
          <w:b/>
          <w:bCs/>
          <w:sz w:val="24"/>
          <w:szCs w:val="24"/>
        </w:rPr>
      </w:pPr>
      <w:r w:rsidRPr="00610F2E">
        <w:rPr>
          <w:noProof/>
        </w:rPr>
        <w:drawing>
          <wp:inline distT="0" distB="0" distL="0" distR="0" wp14:anchorId="1DCD63EF" wp14:editId="19BC8727">
            <wp:extent cx="5731510" cy="4077335"/>
            <wp:effectExtent l="0" t="0" r="2540" b="0"/>
            <wp:docPr id="1774303861"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303861" name="Picture 1" descr="A map of a city&#10;&#10;Description automatically generated"/>
                    <pic:cNvPicPr/>
                  </pic:nvPicPr>
                  <pic:blipFill>
                    <a:blip r:embed="rId19"/>
                    <a:stretch>
                      <a:fillRect/>
                    </a:stretch>
                  </pic:blipFill>
                  <pic:spPr>
                    <a:xfrm>
                      <a:off x="0" y="0"/>
                      <a:ext cx="5731510" cy="4077335"/>
                    </a:xfrm>
                    <a:prstGeom prst="rect">
                      <a:avLst/>
                    </a:prstGeom>
                  </pic:spPr>
                </pic:pic>
              </a:graphicData>
            </a:graphic>
          </wp:inline>
        </w:drawing>
      </w:r>
      <w:r w:rsidR="00737A5B" w:rsidRPr="00737A5B">
        <w:rPr>
          <w:b/>
          <w:bCs/>
          <w:sz w:val="24"/>
          <w:szCs w:val="24"/>
        </w:rPr>
        <w:t>FPMOS PLAN</w:t>
      </w:r>
      <w:r w:rsidR="00CC796F" w:rsidRPr="00737A5B">
        <w:rPr>
          <w:noProof/>
        </w:rPr>
        <w:drawing>
          <wp:inline distT="0" distB="0" distL="0" distR="0" wp14:anchorId="6F866D27" wp14:editId="31795BD7">
            <wp:extent cx="5731510" cy="4110355"/>
            <wp:effectExtent l="0" t="0" r="2540" b="4445"/>
            <wp:docPr id="2060969300" name="Picture 1" descr="A map of a land with a map of a cit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969300" name="Picture 1" descr="A map of a land with a map of a city&#10;&#10;Description automatically generated with medium confidence"/>
                    <pic:cNvPicPr/>
                  </pic:nvPicPr>
                  <pic:blipFill>
                    <a:blip r:embed="rId20"/>
                    <a:stretch>
                      <a:fillRect/>
                    </a:stretch>
                  </pic:blipFill>
                  <pic:spPr>
                    <a:xfrm>
                      <a:off x="0" y="0"/>
                      <a:ext cx="5731510" cy="4110355"/>
                    </a:xfrm>
                    <a:prstGeom prst="rect">
                      <a:avLst/>
                    </a:prstGeom>
                  </pic:spPr>
                </pic:pic>
              </a:graphicData>
            </a:graphic>
          </wp:inline>
        </w:drawing>
      </w:r>
    </w:p>
    <w:p w14:paraId="5886F38D" w14:textId="17BF057C" w:rsidR="009672FB" w:rsidRPr="007F2D5F" w:rsidRDefault="009672FB" w:rsidP="006D4EA8">
      <w:pPr>
        <w:rPr>
          <w:rFonts w:ascii="Arial" w:hAnsi="Arial" w:cs="Arial"/>
          <w:b/>
          <w:bCs/>
        </w:rPr>
      </w:pPr>
      <w:r w:rsidRPr="007F2D5F">
        <w:rPr>
          <w:rFonts w:ascii="Arial" w:hAnsi="Arial" w:cs="Arial"/>
          <w:b/>
          <w:bCs/>
        </w:rPr>
        <w:lastRenderedPageBreak/>
        <w:t>SMBC TREE PLANTING PLAN</w:t>
      </w:r>
    </w:p>
    <w:p w14:paraId="7FFCA54E" w14:textId="63182F66" w:rsidR="009672FB" w:rsidRPr="009672FB" w:rsidRDefault="009672FB" w:rsidP="006D4EA8">
      <w:pPr>
        <w:rPr>
          <w:b/>
          <w:bCs/>
        </w:rPr>
      </w:pPr>
      <w:r w:rsidRPr="009672FB">
        <w:rPr>
          <w:b/>
          <w:bCs/>
        </w:rPr>
        <w:drawing>
          <wp:inline distT="0" distB="0" distL="0" distR="0" wp14:anchorId="31DF4029" wp14:editId="5971B348">
            <wp:extent cx="5731510" cy="6624320"/>
            <wp:effectExtent l="0" t="0" r="2540" b="5080"/>
            <wp:docPr id="134392519" name="Picture 1" descr="A map of a neighborh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92519" name="Picture 1" descr="A map of a neighborhood&#10;&#10;Description automatically generated"/>
                    <pic:cNvPicPr/>
                  </pic:nvPicPr>
                  <pic:blipFill>
                    <a:blip r:embed="rId21"/>
                    <a:stretch>
                      <a:fillRect/>
                    </a:stretch>
                  </pic:blipFill>
                  <pic:spPr>
                    <a:xfrm>
                      <a:off x="0" y="0"/>
                      <a:ext cx="5731510" cy="6624320"/>
                    </a:xfrm>
                    <a:prstGeom prst="rect">
                      <a:avLst/>
                    </a:prstGeom>
                  </pic:spPr>
                </pic:pic>
              </a:graphicData>
            </a:graphic>
          </wp:inline>
        </w:drawing>
      </w:r>
    </w:p>
    <w:sectPr w:rsidR="009672FB" w:rsidRPr="009672FB">
      <w:headerReference w:type="even" r:id="rId22"/>
      <w:headerReference w:type="default" r:id="rId23"/>
      <w:footerReference w:type="even" r:id="rId24"/>
      <w:footerReference w:type="default" r:id="rId25"/>
      <w:headerReference w:type="first" r:id="rId26"/>
      <w:footerReference w:type="firs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33C56A" w14:textId="77777777" w:rsidR="003D5071" w:rsidRDefault="003D5071" w:rsidP="00FE4A61">
      <w:pPr>
        <w:spacing w:after="0" w:line="240" w:lineRule="auto"/>
      </w:pPr>
      <w:r>
        <w:separator/>
      </w:r>
    </w:p>
  </w:endnote>
  <w:endnote w:type="continuationSeparator" w:id="0">
    <w:p w14:paraId="1B5BA59B" w14:textId="77777777" w:rsidR="003D5071" w:rsidRDefault="003D5071" w:rsidP="00FE4A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A6FC17" w14:textId="77777777" w:rsidR="00C14BAE" w:rsidRDefault="00C14B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4194367"/>
      <w:docPartObj>
        <w:docPartGallery w:val="Page Numbers (Bottom of Page)"/>
        <w:docPartUnique/>
      </w:docPartObj>
    </w:sdtPr>
    <w:sdtEndPr>
      <w:rPr>
        <w:noProof/>
      </w:rPr>
    </w:sdtEndPr>
    <w:sdtContent>
      <w:p w14:paraId="506E9789" w14:textId="1E40E8DE" w:rsidR="00716FEE" w:rsidRDefault="00716FE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4EC88A" w14:textId="77777777" w:rsidR="00716FEE" w:rsidRDefault="00716F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6EF126" w14:textId="77777777" w:rsidR="00C14BAE" w:rsidRDefault="00C14B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48FD7D" w14:textId="77777777" w:rsidR="003D5071" w:rsidRDefault="003D5071" w:rsidP="00FE4A61">
      <w:pPr>
        <w:spacing w:after="0" w:line="240" w:lineRule="auto"/>
      </w:pPr>
      <w:r>
        <w:separator/>
      </w:r>
    </w:p>
  </w:footnote>
  <w:footnote w:type="continuationSeparator" w:id="0">
    <w:p w14:paraId="0B5E361C" w14:textId="77777777" w:rsidR="003D5071" w:rsidRDefault="003D5071" w:rsidP="00FE4A61">
      <w:pPr>
        <w:spacing w:after="0" w:line="240" w:lineRule="auto"/>
      </w:pPr>
      <w:r>
        <w:continuationSeparator/>
      </w:r>
    </w:p>
  </w:footnote>
  <w:footnote w:id="1">
    <w:p w14:paraId="76F1E312" w14:textId="5A2AFAAE" w:rsidR="00C06D95" w:rsidRPr="00A211F1" w:rsidRDefault="00C06D95">
      <w:pPr>
        <w:pStyle w:val="FootnoteText"/>
        <w:rPr>
          <w:rFonts w:cstheme="minorHAnsi"/>
          <w:sz w:val="18"/>
          <w:szCs w:val="18"/>
        </w:rPr>
      </w:pPr>
      <w:r w:rsidRPr="00EC300B">
        <w:rPr>
          <w:rStyle w:val="FootnoteReference"/>
          <w:sz w:val="18"/>
          <w:szCs w:val="18"/>
        </w:rPr>
        <w:footnoteRef/>
      </w:r>
      <w:r w:rsidRPr="00EC300B">
        <w:rPr>
          <w:sz w:val="18"/>
          <w:szCs w:val="18"/>
        </w:rPr>
        <w:t xml:space="preserve"> </w:t>
      </w:r>
      <w:hyperlink r:id="rId1" w:history="1">
        <w:r w:rsidR="00EC300B" w:rsidRPr="00A211F1">
          <w:rPr>
            <w:rFonts w:cstheme="minorHAnsi"/>
            <w:color w:val="0000FF"/>
            <w:sz w:val="18"/>
            <w:szCs w:val="18"/>
            <w:u w:val="single"/>
          </w:rPr>
          <w:t>Home - Friends of Peel Moat Open Space (e-voice.org.uk)</w:t>
        </w:r>
      </w:hyperlink>
    </w:p>
  </w:footnote>
  <w:footnote w:id="2">
    <w:p w14:paraId="6CBA57AD" w14:textId="77777777" w:rsidR="00BF5076" w:rsidRPr="004A7908" w:rsidRDefault="00BF5076" w:rsidP="00BF5076">
      <w:pPr>
        <w:pStyle w:val="FootnoteText"/>
        <w:rPr>
          <w:sz w:val="16"/>
          <w:szCs w:val="16"/>
        </w:rPr>
      </w:pPr>
      <w:r w:rsidRPr="004A7908">
        <w:rPr>
          <w:rStyle w:val="FootnoteReference"/>
          <w:sz w:val="16"/>
          <w:szCs w:val="16"/>
        </w:rPr>
        <w:footnoteRef/>
      </w:r>
      <w:r w:rsidRPr="004A7908">
        <w:rPr>
          <w:sz w:val="16"/>
          <w:szCs w:val="16"/>
        </w:rPr>
        <w:t xml:space="preserve">  Open Space Provision and Commuted Sum payments SPD 2019</w:t>
      </w:r>
      <w:r>
        <w:rPr>
          <w:sz w:val="16"/>
          <w:szCs w:val="16"/>
        </w:rPr>
        <w:t>.</w:t>
      </w:r>
    </w:p>
  </w:footnote>
  <w:footnote w:id="3">
    <w:p w14:paraId="78BE49D4" w14:textId="77777777" w:rsidR="0034162B" w:rsidRPr="00A211F1" w:rsidRDefault="0034162B" w:rsidP="0034162B">
      <w:pPr>
        <w:pStyle w:val="FootnoteText"/>
        <w:rPr>
          <w:rFonts w:cstheme="minorHAnsi"/>
          <w:sz w:val="18"/>
          <w:szCs w:val="18"/>
        </w:rPr>
      </w:pPr>
      <w:r w:rsidRPr="00A211F1">
        <w:rPr>
          <w:rStyle w:val="FootnoteReference"/>
          <w:rFonts w:cstheme="minorHAnsi"/>
          <w:sz w:val="18"/>
          <w:szCs w:val="18"/>
        </w:rPr>
        <w:footnoteRef/>
      </w:r>
      <w:r w:rsidRPr="00A211F1">
        <w:rPr>
          <w:rFonts w:cstheme="minorHAnsi"/>
          <w:sz w:val="18"/>
          <w:szCs w:val="18"/>
        </w:rPr>
        <w:t xml:space="preserve"> </w:t>
      </w:r>
      <w:hyperlink r:id="rId2" w:tgtFrame="_blank" w:history="1">
        <w:r w:rsidRPr="00A211F1">
          <w:rPr>
            <w:rStyle w:val="Hyperlink"/>
            <w:rFonts w:cstheme="minorHAnsi"/>
            <w:b/>
            <w:bCs/>
            <w:color w:val="055C58"/>
            <w:sz w:val="18"/>
            <w:szCs w:val="18"/>
            <w:bdr w:val="none" w:sz="0" w:space="0" w:color="auto" w:frame="1"/>
            <w:shd w:val="clear" w:color="auto" w:fill="FFFFFF"/>
          </w:rPr>
          <w:t>Stockport Council Plan 2023 to 2024 print version</w:t>
        </w:r>
      </w:hyperlink>
    </w:p>
  </w:footnote>
  <w:footnote w:id="4">
    <w:p w14:paraId="37233444" w14:textId="77777777" w:rsidR="0034162B" w:rsidRPr="00A211F1" w:rsidRDefault="0034162B" w:rsidP="0034162B">
      <w:pPr>
        <w:pStyle w:val="FootnoteText"/>
        <w:rPr>
          <w:rFonts w:cstheme="minorHAnsi"/>
          <w:sz w:val="18"/>
          <w:szCs w:val="18"/>
        </w:rPr>
      </w:pPr>
      <w:r w:rsidRPr="00A211F1">
        <w:rPr>
          <w:rStyle w:val="FootnoteReference"/>
          <w:rFonts w:cstheme="minorHAnsi"/>
          <w:sz w:val="18"/>
          <w:szCs w:val="18"/>
        </w:rPr>
        <w:footnoteRef/>
      </w:r>
      <w:r w:rsidRPr="00A211F1">
        <w:rPr>
          <w:rFonts w:cstheme="minorHAnsi"/>
          <w:sz w:val="18"/>
          <w:szCs w:val="18"/>
        </w:rPr>
        <w:t xml:space="preserve"> </w:t>
      </w:r>
      <w:hyperlink r:id="rId3" w:history="1">
        <w:r w:rsidRPr="00A211F1">
          <w:rPr>
            <w:rFonts w:cstheme="minorHAnsi"/>
            <w:color w:val="0000FF"/>
            <w:sz w:val="18"/>
            <w:szCs w:val="18"/>
            <w:u w:val="single"/>
          </w:rPr>
          <w:t>*borough-plan.pdf (onestockport.co.uk)</w:t>
        </w:r>
      </w:hyperlink>
    </w:p>
  </w:footnote>
  <w:footnote w:id="5">
    <w:p w14:paraId="5C98DE0E" w14:textId="77777777" w:rsidR="0034162B" w:rsidRPr="00A211F1" w:rsidRDefault="0034162B" w:rsidP="0034162B">
      <w:pPr>
        <w:pStyle w:val="FootnoteText"/>
        <w:rPr>
          <w:rFonts w:cstheme="minorHAnsi"/>
          <w:sz w:val="18"/>
          <w:szCs w:val="18"/>
        </w:rPr>
      </w:pPr>
      <w:r w:rsidRPr="00A211F1">
        <w:rPr>
          <w:rStyle w:val="FootnoteReference"/>
          <w:rFonts w:cstheme="minorHAnsi"/>
          <w:sz w:val="18"/>
          <w:szCs w:val="18"/>
        </w:rPr>
        <w:footnoteRef/>
      </w:r>
      <w:r w:rsidRPr="00A211F1">
        <w:rPr>
          <w:rFonts w:cstheme="minorHAnsi"/>
          <w:sz w:val="18"/>
          <w:szCs w:val="18"/>
        </w:rPr>
        <w:t xml:space="preserve"> </w:t>
      </w:r>
      <w:hyperlink r:id="rId4" w:history="1">
        <w:r w:rsidRPr="00A211F1">
          <w:rPr>
            <w:rStyle w:val="Hyperlink"/>
            <w:rFonts w:cstheme="minorHAnsi"/>
            <w:sz w:val="18"/>
            <w:szCs w:val="18"/>
          </w:rPr>
          <w:t>Rewilding Stockport | Cheshire Wildlife Trust</w:t>
        </w:r>
      </w:hyperlink>
    </w:p>
  </w:footnote>
  <w:footnote w:id="6">
    <w:p w14:paraId="6F8BB89E" w14:textId="77777777" w:rsidR="0034162B" w:rsidRPr="00A211F1" w:rsidRDefault="0034162B" w:rsidP="0034162B">
      <w:pPr>
        <w:pStyle w:val="FootnoteText"/>
        <w:rPr>
          <w:rFonts w:cstheme="minorHAnsi"/>
          <w:sz w:val="18"/>
          <w:szCs w:val="18"/>
        </w:rPr>
      </w:pPr>
      <w:r w:rsidRPr="00A211F1">
        <w:rPr>
          <w:rStyle w:val="FootnoteReference"/>
          <w:rFonts w:cstheme="minorHAnsi"/>
          <w:sz w:val="18"/>
          <w:szCs w:val="18"/>
        </w:rPr>
        <w:footnoteRef/>
      </w:r>
      <w:r w:rsidRPr="00A211F1">
        <w:rPr>
          <w:rFonts w:cstheme="minorHAnsi"/>
          <w:sz w:val="18"/>
          <w:szCs w:val="18"/>
        </w:rPr>
        <w:t xml:space="preserve"> </w:t>
      </w:r>
      <w:hyperlink r:id="rId5" w:history="1">
        <w:r w:rsidRPr="00A211F1">
          <w:rPr>
            <w:rStyle w:val="Hyperlink"/>
            <w:rFonts w:cstheme="minorHAnsi"/>
            <w:sz w:val="18"/>
            <w:szCs w:val="18"/>
          </w:rPr>
          <w:t>mgConvert2PDF.aspx (stockport.gov.uk)</w:t>
        </w:r>
      </w:hyperlink>
      <w:r w:rsidRPr="00A211F1">
        <w:rPr>
          <w:rFonts w:cstheme="minorHAnsi"/>
          <w:sz w:val="18"/>
          <w:szCs w:val="18"/>
        </w:rPr>
        <w:t xml:space="preserve">; </w:t>
      </w:r>
      <w:hyperlink r:id="rId6" w:history="1">
        <w:r w:rsidRPr="00A211F1">
          <w:rPr>
            <w:rStyle w:val="Hyperlink"/>
            <w:rFonts w:cstheme="minorHAnsi"/>
            <w:color w:val="055C58"/>
            <w:sz w:val="18"/>
            <w:szCs w:val="18"/>
            <w:bdr w:val="none" w:sz="0" w:space="0" w:color="auto" w:frame="1"/>
            <w:shd w:val="clear" w:color="auto" w:fill="FFFFFF"/>
          </w:rPr>
          <w:t>Climate Action Now Plan</w:t>
        </w:r>
      </w:hyperlink>
    </w:p>
  </w:footnote>
  <w:footnote w:id="7">
    <w:p w14:paraId="23B12D12" w14:textId="6E18A44B" w:rsidR="00D476CF" w:rsidRPr="00A211F1" w:rsidRDefault="00D476CF" w:rsidP="00240C7F">
      <w:pPr>
        <w:pStyle w:val="Heading1"/>
        <w:shd w:val="clear" w:color="auto" w:fill="FFFFFF"/>
        <w:spacing w:before="150"/>
        <w:rPr>
          <w:rFonts w:asciiTheme="minorHAnsi" w:eastAsia="Times New Roman" w:hAnsiTheme="minorHAnsi" w:cstheme="minorHAnsi"/>
          <w:b/>
          <w:bCs/>
          <w:color w:val="055C58"/>
          <w:spacing w:val="-15"/>
          <w:kern w:val="36"/>
          <w:sz w:val="18"/>
          <w:szCs w:val="18"/>
          <w:lang w:eastAsia="en-GB"/>
          <w14:ligatures w14:val="none"/>
        </w:rPr>
      </w:pPr>
      <w:r w:rsidRPr="00A211F1">
        <w:rPr>
          <w:rStyle w:val="FootnoteReference"/>
          <w:rFonts w:asciiTheme="minorHAnsi" w:hAnsiTheme="minorHAnsi" w:cstheme="minorHAnsi"/>
          <w:color w:val="auto"/>
          <w:sz w:val="18"/>
          <w:szCs w:val="18"/>
        </w:rPr>
        <w:footnoteRef/>
      </w:r>
      <w:r w:rsidRPr="00A211F1">
        <w:rPr>
          <w:rFonts w:asciiTheme="minorHAnsi" w:hAnsiTheme="minorHAnsi" w:cstheme="minorHAnsi"/>
          <w:sz w:val="18"/>
          <w:szCs w:val="18"/>
        </w:rPr>
        <w:t xml:space="preserve"> </w:t>
      </w:r>
      <w:r w:rsidR="00D25B54" w:rsidRPr="00A211F1">
        <w:rPr>
          <w:rFonts w:asciiTheme="minorHAnsi" w:eastAsia="Times New Roman" w:hAnsiTheme="minorHAnsi" w:cstheme="minorHAnsi"/>
          <w:color w:val="auto"/>
          <w:spacing w:val="-15"/>
          <w:kern w:val="36"/>
          <w:sz w:val="18"/>
          <w:szCs w:val="18"/>
          <w:lang w:eastAsia="en-GB"/>
          <w14:ligatures w14:val="none"/>
        </w:rPr>
        <w:t>Strategic Housing Land Availability Assessment (SHLAA)</w:t>
      </w:r>
      <w:r w:rsidR="00D25B54" w:rsidRPr="00A211F1">
        <w:rPr>
          <w:rFonts w:asciiTheme="minorHAnsi" w:hAnsiTheme="minorHAnsi" w:cstheme="minorHAnsi"/>
          <w:color w:val="055C58"/>
          <w:sz w:val="18"/>
          <w:szCs w:val="18"/>
          <w:shd w:val="clear" w:color="auto" w:fill="FFFFFF"/>
        </w:rPr>
        <w:t xml:space="preserve"> </w:t>
      </w:r>
      <w:r w:rsidR="00D25B54" w:rsidRPr="00A211F1">
        <w:rPr>
          <w:rFonts w:asciiTheme="minorHAnsi" w:hAnsiTheme="minorHAnsi" w:cstheme="minorHAnsi"/>
          <w:color w:val="auto"/>
          <w:sz w:val="18"/>
          <w:szCs w:val="18"/>
          <w:shd w:val="clear" w:color="auto" w:fill="FFFFFF"/>
        </w:rPr>
        <w:t>30 June 2022.</w:t>
      </w:r>
    </w:p>
  </w:footnote>
  <w:footnote w:id="8">
    <w:p w14:paraId="3392CBC9" w14:textId="707063ED" w:rsidR="00910337" w:rsidRPr="002039A2" w:rsidRDefault="00910337">
      <w:pPr>
        <w:pStyle w:val="FootnoteText"/>
      </w:pPr>
      <w:r w:rsidRPr="00A211F1">
        <w:rPr>
          <w:rStyle w:val="FootnoteReference"/>
          <w:rFonts w:cstheme="minorHAnsi"/>
          <w:sz w:val="18"/>
          <w:szCs w:val="18"/>
        </w:rPr>
        <w:footnoteRef/>
      </w:r>
      <w:r w:rsidRPr="00A211F1">
        <w:rPr>
          <w:rFonts w:cstheme="minorHAnsi"/>
          <w:sz w:val="18"/>
          <w:szCs w:val="18"/>
        </w:rPr>
        <w:t xml:space="preserve"> Developable: To be considered developable, sites should be in a suitable location for housing development with a reasonable prospect that they will be available and could be viably developed at </w:t>
      </w:r>
      <w:r w:rsidRPr="00A211F1">
        <w:rPr>
          <w:rFonts w:cstheme="minorHAnsi"/>
          <w:b/>
          <w:bCs/>
          <w:sz w:val="18"/>
          <w:szCs w:val="18"/>
          <w:u w:val="single"/>
        </w:rPr>
        <w:t>the point envisaged</w:t>
      </w:r>
      <w:r w:rsidRPr="00A211F1">
        <w:rPr>
          <w:rFonts w:cstheme="minorHAnsi"/>
          <w:sz w:val="18"/>
          <w:szCs w:val="18"/>
          <w:u w:val="single"/>
        </w:rPr>
        <w:t>.</w:t>
      </w:r>
      <w:r w:rsidRPr="002039A2">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586C26" w14:textId="53853913" w:rsidR="00C14BAE" w:rsidRDefault="00C14B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92A0C2" w14:textId="38EB6C9D" w:rsidR="00C14BAE" w:rsidRDefault="00C14B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21FFD2" w14:textId="03A7B2DB" w:rsidR="00C14BAE" w:rsidRDefault="00C14B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491E19"/>
    <w:multiLevelType w:val="hybridMultilevel"/>
    <w:tmpl w:val="B122D6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36B32551"/>
    <w:multiLevelType w:val="hybridMultilevel"/>
    <w:tmpl w:val="B6686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034665"/>
    <w:multiLevelType w:val="hybridMultilevel"/>
    <w:tmpl w:val="CB40E646"/>
    <w:lvl w:ilvl="0" w:tplc="7B3AC55A">
      <w:start w:val="1"/>
      <w:numFmt w:val="decimal"/>
      <w:lvlText w:val="%1."/>
      <w:lvlJc w:val="left"/>
      <w:pPr>
        <w:ind w:left="720" w:hanging="360"/>
      </w:pPr>
      <w:rPr>
        <w:b w:val="0"/>
        <w:bCs w:val="0"/>
      </w:rPr>
    </w:lvl>
    <w:lvl w:ilvl="1" w:tplc="6E4253AA">
      <w:start w:val="1"/>
      <w:numFmt w:val="lowerLetter"/>
      <w:lvlText w:val="%2."/>
      <w:lvlJc w:val="left"/>
      <w:pPr>
        <w:ind w:left="1440" w:hanging="360"/>
      </w:pPr>
      <w:rPr>
        <w:b w:val="0"/>
        <w:i w:val="0"/>
        <w:color w:val="auto"/>
      </w:rPr>
    </w:lvl>
    <w:lvl w:ilvl="2" w:tplc="29DEA7E8">
      <w:start w:val="1"/>
      <w:numFmt w:val="lowerRoman"/>
      <w:lvlText w:val="%3."/>
      <w:lvlJc w:val="right"/>
      <w:pPr>
        <w:ind w:left="2160" w:hanging="180"/>
      </w:pPr>
      <w:rPr>
        <w:color w:val="auto"/>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FCF79BC"/>
    <w:multiLevelType w:val="hybridMultilevel"/>
    <w:tmpl w:val="8514D3E6"/>
    <w:lvl w:ilvl="0" w:tplc="0809000F">
      <w:start w:val="1"/>
      <w:numFmt w:val="decimal"/>
      <w:lvlText w:val="%1."/>
      <w:lvlJc w:val="left"/>
      <w:pPr>
        <w:ind w:left="360" w:hanging="360"/>
      </w:pPr>
      <w:rPr>
        <w:rFonts w:hint="default"/>
        <w:b w:val="0"/>
        <w:bCs w:val="0"/>
      </w:rPr>
    </w:lvl>
    <w:lvl w:ilvl="1" w:tplc="08090001">
      <w:start w:val="1"/>
      <w:numFmt w:val="bullet"/>
      <w:lvlText w:val=""/>
      <w:lvlJc w:val="left"/>
      <w:pPr>
        <w:ind w:left="1080" w:hanging="360"/>
      </w:pPr>
      <w:rPr>
        <w:rFonts w:ascii="Symbol" w:hAnsi="Symbol"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62735526">
    <w:abstractNumId w:val="3"/>
  </w:num>
  <w:num w:numId="2" w16cid:durableId="1462730205">
    <w:abstractNumId w:val="2"/>
  </w:num>
  <w:num w:numId="3" w16cid:durableId="895091089">
    <w:abstractNumId w:val="1"/>
  </w:num>
  <w:num w:numId="4" w16cid:durableId="1455440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48F"/>
    <w:rsid w:val="00003573"/>
    <w:rsid w:val="000150D0"/>
    <w:rsid w:val="0001549E"/>
    <w:rsid w:val="000262B8"/>
    <w:rsid w:val="000328B6"/>
    <w:rsid w:val="00050D1D"/>
    <w:rsid w:val="000510CF"/>
    <w:rsid w:val="000571B1"/>
    <w:rsid w:val="00077F0D"/>
    <w:rsid w:val="00096D7A"/>
    <w:rsid w:val="000A661B"/>
    <w:rsid w:val="000B321B"/>
    <w:rsid w:val="000B381E"/>
    <w:rsid w:val="000F7E7A"/>
    <w:rsid w:val="00101BCB"/>
    <w:rsid w:val="00101EA2"/>
    <w:rsid w:val="001062A3"/>
    <w:rsid w:val="00111D43"/>
    <w:rsid w:val="00114964"/>
    <w:rsid w:val="00121908"/>
    <w:rsid w:val="00126731"/>
    <w:rsid w:val="0013044B"/>
    <w:rsid w:val="00140E61"/>
    <w:rsid w:val="00141202"/>
    <w:rsid w:val="00143268"/>
    <w:rsid w:val="00144436"/>
    <w:rsid w:val="00171792"/>
    <w:rsid w:val="001944D2"/>
    <w:rsid w:val="001A3AAA"/>
    <w:rsid w:val="001A4262"/>
    <w:rsid w:val="001B7704"/>
    <w:rsid w:val="001C3FA7"/>
    <w:rsid w:val="001C57DA"/>
    <w:rsid w:val="001C6389"/>
    <w:rsid w:val="001C6CD9"/>
    <w:rsid w:val="001D1362"/>
    <w:rsid w:val="001F01E9"/>
    <w:rsid w:val="002039A2"/>
    <w:rsid w:val="00214AD3"/>
    <w:rsid w:val="00216C35"/>
    <w:rsid w:val="0022626F"/>
    <w:rsid w:val="00240C7F"/>
    <w:rsid w:val="002467D1"/>
    <w:rsid w:val="00252D2F"/>
    <w:rsid w:val="0027089D"/>
    <w:rsid w:val="00273226"/>
    <w:rsid w:val="0029657A"/>
    <w:rsid w:val="00296791"/>
    <w:rsid w:val="002A05A8"/>
    <w:rsid w:val="002A0830"/>
    <w:rsid w:val="002B0063"/>
    <w:rsid w:val="002B3F20"/>
    <w:rsid w:val="002C174E"/>
    <w:rsid w:val="002D0B82"/>
    <w:rsid w:val="002F081A"/>
    <w:rsid w:val="003268A9"/>
    <w:rsid w:val="0034162B"/>
    <w:rsid w:val="00367BE4"/>
    <w:rsid w:val="003838BC"/>
    <w:rsid w:val="00391A60"/>
    <w:rsid w:val="00394D13"/>
    <w:rsid w:val="003A28D2"/>
    <w:rsid w:val="003A5F78"/>
    <w:rsid w:val="003C38E5"/>
    <w:rsid w:val="003D293F"/>
    <w:rsid w:val="003D5071"/>
    <w:rsid w:val="003D5E3D"/>
    <w:rsid w:val="003F1293"/>
    <w:rsid w:val="003F53FF"/>
    <w:rsid w:val="00411866"/>
    <w:rsid w:val="0042139C"/>
    <w:rsid w:val="004277C1"/>
    <w:rsid w:val="0043189B"/>
    <w:rsid w:val="0045164E"/>
    <w:rsid w:val="00451A57"/>
    <w:rsid w:val="00456067"/>
    <w:rsid w:val="00461CB8"/>
    <w:rsid w:val="00466A1B"/>
    <w:rsid w:val="00470C6C"/>
    <w:rsid w:val="00485B7E"/>
    <w:rsid w:val="004A1205"/>
    <w:rsid w:val="004A2CA8"/>
    <w:rsid w:val="004A346F"/>
    <w:rsid w:val="004A5633"/>
    <w:rsid w:val="004A7908"/>
    <w:rsid w:val="004C2B71"/>
    <w:rsid w:val="004D4C39"/>
    <w:rsid w:val="004E31A9"/>
    <w:rsid w:val="004E50A1"/>
    <w:rsid w:val="004E64B4"/>
    <w:rsid w:val="00502827"/>
    <w:rsid w:val="00541FE2"/>
    <w:rsid w:val="005436AE"/>
    <w:rsid w:val="005562B6"/>
    <w:rsid w:val="0056460E"/>
    <w:rsid w:val="005647B9"/>
    <w:rsid w:val="005710B3"/>
    <w:rsid w:val="00583E3A"/>
    <w:rsid w:val="005A535F"/>
    <w:rsid w:val="005B29DC"/>
    <w:rsid w:val="005B5018"/>
    <w:rsid w:val="005C625D"/>
    <w:rsid w:val="005D61D3"/>
    <w:rsid w:val="005E3806"/>
    <w:rsid w:val="00606D33"/>
    <w:rsid w:val="00610560"/>
    <w:rsid w:val="00610F2E"/>
    <w:rsid w:val="006306CE"/>
    <w:rsid w:val="00654E9C"/>
    <w:rsid w:val="00663480"/>
    <w:rsid w:val="00672FA6"/>
    <w:rsid w:val="00676052"/>
    <w:rsid w:val="00683022"/>
    <w:rsid w:val="006A5D68"/>
    <w:rsid w:val="006B0E49"/>
    <w:rsid w:val="006C5B0D"/>
    <w:rsid w:val="006D4EA8"/>
    <w:rsid w:val="00700162"/>
    <w:rsid w:val="00716FEE"/>
    <w:rsid w:val="0072224F"/>
    <w:rsid w:val="00735FC4"/>
    <w:rsid w:val="00737A5B"/>
    <w:rsid w:val="00740B8A"/>
    <w:rsid w:val="0074188C"/>
    <w:rsid w:val="0075189A"/>
    <w:rsid w:val="007873CF"/>
    <w:rsid w:val="007B5844"/>
    <w:rsid w:val="007B7557"/>
    <w:rsid w:val="007C430B"/>
    <w:rsid w:val="007C49B7"/>
    <w:rsid w:val="007C741D"/>
    <w:rsid w:val="007C74D2"/>
    <w:rsid w:val="007E286F"/>
    <w:rsid w:val="007F2D5F"/>
    <w:rsid w:val="0081284A"/>
    <w:rsid w:val="00812B34"/>
    <w:rsid w:val="00820F5C"/>
    <w:rsid w:val="0082129E"/>
    <w:rsid w:val="008232E0"/>
    <w:rsid w:val="0082689F"/>
    <w:rsid w:val="00837A01"/>
    <w:rsid w:val="00847F5E"/>
    <w:rsid w:val="00860B37"/>
    <w:rsid w:val="00866AA5"/>
    <w:rsid w:val="0089112E"/>
    <w:rsid w:val="008A048F"/>
    <w:rsid w:val="008A4981"/>
    <w:rsid w:val="008A49AF"/>
    <w:rsid w:val="008C0D9E"/>
    <w:rsid w:val="008C3857"/>
    <w:rsid w:val="008F110E"/>
    <w:rsid w:val="008F2D7E"/>
    <w:rsid w:val="008F460E"/>
    <w:rsid w:val="00901CA7"/>
    <w:rsid w:val="00910337"/>
    <w:rsid w:val="00923ADD"/>
    <w:rsid w:val="00944C4A"/>
    <w:rsid w:val="009539AA"/>
    <w:rsid w:val="00954D35"/>
    <w:rsid w:val="009645FB"/>
    <w:rsid w:val="009672FB"/>
    <w:rsid w:val="00975663"/>
    <w:rsid w:val="00980E5D"/>
    <w:rsid w:val="00983968"/>
    <w:rsid w:val="00986885"/>
    <w:rsid w:val="00986C9B"/>
    <w:rsid w:val="009A19E1"/>
    <w:rsid w:val="009C4A42"/>
    <w:rsid w:val="009C7557"/>
    <w:rsid w:val="009D0277"/>
    <w:rsid w:val="009D2483"/>
    <w:rsid w:val="009E1D94"/>
    <w:rsid w:val="009E1EFB"/>
    <w:rsid w:val="009F208D"/>
    <w:rsid w:val="00A14387"/>
    <w:rsid w:val="00A1740F"/>
    <w:rsid w:val="00A211F1"/>
    <w:rsid w:val="00A36163"/>
    <w:rsid w:val="00A832B2"/>
    <w:rsid w:val="00A912E4"/>
    <w:rsid w:val="00A945C9"/>
    <w:rsid w:val="00AA2640"/>
    <w:rsid w:val="00AB0744"/>
    <w:rsid w:val="00AB0EC0"/>
    <w:rsid w:val="00AC2C10"/>
    <w:rsid w:val="00AC30E0"/>
    <w:rsid w:val="00AC31D4"/>
    <w:rsid w:val="00AD1573"/>
    <w:rsid w:val="00B0588C"/>
    <w:rsid w:val="00B12534"/>
    <w:rsid w:val="00B1428B"/>
    <w:rsid w:val="00B16E62"/>
    <w:rsid w:val="00B46DA5"/>
    <w:rsid w:val="00B53EA8"/>
    <w:rsid w:val="00B57451"/>
    <w:rsid w:val="00B6252F"/>
    <w:rsid w:val="00B659F7"/>
    <w:rsid w:val="00B718A8"/>
    <w:rsid w:val="00B862C9"/>
    <w:rsid w:val="00B935D2"/>
    <w:rsid w:val="00BB2F03"/>
    <w:rsid w:val="00BB51C3"/>
    <w:rsid w:val="00BC0431"/>
    <w:rsid w:val="00BE1211"/>
    <w:rsid w:val="00BE7C5B"/>
    <w:rsid w:val="00BF5076"/>
    <w:rsid w:val="00C000CB"/>
    <w:rsid w:val="00C06D95"/>
    <w:rsid w:val="00C06EC4"/>
    <w:rsid w:val="00C123B1"/>
    <w:rsid w:val="00C14BAE"/>
    <w:rsid w:val="00C22A2C"/>
    <w:rsid w:val="00C40721"/>
    <w:rsid w:val="00C641BC"/>
    <w:rsid w:val="00C70261"/>
    <w:rsid w:val="00C844C8"/>
    <w:rsid w:val="00C94A8A"/>
    <w:rsid w:val="00CA01A8"/>
    <w:rsid w:val="00CA32F9"/>
    <w:rsid w:val="00CA71D8"/>
    <w:rsid w:val="00CA7A7D"/>
    <w:rsid w:val="00CB7034"/>
    <w:rsid w:val="00CC315C"/>
    <w:rsid w:val="00CC4F89"/>
    <w:rsid w:val="00CC796F"/>
    <w:rsid w:val="00CD4717"/>
    <w:rsid w:val="00CE6F6A"/>
    <w:rsid w:val="00CF1C52"/>
    <w:rsid w:val="00D0481C"/>
    <w:rsid w:val="00D25B54"/>
    <w:rsid w:val="00D476CF"/>
    <w:rsid w:val="00D512E3"/>
    <w:rsid w:val="00D64DB3"/>
    <w:rsid w:val="00D672B5"/>
    <w:rsid w:val="00D776E8"/>
    <w:rsid w:val="00DA56CB"/>
    <w:rsid w:val="00DA5E39"/>
    <w:rsid w:val="00DE087C"/>
    <w:rsid w:val="00E13393"/>
    <w:rsid w:val="00E13A17"/>
    <w:rsid w:val="00E142CC"/>
    <w:rsid w:val="00E1590E"/>
    <w:rsid w:val="00E15A8D"/>
    <w:rsid w:val="00E24F75"/>
    <w:rsid w:val="00E54156"/>
    <w:rsid w:val="00E57BF9"/>
    <w:rsid w:val="00E8591B"/>
    <w:rsid w:val="00E9745A"/>
    <w:rsid w:val="00EA7EC1"/>
    <w:rsid w:val="00EB3F2C"/>
    <w:rsid w:val="00EB5AF0"/>
    <w:rsid w:val="00EB6ABD"/>
    <w:rsid w:val="00EC300B"/>
    <w:rsid w:val="00ED5A99"/>
    <w:rsid w:val="00EE1B05"/>
    <w:rsid w:val="00EF3378"/>
    <w:rsid w:val="00F06332"/>
    <w:rsid w:val="00F201DC"/>
    <w:rsid w:val="00F4306F"/>
    <w:rsid w:val="00F44B89"/>
    <w:rsid w:val="00F50589"/>
    <w:rsid w:val="00F551E2"/>
    <w:rsid w:val="00F5530A"/>
    <w:rsid w:val="00F5720D"/>
    <w:rsid w:val="00F613BF"/>
    <w:rsid w:val="00F63B16"/>
    <w:rsid w:val="00F84405"/>
    <w:rsid w:val="00F91020"/>
    <w:rsid w:val="00FB1249"/>
    <w:rsid w:val="00FB2ECA"/>
    <w:rsid w:val="00FB78FF"/>
    <w:rsid w:val="00FC3C97"/>
    <w:rsid w:val="00FC6289"/>
    <w:rsid w:val="00FC7B61"/>
    <w:rsid w:val="00FD39DD"/>
    <w:rsid w:val="00FD3D2B"/>
    <w:rsid w:val="00FE4A61"/>
    <w:rsid w:val="00FF2F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44BC79"/>
  <w15:chartTrackingRefBased/>
  <w15:docId w15:val="{E95DA67A-D1BC-40A2-B334-C213E089F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5B5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E1B05"/>
    <w:pPr>
      <w:autoSpaceDE w:val="0"/>
      <w:autoSpaceDN w:val="0"/>
      <w:adjustRightInd w:val="0"/>
      <w:spacing w:after="0" w:line="240" w:lineRule="auto"/>
    </w:pPr>
    <w:rPr>
      <w:rFonts w:ascii="Arial" w:hAnsi="Arial" w:cs="Arial"/>
      <w:color w:val="000000"/>
      <w:kern w:val="0"/>
      <w:sz w:val="24"/>
      <w:szCs w:val="24"/>
    </w:rPr>
  </w:style>
  <w:style w:type="paragraph" w:styleId="ListParagraph">
    <w:name w:val="List Paragraph"/>
    <w:basedOn w:val="Normal"/>
    <w:uiPriority w:val="34"/>
    <w:qFormat/>
    <w:rsid w:val="00CC315C"/>
    <w:pPr>
      <w:ind w:left="720"/>
      <w:contextualSpacing/>
    </w:pPr>
  </w:style>
  <w:style w:type="paragraph" w:styleId="FootnoteText">
    <w:name w:val="footnote text"/>
    <w:basedOn w:val="Normal"/>
    <w:link w:val="FootnoteTextChar"/>
    <w:uiPriority w:val="99"/>
    <w:semiHidden/>
    <w:unhideWhenUsed/>
    <w:rsid w:val="00FE4A6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E4A61"/>
    <w:rPr>
      <w:sz w:val="20"/>
      <w:szCs w:val="20"/>
    </w:rPr>
  </w:style>
  <w:style w:type="character" w:styleId="FootnoteReference">
    <w:name w:val="footnote reference"/>
    <w:basedOn w:val="DefaultParagraphFont"/>
    <w:uiPriority w:val="99"/>
    <w:semiHidden/>
    <w:unhideWhenUsed/>
    <w:rsid w:val="00FE4A61"/>
    <w:rPr>
      <w:vertAlign w:val="superscript"/>
    </w:rPr>
  </w:style>
  <w:style w:type="character" w:styleId="Hyperlink">
    <w:name w:val="Hyperlink"/>
    <w:basedOn w:val="DefaultParagraphFont"/>
    <w:uiPriority w:val="99"/>
    <w:unhideWhenUsed/>
    <w:rsid w:val="00FE4A61"/>
    <w:rPr>
      <w:color w:val="0000FF"/>
      <w:u w:val="single"/>
    </w:rPr>
  </w:style>
  <w:style w:type="paragraph" w:styleId="EndnoteText">
    <w:name w:val="endnote text"/>
    <w:basedOn w:val="Normal"/>
    <w:link w:val="EndnoteTextChar"/>
    <w:uiPriority w:val="99"/>
    <w:semiHidden/>
    <w:unhideWhenUsed/>
    <w:rsid w:val="007C49B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C49B7"/>
    <w:rPr>
      <w:sz w:val="20"/>
      <w:szCs w:val="20"/>
    </w:rPr>
  </w:style>
  <w:style w:type="character" w:styleId="EndnoteReference">
    <w:name w:val="endnote reference"/>
    <w:basedOn w:val="DefaultParagraphFont"/>
    <w:uiPriority w:val="99"/>
    <w:semiHidden/>
    <w:unhideWhenUsed/>
    <w:rsid w:val="007C49B7"/>
    <w:rPr>
      <w:vertAlign w:val="superscript"/>
    </w:rPr>
  </w:style>
  <w:style w:type="character" w:styleId="FollowedHyperlink">
    <w:name w:val="FollowedHyperlink"/>
    <w:basedOn w:val="DefaultParagraphFont"/>
    <w:uiPriority w:val="99"/>
    <w:semiHidden/>
    <w:unhideWhenUsed/>
    <w:rsid w:val="00F5530A"/>
    <w:rPr>
      <w:color w:val="954F72" w:themeColor="followedHyperlink"/>
      <w:u w:val="single"/>
    </w:rPr>
  </w:style>
  <w:style w:type="character" w:customStyle="1" w:styleId="Heading1Char">
    <w:name w:val="Heading 1 Char"/>
    <w:basedOn w:val="DefaultParagraphFont"/>
    <w:link w:val="Heading1"/>
    <w:uiPriority w:val="9"/>
    <w:rsid w:val="00D25B54"/>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121908"/>
    <w:pPr>
      <w:spacing w:before="100" w:beforeAutospacing="1" w:after="100" w:afterAutospacing="1" w:line="240" w:lineRule="auto"/>
    </w:pPr>
    <w:rPr>
      <w:rFonts w:ascii="Calibri" w:eastAsiaTheme="minorEastAsia" w:hAnsi="Calibri" w:cs="Calibri"/>
      <w:kern w:val="0"/>
      <w:lang w:eastAsia="en-GB"/>
      <w14:ligatures w14:val="none"/>
    </w:rPr>
  </w:style>
  <w:style w:type="character" w:styleId="Strong">
    <w:name w:val="Strong"/>
    <w:basedOn w:val="DefaultParagraphFont"/>
    <w:uiPriority w:val="22"/>
    <w:qFormat/>
    <w:rsid w:val="00121908"/>
    <w:rPr>
      <w:b/>
      <w:bCs/>
    </w:rPr>
  </w:style>
  <w:style w:type="character" w:styleId="UnresolvedMention">
    <w:name w:val="Unresolved Mention"/>
    <w:basedOn w:val="DefaultParagraphFont"/>
    <w:uiPriority w:val="99"/>
    <w:semiHidden/>
    <w:unhideWhenUsed/>
    <w:rsid w:val="00BC0431"/>
    <w:rPr>
      <w:color w:val="605E5C"/>
      <w:shd w:val="clear" w:color="auto" w:fill="E1DFDD"/>
    </w:rPr>
  </w:style>
  <w:style w:type="paragraph" w:styleId="Header">
    <w:name w:val="header"/>
    <w:basedOn w:val="Normal"/>
    <w:link w:val="HeaderChar"/>
    <w:uiPriority w:val="99"/>
    <w:unhideWhenUsed/>
    <w:rsid w:val="00716F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6FEE"/>
  </w:style>
  <w:style w:type="paragraph" w:styleId="Footer">
    <w:name w:val="footer"/>
    <w:basedOn w:val="Normal"/>
    <w:link w:val="FooterChar"/>
    <w:uiPriority w:val="99"/>
    <w:unhideWhenUsed/>
    <w:rsid w:val="00716F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6FEE"/>
  </w:style>
  <w:style w:type="character" w:styleId="CommentReference">
    <w:name w:val="annotation reference"/>
    <w:basedOn w:val="DefaultParagraphFont"/>
    <w:uiPriority w:val="99"/>
    <w:semiHidden/>
    <w:unhideWhenUsed/>
    <w:rsid w:val="00B16E62"/>
    <w:rPr>
      <w:sz w:val="16"/>
      <w:szCs w:val="16"/>
    </w:rPr>
  </w:style>
  <w:style w:type="paragraph" w:styleId="CommentText">
    <w:name w:val="annotation text"/>
    <w:basedOn w:val="Normal"/>
    <w:link w:val="CommentTextChar"/>
    <w:uiPriority w:val="99"/>
    <w:unhideWhenUsed/>
    <w:rsid w:val="00B16E62"/>
    <w:pPr>
      <w:spacing w:line="240" w:lineRule="auto"/>
    </w:pPr>
    <w:rPr>
      <w:sz w:val="20"/>
      <w:szCs w:val="20"/>
    </w:rPr>
  </w:style>
  <w:style w:type="character" w:customStyle="1" w:styleId="CommentTextChar">
    <w:name w:val="Comment Text Char"/>
    <w:basedOn w:val="DefaultParagraphFont"/>
    <w:link w:val="CommentText"/>
    <w:uiPriority w:val="99"/>
    <w:rsid w:val="00B16E62"/>
    <w:rPr>
      <w:sz w:val="20"/>
      <w:szCs w:val="20"/>
    </w:rPr>
  </w:style>
  <w:style w:type="paragraph" w:styleId="CommentSubject">
    <w:name w:val="annotation subject"/>
    <w:basedOn w:val="CommentText"/>
    <w:next w:val="CommentText"/>
    <w:link w:val="CommentSubjectChar"/>
    <w:uiPriority w:val="99"/>
    <w:semiHidden/>
    <w:unhideWhenUsed/>
    <w:rsid w:val="00B16E62"/>
    <w:rPr>
      <w:b/>
      <w:bCs/>
    </w:rPr>
  </w:style>
  <w:style w:type="character" w:customStyle="1" w:styleId="CommentSubjectChar">
    <w:name w:val="Comment Subject Char"/>
    <w:basedOn w:val="CommentTextChar"/>
    <w:link w:val="CommentSubject"/>
    <w:uiPriority w:val="99"/>
    <w:semiHidden/>
    <w:rsid w:val="00B16E6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9291123">
      <w:bodyDiv w:val="1"/>
      <w:marLeft w:val="0"/>
      <w:marRight w:val="0"/>
      <w:marTop w:val="0"/>
      <w:marBottom w:val="0"/>
      <w:divBdr>
        <w:top w:val="none" w:sz="0" w:space="0" w:color="auto"/>
        <w:left w:val="none" w:sz="0" w:space="0" w:color="auto"/>
        <w:bottom w:val="none" w:sz="0" w:space="0" w:color="auto"/>
        <w:right w:val="none" w:sz="0" w:space="0" w:color="auto"/>
      </w:divBdr>
    </w:div>
    <w:div w:id="1284194794">
      <w:bodyDiv w:val="1"/>
      <w:marLeft w:val="0"/>
      <w:marRight w:val="0"/>
      <w:marTop w:val="0"/>
      <w:marBottom w:val="0"/>
      <w:divBdr>
        <w:top w:val="none" w:sz="0" w:space="0" w:color="auto"/>
        <w:left w:val="none" w:sz="0" w:space="0" w:color="auto"/>
        <w:bottom w:val="none" w:sz="0" w:space="0" w:color="auto"/>
        <w:right w:val="none" w:sz="0" w:space="0" w:color="auto"/>
      </w:divBdr>
    </w:div>
    <w:div w:id="153893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sets.publishing.service.gov.uk/media/65a11af7e8f5ec000f1f8c46/NPPF_December_2023.pdf"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http://tfgm.pindarcreative.co.uk/" TargetMode="External"/><Relationship Id="rId14" Type="http://schemas.openxmlformats.org/officeDocument/2006/relationships/image" Target="media/image5.png"/><Relationship Id="rId22" Type="http://schemas.openxmlformats.org/officeDocument/2006/relationships/header" Target="header1.xml"/><Relationship Id="rId27"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www.onestockport.co.uk/wp-content/themes/one-stockport/plan/borough-plan.pdf" TargetMode="External"/><Relationship Id="rId2" Type="http://schemas.openxmlformats.org/officeDocument/2006/relationships/hyperlink" Target="https://assets.ctfassets.net/ii3xdrqc6nfw/3bM4jhWtBsYZCtcLas2RSF/d7df00d04f1971050ad7a693d39948f5/Stockport_Council_Plan_2023_to_2024.pdf" TargetMode="External"/><Relationship Id="rId1" Type="http://schemas.openxmlformats.org/officeDocument/2006/relationships/hyperlink" Target="https://e-voice.org.uk/friendsofpeelmoatopenspace/" TargetMode="External"/><Relationship Id="rId6" Type="http://schemas.openxmlformats.org/officeDocument/2006/relationships/hyperlink" Target="https://live-iag-static-assets.s3-eu-west-1.amazonaws.com/pdf/PolicyStrategy/Stockport+Climate+Change+Strategy.pdf" TargetMode="External"/><Relationship Id="rId5" Type="http://schemas.openxmlformats.org/officeDocument/2006/relationships/hyperlink" Target="https://democracy.stockport.gov.uk/mgConvert2PDF.aspx?ID=170541" TargetMode="External"/><Relationship Id="rId4" Type="http://schemas.openxmlformats.org/officeDocument/2006/relationships/hyperlink" Target="https://www.cheshirewildlifetrust.org.uk/take-action/rewildingstock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A5932C-1F46-4F1E-A94B-B10733F42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11</Pages>
  <Words>1960</Words>
  <Characters>11175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APPLEBY</dc:creator>
  <cp:keywords/>
  <dc:description/>
  <cp:lastModifiedBy>PETER APPLEBY</cp:lastModifiedBy>
  <cp:revision>93</cp:revision>
  <dcterms:created xsi:type="dcterms:W3CDTF">2024-04-01T17:27:00Z</dcterms:created>
  <dcterms:modified xsi:type="dcterms:W3CDTF">2024-04-23T07:45:00Z</dcterms:modified>
</cp:coreProperties>
</file>