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13F08C" w14:textId="04B454F9" w:rsidR="002816EE" w:rsidRDefault="0039501F">
      <w:pPr>
        <w:jc w:val="center"/>
        <w:rPr>
          <w:rFonts w:ascii="Arial" w:eastAsia="Arial" w:hAnsi="Arial" w:cs="Arial"/>
          <w:b/>
          <w:sz w:val="26"/>
          <w:szCs w:val="26"/>
        </w:rPr>
      </w:pPr>
      <w:r w:rsidRPr="0039501F">
        <w:rPr>
          <w:rFonts w:ascii="Papyrus" w:eastAsia="Calibri" w:hAnsi="Papyrus"/>
          <w:noProof/>
          <w:color w:val="000000"/>
          <w:sz w:val="40"/>
          <w:szCs w:val="40"/>
          <w:lang w:val="en-US" w:eastAsia="en-US"/>
          <w14:ligatures w14:val="standardContextual"/>
        </w:rPr>
        <mc:AlternateContent>
          <mc:Choice Requires="wps">
            <w:drawing>
              <wp:anchor distT="0" distB="0" distL="114300" distR="114300" simplePos="0" relativeHeight="251665408" behindDoc="1" locked="0" layoutInCell="1" allowOverlap="1" wp14:anchorId="152C8098" wp14:editId="674DFA2B">
                <wp:simplePos x="0" y="0"/>
                <wp:positionH relativeFrom="column">
                  <wp:posOffset>5450205</wp:posOffset>
                </wp:positionH>
                <wp:positionV relativeFrom="paragraph">
                  <wp:posOffset>-137795</wp:posOffset>
                </wp:positionV>
                <wp:extent cx="914400" cy="1104900"/>
                <wp:effectExtent l="0" t="0" r="19050" b="19050"/>
                <wp:wrapNone/>
                <wp:docPr id="1679881534" name="Rectangle 2"/>
                <wp:cNvGraphicFramePr/>
                <a:graphic xmlns:a="http://schemas.openxmlformats.org/drawingml/2006/main">
                  <a:graphicData uri="http://schemas.microsoft.com/office/word/2010/wordprocessingShape">
                    <wps:wsp>
                      <wps:cNvSpPr/>
                      <wps:spPr>
                        <a:xfrm>
                          <a:off x="0" y="0"/>
                          <a:ext cx="914400" cy="1104900"/>
                        </a:xfrm>
                        <a:prstGeom prst="rect">
                          <a:avLst/>
                        </a:prstGeom>
                        <a:solidFill>
                          <a:srgbClr val="8AB833">
                            <a:lumMod val="40000"/>
                            <a:lumOff val="60000"/>
                          </a:srgbClr>
                        </a:solidFill>
                        <a:ln w="12700" cap="flat" cmpd="sng" algn="ctr">
                          <a:solidFill>
                            <a:srgbClr val="549E39">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D2A872A" id="Rectangle 2" o:spid="_x0000_s1026" style="position:absolute;margin-left:429.15pt;margin-top:-10.85pt;width:1in;height:87pt;z-index:-2516510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" fillcolor="#d2e7a9" strokecolor="#1e4012" strokeweight="1pt"/>
            </w:pict>
          </mc:Fallback>
        </mc:AlternateContent>
      </w:r>
      <w:r w:rsidRPr="0039501F">
        <w:rPr>
          <w:rFonts w:ascii="Calibri" w:eastAsia="Calibri" w:hAnsi="Calibri"/>
          <w:noProof/>
          <w:color w:val="000000"/>
          <w:lang w:val="en-US" w:eastAsia="en-US"/>
        </w:rPr>
        <w:drawing>
          <wp:anchor distT="0" distB="0" distL="114300" distR="114300" simplePos="0" relativeHeight="251663360" behindDoc="0" locked="0" layoutInCell="1" allowOverlap="1" wp14:anchorId="11D29990" wp14:editId="669672CA">
            <wp:simplePos x="0" y="0"/>
            <wp:positionH relativeFrom="margin">
              <wp:posOffset>5448300</wp:posOffset>
            </wp:positionH>
            <wp:positionV relativeFrom="paragraph">
              <wp:posOffset>-138430</wp:posOffset>
            </wp:positionV>
            <wp:extent cx="952500" cy="1059180"/>
            <wp:effectExtent l="0" t="0" r="0" b="7620"/>
            <wp:wrapNone/>
            <wp:docPr id="2918266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82662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952500" cy="105918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14:paraId="40000D04" w14:textId="49C7BAAF" w:rsidR="002816EE" w:rsidRDefault="0039501F">
      <w:pPr>
        <w:jc w:val="right"/>
        <w:rPr>
          <w:rFonts w:eastAsia="Century Gothic" w:cs="Century Gothic"/>
          <w:b/>
          <w:sz w:val="26"/>
          <w:szCs w:val="26"/>
        </w:rPr>
      </w:pPr>
      <w:r w:rsidRPr="0039501F">
        <w:rPr>
          <w:rFonts w:ascii="Calibri" w:eastAsia="Calibri" w:hAnsi="Calibri"/>
          <w:noProof/>
          <w:color w:val="000000"/>
          <w:lang w:val="en-US" w:eastAsia="en-US"/>
          <w14:ligatures w14:val="standardContextual"/>
        </w:rPr>
        <mc:AlternateContent>
          <mc:Choice Requires="wps">
            <w:drawing>
              <wp:anchor distT="0" distB="0" distL="114300" distR="114300" simplePos="0" relativeHeight="251661312" behindDoc="1" locked="0" layoutInCell="1" allowOverlap="1" wp14:anchorId="36D592F1" wp14:editId="033C0132">
                <wp:simplePos x="0" y="0"/>
                <wp:positionH relativeFrom="margin">
                  <wp:posOffset>1724025</wp:posOffset>
                </wp:positionH>
                <wp:positionV relativeFrom="paragraph">
                  <wp:posOffset>-160020</wp:posOffset>
                </wp:positionV>
                <wp:extent cx="3848100" cy="640080"/>
                <wp:effectExtent l="0" t="0" r="19050" b="26670"/>
                <wp:wrapNone/>
                <wp:docPr id="1156863815" name="Rectangle 3"/>
                <wp:cNvGraphicFramePr/>
                <a:graphic xmlns:a="http://schemas.openxmlformats.org/drawingml/2006/main">
                  <a:graphicData uri="http://schemas.microsoft.com/office/word/2010/wordprocessingShape">
                    <wps:wsp>
                      <wps:cNvSpPr/>
                      <wps:spPr>
                        <a:xfrm>
                          <a:off x="0" y="0"/>
                          <a:ext cx="3848100" cy="640080"/>
                        </a:xfrm>
                        <a:prstGeom prst="rect">
                          <a:avLst/>
                        </a:prstGeom>
                        <a:solidFill>
                          <a:srgbClr val="8AB833">
                            <a:lumMod val="40000"/>
                            <a:lumOff val="60000"/>
                          </a:srgbClr>
                        </a:solidFill>
                        <a:ln w="12700" cap="flat" cmpd="sng" algn="ctr">
                          <a:solidFill>
                            <a:srgbClr val="549E39">
                              <a:shade val="15000"/>
                            </a:srgbClr>
                          </a:solidFill>
                          <a:prstDash val="solid"/>
                          <a:miter lim="800000"/>
                        </a:ln>
                        <a:effectLst/>
                      </wps:spPr>
                      <wps:txbx>
                        <w:txbxContent>
                          <w:p w14:paraId="662D5E24" w14:textId="77777777" w:rsidR="0039501F" w:rsidRDefault="0039501F" w:rsidP="0039501F">
                            <w:pPr>
                              <w:shd w:val="clear" w:color="auto" w:fill="D1E7A8"/>
                              <w:rPr>
                                <w:rFonts w:ascii="Papyrus" w:hAnsi="Papyrus"/>
                                <w:sz w:val="32"/>
                                <w:szCs w:val="32"/>
                              </w:rPr>
                            </w:pPr>
                            <w:r w:rsidRPr="00CE4727">
                              <w:rPr>
                                <w:rFonts w:ascii="Papyrus" w:hAnsi="Papyrus"/>
                                <w:sz w:val="32"/>
                                <w:szCs w:val="32"/>
                              </w:rPr>
                              <w:t>Friends of Chapel Street Cemetery</w:t>
                            </w:r>
                            <w:r>
                              <w:rPr>
                                <w:rFonts w:ascii="Papyrus" w:hAnsi="Papyrus"/>
                                <w:sz w:val="32"/>
                                <w:szCs w:val="32"/>
                              </w:rPr>
                              <w:t xml:space="preserve"> </w:t>
                            </w:r>
                            <w:r w:rsidRPr="00A5477B">
                              <w:rPr>
                                <w:sz w:val="28"/>
                                <w:szCs w:val="28"/>
                              </w:rPr>
                              <w:t>Registered Charity number 1201823</w:t>
                            </w:r>
                          </w:p>
                          <w:p w14:paraId="758172A0" w14:textId="77777777" w:rsidR="0039501F" w:rsidRDefault="0039501F" w:rsidP="0039501F">
                            <w:pPr>
                              <w:shd w:val="clear" w:color="auto" w:fill="D1E7A8"/>
                              <w:rPr>
                                <w:rFonts w:ascii="Papyrus" w:hAnsi="Papyrus"/>
                                <w:sz w:val="32"/>
                                <w:szCs w:val="32"/>
                              </w:rPr>
                            </w:pPr>
                          </w:p>
                          <w:p w14:paraId="02176561" w14:textId="77777777" w:rsidR="0039501F" w:rsidRPr="00CE4727" w:rsidRDefault="0039501F" w:rsidP="0039501F">
                            <w:pPr>
                              <w:shd w:val="clear" w:color="auto" w:fill="D1E7A8"/>
                              <w:rPr>
                                <w:sz w:val="32"/>
                                <w:szCs w:val="32"/>
                              </w:rPr>
                            </w:pPr>
                          </w:p>
                          <w:p w14:paraId="5698FA73" w14:textId="77777777" w:rsidR="0039501F" w:rsidRDefault="0039501F" w:rsidP="0039501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D592F1" id="Rectangle 3" o:spid="_x0000_s1026" style="position:absolute;left:0;text-align:left;margin-left:135.75pt;margin-top:-12.6pt;width:303pt;height:50.4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" fillcolor="#d2e7a9" strokecolor="#1e4012" strokeweight="1pt">
                <v:textbox>
                  <w:txbxContent>
                    <w:p w14:paraId="662D5E24" w14:textId="77777777" w:rsidR="0039501F" w:rsidRDefault="0039501F" w:rsidP="0039501F">
                      <w:pPr>
                        <w:shd w:val="clear" w:color="auto" w:fill="D1E7A8"/>
                        <w:rPr>
                          <w:rFonts w:ascii="Papyrus" w:hAnsi="Papyrus"/>
                          <w:sz w:val="32"/>
                          <w:szCs w:val="32"/>
                        </w:rPr>
                      </w:pPr>
                      <w:r w:rsidRPr="00CE4727">
                        <w:rPr>
                          <w:rFonts w:ascii="Papyrus" w:hAnsi="Papyrus"/>
                          <w:sz w:val="32"/>
                          <w:szCs w:val="32"/>
                        </w:rPr>
                        <w:t>Friends of Chapel Street Cemetery</w:t>
                      </w:r>
                      <w:r>
                        <w:rPr>
                          <w:rFonts w:ascii="Papyrus" w:hAnsi="Papyrus"/>
                          <w:sz w:val="32"/>
                          <w:szCs w:val="32"/>
                        </w:rPr>
                        <w:t xml:space="preserve"> </w:t>
                      </w:r>
                      <w:r w:rsidRPr="00A5477B">
                        <w:rPr>
                          <w:sz w:val="28"/>
                          <w:szCs w:val="28"/>
                        </w:rPr>
                        <w:t>Registered Charity number 1201823</w:t>
                      </w:r>
                    </w:p>
                    <w:p w14:paraId="758172A0" w14:textId="77777777" w:rsidR="0039501F" w:rsidRDefault="0039501F" w:rsidP="0039501F">
                      <w:pPr>
                        <w:shd w:val="clear" w:color="auto" w:fill="D1E7A8"/>
                        <w:rPr>
                          <w:rFonts w:ascii="Papyrus" w:hAnsi="Papyrus"/>
                          <w:sz w:val="32"/>
                          <w:szCs w:val="32"/>
                        </w:rPr>
                      </w:pPr>
                    </w:p>
                    <w:p w14:paraId="02176561" w14:textId="77777777" w:rsidR="0039501F" w:rsidRPr="00CE4727" w:rsidRDefault="0039501F" w:rsidP="0039501F">
                      <w:pPr>
                        <w:shd w:val="clear" w:color="auto" w:fill="D1E7A8"/>
                        <w:rPr>
                          <w:sz w:val="32"/>
                          <w:szCs w:val="32"/>
                        </w:rPr>
                      </w:pPr>
                    </w:p>
                    <w:p w14:paraId="5698FA73" w14:textId="77777777" w:rsidR="0039501F" w:rsidRDefault="0039501F" w:rsidP="0039501F">
                      <w:pPr>
                        <w:jc w:val="center"/>
                      </w:pPr>
                    </w:p>
                  </w:txbxContent>
                </v:textbox>
                <w10:wrap anchorx="margin"/>
              </v:rect>
            </w:pict>
          </mc:Fallback>
        </mc:AlternateContent>
      </w:r>
      <w:r>
        <w:rPr>
          <w:rFonts w:eastAsia="Century Gothic" w:cs="Century Gothic"/>
          <w:szCs w:val="20"/>
        </w:rPr>
        <w:t xml:space="preserve"> </w:t>
      </w:r>
    </w:p>
    <w:p w14:paraId="5D002A58" w14:textId="0C586F61" w:rsidR="002816EE" w:rsidRDefault="002816EE">
      <w:pPr>
        <w:jc w:val="center"/>
        <w:rPr>
          <w:rFonts w:eastAsia="Century Gothic" w:cs="Century Gothic"/>
          <w:b/>
          <w:sz w:val="40"/>
          <w:szCs w:val="40"/>
        </w:rPr>
      </w:pPr>
    </w:p>
    <w:p w14:paraId="6A654E47" w14:textId="77777777" w:rsidR="002816EE" w:rsidRDefault="002816EE">
      <w:pPr>
        <w:jc w:val="center"/>
        <w:rPr>
          <w:rFonts w:eastAsia="Century Gothic" w:cs="Century Gothic"/>
          <w:b/>
          <w:sz w:val="40"/>
          <w:szCs w:val="40"/>
        </w:rPr>
      </w:pPr>
    </w:p>
    <w:p w14:paraId="4B78F19A" w14:textId="72A6E80F" w:rsidR="002816EE" w:rsidRDefault="00DC47F4" w:rsidP="0080580E">
      <w:pPr>
        <w:rPr>
          <w:rFonts w:eastAsia="Century Gothic" w:cs="Century Gothic"/>
          <w:b/>
          <w:sz w:val="40"/>
          <w:szCs w:val="40"/>
        </w:rPr>
      </w:pPr>
      <w:r>
        <w:rPr>
          <w:rFonts w:eastAsia="Century Gothic" w:cs="Century Gothic"/>
          <w:b/>
          <w:sz w:val="40"/>
          <w:szCs w:val="40"/>
        </w:rPr>
        <w:t xml:space="preserve">Placing </w:t>
      </w:r>
      <w:r w:rsidR="00FE7FA2">
        <w:rPr>
          <w:rFonts w:eastAsia="Century Gothic" w:cs="Century Gothic"/>
          <w:b/>
          <w:sz w:val="40"/>
          <w:szCs w:val="40"/>
        </w:rPr>
        <w:t xml:space="preserve">Memorabilia </w:t>
      </w:r>
      <w:r w:rsidR="0061213D">
        <w:rPr>
          <w:rFonts w:eastAsia="Century Gothic" w:cs="Century Gothic"/>
          <w:b/>
          <w:sz w:val="40"/>
          <w:szCs w:val="40"/>
        </w:rPr>
        <w:t>Policy</w:t>
      </w:r>
    </w:p>
    <w:p w14:paraId="79D98BCA" w14:textId="77777777" w:rsidR="002816EE" w:rsidRDefault="002816EE" w:rsidP="0080580E">
      <w:pPr>
        <w:rPr>
          <w:rFonts w:eastAsia="Century Gothic" w:cs="Century Gothic"/>
          <w:b/>
          <w:sz w:val="40"/>
          <w:szCs w:val="40"/>
        </w:rPr>
      </w:pPr>
    </w:p>
    <w:p w14:paraId="46C38D1E" w14:textId="31A2E26D" w:rsidR="0080580E" w:rsidRPr="00624C4B" w:rsidRDefault="006E4661" w:rsidP="0061213D">
      <w:pPr>
        <w:rPr>
          <w:rFonts w:eastAsia="Century Gothic"/>
          <w:sz w:val="22"/>
          <w:szCs w:val="22"/>
        </w:rPr>
      </w:pPr>
      <w:r w:rsidRPr="00624C4B">
        <w:rPr>
          <w:rFonts w:eastAsia="Century Gothic"/>
          <w:sz w:val="22"/>
          <w:szCs w:val="22"/>
        </w:rPr>
        <w:t xml:space="preserve">This is the policy </w:t>
      </w:r>
      <w:r w:rsidR="00917D7F" w:rsidRPr="00624C4B">
        <w:rPr>
          <w:rFonts w:eastAsia="Century Gothic"/>
          <w:sz w:val="22"/>
          <w:szCs w:val="22"/>
        </w:rPr>
        <w:t xml:space="preserve">for </w:t>
      </w:r>
      <w:r w:rsidR="00545755" w:rsidRPr="00624C4B">
        <w:rPr>
          <w:rFonts w:eastAsia="Century Gothic"/>
          <w:sz w:val="22"/>
          <w:szCs w:val="22"/>
        </w:rPr>
        <w:t>P</w:t>
      </w:r>
      <w:r w:rsidR="00FE7FA2" w:rsidRPr="00624C4B">
        <w:rPr>
          <w:rFonts w:eastAsia="Century Gothic"/>
          <w:sz w:val="22"/>
          <w:szCs w:val="22"/>
        </w:rPr>
        <w:t xml:space="preserve">lacing Memorabilia </w:t>
      </w:r>
      <w:r w:rsidR="00545755" w:rsidRPr="00624C4B">
        <w:rPr>
          <w:rFonts w:eastAsia="Century Gothic"/>
          <w:sz w:val="22"/>
          <w:szCs w:val="22"/>
        </w:rPr>
        <w:t>with</w:t>
      </w:r>
      <w:r w:rsidR="00FE7FA2" w:rsidRPr="00624C4B">
        <w:rPr>
          <w:rFonts w:eastAsia="Century Gothic"/>
          <w:sz w:val="22"/>
          <w:szCs w:val="22"/>
        </w:rPr>
        <w:t xml:space="preserve">in </w:t>
      </w:r>
      <w:r w:rsidR="00DA458F" w:rsidRPr="00624C4B">
        <w:rPr>
          <w:rFonts w:eastAsia="Century Gothic"/>
          <w:sz w:val="22"/>
          <w:szCs w:val="22"/>
        </w:rPr>
        <w:t xml:space="preserve">Chapel Street </w:t>
      </w:r>
      <w:r w:rsidR="00FE7FA2" w:rsidRPr="00624C4B">
        <w:rPr>
          <w:rFonts w:eastAsia="Century Gothic"/>
          <w:sz w:val="22"/>
          <w:szCs w:val="22"/>
        </w:rPr>
        <w:t>cemetery</w:t>
      </w:r>
      <w:r w:rsidR="00DA458F" w:rsidRPr="00624C4B">
        <w:rPr>
          <w:rFonts w:eastAsia="Century Gothic"/>
          <w:sz w:val="22"/>
          <w:szCs w:val="22"/>
        </w:rPr>
        <w:t>, Eccleshill.</w:t>
      </w:r>
      <w:r w:rsidR="00917D7F" w:rsidRPr="00624C4B">
        <w:rPr>
          <w:rFonts w:eastAsia="Century Gothic"/>
          <w:sz w:val="22"/>
          <w:szCs w:val="22"/>
        </w:rPr>
        <w:t xml:space="preserve"> </w:t>
      </w:r>
    </w:p>
    <w:p w14:paraId="0CA37F32" w14:textId="77777777" w:rsidR="0080580E" w:rsidRPr="00624C4B" w:rsidRDefault="0080580E" w:rsidP="0061213D">
      <w:pPr>
        <w:rPr>
          <w:rFonts w:eastAsia="Century Gothic"/>
          <w:sz w:val="22"/>
          <w:szCs w:val="22"/>
        </w:rPr>
      </w:pPr>
    </w:p>
    <w:p w14:paraId="227259BC" w14:textId="58D02BDA" w:rsidR="0080580E" w:rsidRPr="00624C4B" w:rsidRDefault="0080580E" w:rsidP="0061213D">
      <w:pPr>
        <w:rPr>
          <w:rFonts w:eastAsia="Century Gothic"/>
          <w:sz w:val="22"/>
          <w:szCs w:val="22"/>
        </w:rPr>
      </w:pPr>
      <w:r w:rsidRPr="00624C4B">
        <w:rPr>
          <w:rFonts w:eastAsia="Century Gothic"/>
          <w:sz w:val="22"/>
          <w:szCs w:val="22"/>
        </w:rPr>
        <w:t>Th</w:t>
      </w:r>
      <w:r w:rsidR="00DA458F" w:rsidRPr="00624C4B">
        <w:rPr>
          <w:rFonts w:eastAsia="Century Gothic"/>
          <w:sz w:val="22"/>
          <w:szCs w:val="22"/>
        </w:rPr>
        <w:t>is</w:t>
      </w:r>
      <w:r w:rsidRPr="00624C4B">
        <w:rPr>
          <w:rFonts w:eastAsia="Century Gothic"/>
          <w:sz w:val="22"/>
          <w:szCs w:val="22"/>
        </w:rPr>
        <w:t xml:space="preserve"> policy </w:t>
      </w:r>
      <w:r w:rsidR="00545755" w:rsidRPr="00624C4B">
        <w:rPr>
          <w:rFonts w:eastAsia="Century Gothic"/>
          <w:sz w:val="22"/>
          <w:szCs w:val="22"/>
        </w:rPr>
        <w:t>must</w:t>
      </w:r>
      <w:r w:rsidR="00FE7FA2" w:rsidRPr="00624C4B">
        <w:rPr>
          <w:rFonts w:eastAsia="Century Gothic"/>
          <w:sz w:val="22"/>
          <w:szCs w:val="22"/>
        </w:rPr>
        <w:t xml:space="preserve"> be issued to any person(s) requesting t</w:t>
      </w:r>
      <w:r w:rsidR="00DA458F" w:rsidRPr="00624C4B">
        <w:rPr>
          <w:rFonts w:eastAsia="Century Gothic"/>
          <w:sz w:val="22"/>
          <w:szCs w:val="22"/>
        </w:rPr>
        <w:t>he</w:t>
      </w:r>
      <w:r w:rsidR="00FE7FA2" w:rsidRPr="00624C4B">
        <w:rPr>
          <w:rFonts w:eastAsia="Century Gothic"/>
          <w:sz w:val="22"/>
          <w:szCs w:val="22"/>
        </w:rPr>
        <w:t xml:space="preserve"> place</w:t>
      </w:r>
      <w:r w:rsidR="00DA458F" w:rsidRPr="00624C4B">
        <w:rPr>
          <w:rFonts w:eastAsia="Century Gothic"/>
          <w:sz w:val="22"/>
          <w:szCs w:val="22"/>
        </w:rPr>
        <w:t>ment of</w:t>
      </w:r>
      <w:r w:rsidR="00FE7FA2" w:rsidRPr="00624C4B">
        <w:rPr>
          <w:rFonts w:eastAsia="Century Gothic"/>
          <w:sz w:val="22"/>
          <w:szCs w:val="22"/>
        </w:rPr>
        <w:t xml:space="preserve"> memorabilia in the cemetery. </w:t>
      </w:r>
      <w:r w:rsidRPr="00624C4B">
        <w:rPr>
          <w:rFonts w:eastAsia="Century Gothic"/>
          <w:sz w:val="22"/>
          <w:szCs w:val="22"/>
        </w:rPr>
        <w:t xml:space="preserve"> </w:t>
      </w:r>
      <w:r w:rsidR="00DC47F4" w:rsidRPr="00624C4B">
        <w:rPr>
          <w:rFonts w:eastAsia="Century Gothic"/>
          <w:sz w:val="22"/>
          <w:szCs w:val="22"/>
        </w:rPr>
        <w:t>For the purposes of this policy, ‘The Trustees’ refers to the named Trustees for charity ‘Friends of Chapel Street Cemetery’ registered with the Charity Commission.</w:t>
      </w:r>
    </w:p>
    <w:p w14:paraId="7212621B" w14:textId="77777777" w:rsidR="00545755" w:rsidRPr="00624C4B" w:rsidRDefault="00545755" w:rsidP="0061213D">
      <w:pPr>
        <w:rPr>
          <w:rFonts w:eastAsia="Century Gothic"/>
          <w:sz w:val="22"/>
          <w:szCs w:val="22"/>
        </w:rPr>
      </w:pPr>
    </w:p>
    <w:p w14:paraId="6D5B8433" w14:textId="5A43B20C" w:rsidR="009B0B20" w:rsidRPr="00624C4B" w:rsidRDefault="00545755" w:rsidP="0061213D">
      <w:pPr>
        <w:rPr>
          <w:rFonts w:eastAsia="Century Gothic"/>
          <w:b/>
          <w:bCs/>
          <w:sz w:val="22"/>
          <w:szCs w:val="22"/>
        </w:rPr>
      </w:pPr>
      <w:r w:rsidRPr="00624C4B">
        <w:rPr>
          <w:rFonts w:eastAsia="Century Gothic"/>
          <w:sz w:val="22"/>
          <w:szCs w:val="22"/>
        </w:rPr>
        <w:t xml:space="preserve">This policy is active from the date of first issue below.  </w:t>
      </w:r>
      <w:r w:rsidRPr="00624C4B">
        <w:rPr>
          <w:rFonts w:eastAsia="Century Gothic"/>
          <w:b/>
          <w:bCs/>
          <w:sz w:val="22"/>
          <w:szCs w:val="22"/>
        </w:rPr>
        <w:t>Rules will not be applied retrospectively.</w:t>
      </w:r>
    </w:p>
    <w:p w14:paraId="66C828E7" w14:textId="77777777" w:rsidR="00DA458F" w:rsidRPr="00624C4B" w:rsidRDefault="00DA458F" w:rsidP="009B0B20">
      <w:pPr>
        <w:rPr>
          <w:rFonts w:eastAsia="Century Gothic"/>
          <w:b/>
          <w:bCs/>
          <w:sz w:val="22"/>
          <w:szCs w:val="22"/>
        </w:rPr>
      </w:pPr>
    </w:p>
    <w:p w14:paraId="255D8A74" w14:textId="77777777" w:rsidR="00B8508C" w:rsidRPr="00624C4B" w:rsidRDefault="00B8508C" w:rsidP="009B0B20">
      <w:pPr>
        <w:rPr>
          <w:rFonts w:eastAsia="Century Gothic"/>
          <w:b/>
          <w:bCs/>
          <w:sz w:val="22"/>
          <w:szCs w:val="22"/>
        </w:rPr>
      </w:pPr>
    </w:p>
    <w:p w14:paraId="47E255CD" w14:textId="77777777" w:rsidR="00B8508C" w:rsidRPr="00624C4B" w:rsidRDefault="00B8508C" w:rsidP="009B0B20">
      <w:pPr>
        <w:rPr>
          <w:rFonts w:eastAsia="Century Gothic"/>
          <w:b/>
          <w:bCs/>
          <w:sz w:val="22"/>
          <w:szCs w:val="22"/>
        </w:rPr>
      </w:pPr>
    </w:p>
    <w:p w14:paraId="3F1D963F" w14:textId="10953A18" w:rsidR="009B0B20" w:rsidRPr="00624C4B" w:rsidRDefault="009B0B20" w:rsidP="009B0B20">
      <w:pPr>
        <w:rPr>
          <w:rFonts w:eastAsia="Century Gothic"/>
          <w:b/>
          <w:bCs/>
          <w:sz w:val="22"/>
          <w:szCs w:val="22"/>
        </w:rPr>
      </w:pPr>
      <w:r w:rsidRPr="00624C4B">
        <w:rPr>
          <w:rFonts w:eastAsia="Century Gothic"/>
          <w:b/>
          <w:bCs/>
          <w:sz w:val="22"/>
          <w:szCs w:val="22"/>
        </w:rPr>
        <w:t>Policy ownership</w:t>
      </w:r>
    </w:p>
    <w:p w14:paraId="68247426" w14:textId="2F890310" w:rsidR="009B0B20" w:rsidRPr="00624C4B" w:rsidRDefault="00DA458F" w:rsidP="009B0B20">
      <w:pPr>
        <w:rPr>
          <w:rFonts w:eastAsia="Century Gothic"/>
          <w:sz w:val="22"/>
          <w:szCs w:val="22"/>
        </w:rPr>
      </w:pPr>
      <w:r w:rsidRPr="00624C4B">
        <w:rPr>
          <w:rFonts w:eastAsia="Century Gothic"/>
          <w:sz w:val="22"/>
          <w:szCs w:val="22"/>
        </w:rPr>
        <w:t>The policy belongs to the Trustees for charity Friends of Chapel Street Cemetery. Any changes requiring to be made will be firstly agreed by the Trustees.  T</w:t>
      </w:r>
      <w:r w:rsidR="009B0B20" w:rsidRPr="00624C4B">
        <w:rPr>
          <w:rFonts w:eastAsia="Century Gothic"/>
          <w:sz w:val="22"/>
          <w:szCs w:val="22"/>
        </w:rPr>
        <w:t xml:space="preserve">he charity’s Secretary is responsible for authoring and updating this document. </w:t>
      </w:r>
    </w:p>
    <w:p w14:paraId="0B056397" w14:textId="77777777" w:rsidR="00DA458F" w:rsidRPr="0061213D" w:rsidRDefault="00DA458F" w:rsidP="009B0B20">
      <w:pPr>
        <w:rPr>
          <w:rFonts w:eastAsia="Century Gothic"/>
          <w:sz w:val="24"/>
        </w:rPr>
      </w:pPr>
    </w:p>
    <w:p w14:paraId="51815928" w14:textId="77777777" w:rsidR="0080580E" w:rsidRPr="0061213D" w:rsidRDefault="0080580E" w:rsidP="0061213D">
      <w:pPr>
        <w:rPr>
          <w:rFonts w:eastAsia="Century Gothic"/>
          <w:sz w:val="24"/>
        </w:rPr>
      </w:pPr>
    </w:p>
    <w:p w14:paraId="1575E10E" w14:textId="587E538D" w:rsidR="002816EE" w:rsidRPr="0061213D" w:rsidRDefault="00917D7F" w:rsidP="0061213D">
      <w:pPr>
        <w:rPr>
          <w:rFonts w:eastAsia="Century Gothic"/>
          <w:sz w:val="24"/>
        </w:rPr>
      </w:pPr>
      <w:r w:rsidRPr="0061213D">
        <w:rPr>
          <w:rFonts w:eastAsia="Century Gothic"/>
          <w:sz w:val="24"/>
        </w:rPr>
        <w:br/>
      </w:r>
      <w:r w:rsidR="006E4661">
        <w:rPr>
          <w:rFonts w:eastAsia="Century Gothic"/>
          <w:sz w:val="24"/>
        </w:rPr>
        <w:t xml:space="preserve">Date of First issue: </w:t>
      </w:r>
      <w:r w:rsidR="00B8508C">
        <w:rPr>
          <w:rFonts w:eastAsia="Century Gothic"/>
          <w:sz w:val="24"/>
        </w:rPr>
        <w:t>02/02/2026</w:t>
      </w:r>
    </w:p>
    <w:p w14:paraId="472B5DA3" w14:textId="77777777" w:rsidR="003403F9" w:rsidRPr="0061213D" w:rsidRDefault="003403F9" w:rsidP="0061213D">
      <w:pPr>
        <w:rPr>
          <w:rFonts w:eastAsia="Century Gothic"/>
          <w:i/>
          <w:sz w:val="24"/>
        </w:rPr>
      </w:pPr>
    </w:p>
    <w:p w14:paraId="1FF741F0" w14:textId="3DC33833" w:rsidR="00ED25CE" w:rsidRPr="001B6C0B" w:rsidRDefault="00ED25CE">
      <w:pPr>
        <w:rPr>
          <w:rFonts w:eastAsia="Century Gothic" w:cs="Century Gothic"/>
          <w:i/>
        </w:rPr>
      </w:pPr>
      <w:r>
        <w:rPr>
          <w:rFonts w:eastAsia="Century Gothic" w:cs="Century Gothic"/>
          <w:b/>
          <w:sz w:val="28"/>
          <w:szCs w:val="28"/>
        </w:rPr>
        <w:br w:type="page"/>
      </w:r>
    </w:p>
    <w:p w14:paraId="084CECE2" w14:textId="2549EC34" w:rsidR="002816EE" w:rsidRDefault="00917D7F">
      <w:pPr>
        <w:keepNext/>
        <w:keepLines/>
        <w:pBdr>
          <w:top w:val="nil"/>
          <w:left w:val="nil"/>
          <w:bottom w:val="nil"/>
          <w:right w:val="nil"/>
          <w:between w:val="nil"/>
        </w:pBdr>
        <w:spacing w:before="240"/>
        <w:rPr>
          <w:rFonts w:eastAsia="Century Gothic" w:cs="Century Gothic"/>
          <w:b/>
          <w:sz w:val="28"/>
          <w:szCs w:val="28"/>
        </w:rPr>
      </w:pPr>
      <w:r>
        <w:rPr>
          <w:rFonts w:eastAsia="Century Gothic" w:cs="Century Gothic"/>
          <w:b/>
          <w:sz w:val="28"/>
          <w:szCs w:val="28"/>
        </w:rPr>
        <w:lastRenderedPageBreak/>
        <w:t>Contents</w:t>
      </w:r>
    </w:p>
    <w:p w14:paraId="0A283E12" w14:textId="77777777" w:rsidR="002816EE" w:rsidRDefault="002816EE"/>
    <w:sdt>
      <w:sdtPr>
        <w:rPr>
          <w:b w:val="0"/>
          <w:bCs w:val="0"/>
          <w:noProof w:val="0"/>
        </w:rPr>
        <w:id w:val="-1442675831"/>
        <w:docPartObj>
          <w:docPartGallery w:val="Table of Contents"/>
          <w:docPartUnique/>
        </w:docPartObj>
      </w:sdtPr>
      <w:sdtContent>
        <w:p w14:paraId="6CB1FAEB" w14:textId="4E61B02D" w:rsidR="007339A6" w:rsidRDefault="00917D7F">
          <w:pPr>
            <w:pStyle w:val="TOC2"/>
            <w:tabs>
              <w:tab w:val="left" w:pos="720"/>
            </w:tabs>
            <w:rPr>
              <w:rFonts w:asciiTheme="minorHAnsi" w:eastAsiaTheme="minorEastAsia" w:hAnsiTheme="minorHAnsi" w:cstheme="minorBidi"/>
              <w:b w:val="0"/>
              <w:bCs w:val="0"/>
              <w:kern w:val="2"/>
              <w:sz w:val="24"/>
              <w14:ligatures w14:val="standardContextual"/>
            </w:rPr>
          </w:pPr>
          <w:r>
            <w:fldChar w:fldCharType="begin"/>
          </w:r>
          <w:r>
            <w:instrText xml:space="preserve"> TOC \h \u \z \t "Heading 1,1,Heading 2,2,Heading 3,3,"</w:instrText>
          </w:r>
          <w:r>
            <w:fldChar w:fldCharType="separate"/>
          </w:r>
          <w:hyperlink w:anchor="_Toc222145137" w:history="1">
            <w:r w:rsidR="007339A6" w:rsidRPr="00E6542B">
              <w:rPr>
                <w:rStyle w:val="Hyperlink"/>
              </w:rPr>
              <w:t>1.</w:t>
            </w:r>
            <w:r w:rsidR="007339A6">
              <w:rPr>
                <w:rFonts w:asciiTheme="minorHAnsi" w:eastAsiaTheme="minorEastAsia" w:hAnsiTheme="minorHAnsi" w:cstheme="minorBidi"/>
                <w:b w:val="0"/>
                <w:bCs w:val="0"/>
                <w:kern w:val="2"/>
                <w:sz w:val="24"/>
                <w14:ligatures w14:val="standardContextual"/>
              </w:rPr>
              <w:tab/>
            </w:r>
            <w:r w:rsidR="007339A6" w:rsidRPr="00E6542B">
              <w:rPr>
                <w:rStyle w:val="Hyperlink"/>
              </w:rPr>
              <w:t>Introduction</w:t>
            </w:r>
            <w:r w:rsidR="007339A6">
              <w:rPr>
                <w:webHidden/>
              </w:rPr>
              <w:tab/>
            </w:r>
            <w:r w:rsidR="007339A6">
              <w:rPr>
                <w:webHidden/>
              </w:rPr>
              <w:fldChar w:fldCharType="begin"/>
            </w:r>
            <w:r w:rsidR="007339A6">
              <w:rPr>
                <w:webHidden/>
              </w:rPr>
              <w:instrText xml:space="preserve"> PAGEREF _Toc222145137 \h </w:instrText>
            </w:r>
            <w:r w:rsidR="007339A6">
              <w:rPr>
                <w:webHidden/>
              </w:rPr>
            </w:r>
            <w:r w:rsidR="007339A6">
              <w:rPr>
                <w:webHidden/>
              </w:rPr>
              <w:fldChar w:fldCharType="separate"/>
            </w:r>
            <w:r w:rsidR="007339A6">
              <w:rPr>
                <w:webHidden/>
              </w:rPr>
              <w:t>3</w:t>
            </w:r>
            <w:r w:rsidR="007339A6">
              <w:rPr>
                <w:webHidden/>
              </w:rPr>
              <w:fldChar w:fldCharType="end"/>
            </w:r>
          </w:hyperlink>
        </w:p>
        <w:p w14:paraId="02F3EFA7" w14:textId="53DE25AD" w:rsidR="007339A6" w:rsidRDefault="007339A6">
          <w:pPr>
            <w:pStyle w:val="TOC2"/>
            <w:tabs>
              <w:tab w:val="left" w:pos="720"/>
            </w:tabs>
            <w:rPr>
              <w:rFonts w:asciiTheme="minorHAnsi" w:eastAsiaTheme="minorEastAsia" w:hAnsiTheme="minorHAnsi" w:cstheme="minorBidi"/>
              <w:b w:val="0"/>
              <w:bCs w:val="0"/>
              <w:kern w:val="2"/>
              <w:sz w:val="24"/>
              <w14:ligatures w14:val="standardContextual"/>
            </w:rPr>
          </w:pPr>
          <w:hyperlink w:anchor="_Toc222145138" w:history="1">
            <w:r w:rsidRPr="00E6542B">
              <w:rPr>
                <w:rStyle w:val="Hyperlink"/>
              </w:rPr>
              <w:t>2.</w:t>
            </w:r>
            <w:r>
              <w:rPr>
                <w:rFonts w:asciiTheme="minorHAnsi" w:eastAsiaTheme="minorEastAsia" w:hAnsiTheme="minorHAnsi" w:cstheme="minorBidi"/>
                <w:b w:val="0"/>
                <w:bCs w:val="0"/>
                <w:kern w:val="2"/>
                <w:sz w:val="24"/>
                <w14:ligatures w14:val="standardContextual"/>
              </w:rPr>
              <w:tab/>
            </w:r>
            <w:r w:rsidRPr="00E6542B">
              <w:rPr>
                <w:rStyle w:val="Hyperlink"/>
              </w:rPr>
              <w:t>Permissions</w:t>
            </w:r>
            <w:r>
              <w:rPr>
                <w:webHidden/>
              </w:rPr>
              <w:tab/>
            </w:r>
            <w:r>
              <w:rPr>
                <w:webHidden/>
              </w:rPr>
              <w:fldChar w:fldCharType="begin"/>
            </w:r>
            <w:r>
              <w:rPr>
                <w:webHidden/>
              </w:rPr>
              <w:instrText xml:space="preserve"> PAGEREF _Toc222145138 \h </w:instrText>
            </w:r>
            <w:r>
              <w:rPr>
                <w:webHidden/>
              </w:rPr>
            </w:r>
            <w:r>
              <w:rPr>
                <w:webHidden/>
              </w:rPr>
              <w:fldChar w:fldCharType="separate"/>
            </w:r>
            <w:r>
              <w:rPr>
                <w:webHidden/>
              </w:rPr>
              <w:t>3</w:t>
            </w:r>
            <w:r>
              <w:rPr>
                <w:webHidden/>
              </w:rPr>
              <w:fldChar w:fldCharType="end"/>
            </w:r>
          </w:hyperlink>
        </w:p>
        <w:p w14:paraId="633D8AE5" w14:textId="321A8D0E" w:rsidR="007339A6" w:rsidRDefault="007339A6">
          <w:pPr>
            <w:pStyle w:val="TOC2"/>
            <w:tabs>
              <w:tab w:val="left" w:pos="720"/>
            </w:tabs>
            <w:rPr>
              <w:rFonts w:asciiTheme="minorHAnsi" w:eastAsiaTheme="minorEastAsia" w:hAnsiTheme="minorHAnsi" w:cstheme="minorBidi"/>
              <w:b w:val="0"/>
              <w:bCs w:val="0"/>
              <w:kern w:val="2"/>
              <w:sz w:val="24"/>
              <w14:ligatures w14:val="standardContextual"/>
            </w:rPr>
          </w:pPr>
          <w:hyperlink w:anchor="_Toc222145139" w:history="1">
            <w:r w:rsidRPr="00E6542B">
              <w:rPr>
                <w:rStyle w:val="Hyperlink"/>
              </w:rPr>
              <w:t>3.</w:t>
            </w:r>
            <w:r>
              <w:rPr>
                <w:rFonts w:asciiTheme="minorHAnsi" w:eastAsiaTheme="minorEastAsia" w:hAnsiTheme="minorHAnsi" w:cstheme="minorBidi"/>
                <w:b w:val="0"/>
                <w:bCs w:val="0"/>
                <w:kern w:val="2"/>
                <w:sz w:val="24"/>
                <w14:ligatures w14:val="standardContextual"/>
              </w:rPr>
              <w:tab/>
            </w:r>
            <w:r w:rsidRPr="00E6542B">
              <w:rPr>
                <w:rStyle w:val="Hyperlink"/>
              </w:rPr>
              <w:t>Maintenance</w:t>
            </w:r>
            <w:r>
              <w:rPr>
                <w:webHidden/>
              </w:rPr>
              <w:tab/>
            </w:r>
            <w:r>
              <w:rPr>
                <w:webHidden/>
              </w:rPr>
              <w:fldChar w:fldCharType="begin"/>
            </w:r>
            <w:r>
              <w:rPr>
                <w:webHidden/>
              </w:rPr>
              <w:instrText xml:space="preserve"> PAGEREF _Toc222145139 \h </w:instrText>
            </w:r>
            <w:r>
              <w:rPr>
                <w:webHidden/>
              </w:rPr>
            </w:r>
            <w:r>
              <w:rPr>
                <w:webHidden/>
              </w:rPr>
              <w:fldChar w:fldCharType="separate"/>
            </w:r>
            <w:r>
              <w:rPr>
                <w:webHidden/>
              </w:rPr>
              <w:t>3</w:t>
            </w:r>
            <w:r>
              <w:rPr>
                <w:webHidden/>
              </w:rPr>
              <w:fldChar w:fldCharType="end"/>
            </w:r>
          </w:hyperlink>
        </w:p>
        <w:p w14:paraId="4B0659FF" w14:textId="4A344383" w:rsidR="007339A6" w:rsidRDefault="007339A6">
          <w:pPr>
            <w:pStyle w:val="TOC2"/>
            <w:tabs>
              <w:tab w:val="left" w:pos="720"/>
            </w:tabs>
            <w:rPr>
              <w:rFonts w:asciiTheme="minorHAnsi" w:eastAsiaTheme="minorEastAsia" w:hAnsiTheme="minorHAnsi" w:cstheme="minorBidi"/>
              <w:b w:val="0"/>
              <w:bCs w:val="0"/>
              <w:kern w:val="2"/>
              <w:sz w:val="24"/>
              <w14:ligatures w14:val="standardContextual"/>
            </w:rPr>
          </w:pPr>
          <w:hyperlink w:anchor="_Toc222145140" w:history="1">
            <w:r w:rsidRPr="00E6542B">
              <w:rPr>
                <w:rStyle w:val="Hyperlink"/>
              </w:rPr>
              <w:t>4.</w:t>
            </w:r>
            <w:r>
              <w:rPr>
                <w:rFonts w:asciiTheme="minorHAnsi" w:eastAsiaTheme="minorEastAsia" w:hAnsiTheme="minorHAnsi" w:cstheme="minorBidi"/>
                <w:b w:val="0"/>
                <w:bCs w:val="0"/>
                <w:kern w:val="2"/>
                <w:sz w:val="24"/>
                <w14:ligatures w14:val="standardContextual"/>
              </w:rPr>
              <w:tab/>
            </w:r>
            <w:r w:rsidRPr="00E6542B">
              <w:rPr>
                <w:rStyle w:val="Hyperlink"/>
              </w:rPr>
              <w:t>Unauthorised placing of memorabilia</w:t>
            </w:r>
            <w:r>
              <w:rPr>
                <w:webHidden/>
              </w:rPr>
              <w:tab/>
            </w:r>
            <w:r>
              <w:rPr>
                <w:webHidden/>
              </w:rPr>
              <w:fldChar w:fldCharType="begin"/>
            </w:r>
            <w:r>
              <w:rPr>
                <w:webHidden/>
              </w:rPr>
              <w:instrText xml:space="preserve"> PAGEREF _Toc222145140 \h </w:instrText>
            </w:r>
            <w:r>
              <w:rPr>
                <w:webHidden/>
              </w:rPr>
            </w:r>
            <w:r>
              <w:rPr>
                <w:webHidden/>
              </w:rPr>
              <w:fldChar w:fldCharType="separate"/>
            </w:r>
            <w:r>
              <w:rPr>
                <w:webHidden/>
              </w:rPr>
              <w:t>4</w:t>
            </w:r>
            <w:r>
              <w:rPr>
                <w:webHidden/>
              </w:rPr>
              <w:fldChar w:fldCharType="end"/>
            </w:r>
          </w:hyperlink>
        </w:p>
        <w:p w14:paraId="4DB75E35" w14:textId="1F04881E" w:rsidR="007339A6" w:rsidRDefault="007339A6">
          <w:pPr>
            <w:pStyle w:val="TOC2"/>
            <w:tabs>
              <w:tab w:val="left" w:pos="720"/>
            </w:tabs>
            <w:rPr>
              <w:rFonts w:asciiTheme="minorHAnsi" w:eastAsiaTheme="minorEastAsia" w:hAnsiTheme="minorHAnsi" w:cstheme="minorBidi"/>
              <w:b w:val="0"/>
              <w:bCs w:val="0"/>
              <w:kern w:val="2"/>
              <w:sz w:val="24"/>
              <w14:ligatures w14:val="standardContextual"/>
            </w:rPr>
          </w:pPr>
          <w:hyperlink w:anchor="_Toc222145141" w:history="1">
            <w:r w:rsidRPr="00E6542B">
              <w:rPr>
                <w:rStyle w:val="Hyperlink"/>
              </w:rPr>
              <w:t>5.</w:t>
            </w:r>
            <w:r>
              <w:rPr>
                <w:rFonts w:asciiTheme="minorHAnsi" w:eastAsiaTheme="minorEastAsia" w:hAnsiTheme="minorHAnsi" w:cstheme="minorBidi"/>
                <w:b w:val="0"/>
                <w:bCs w:val="0"/>
                <w:kern w:val="2"/>
                <w:sz w:val="24"/>
                <w14:ligatures w14:val="standardContextual"/>
              </w:rPr>
              <w:tab/>
            </w:r>
            <w:r w:rsidRPr="00E6542B">
              <w:rPr>
                <w:rStyle w:val="Hyperlink"/>
              </w:rPr>
              <w:t>Memorabilia items that are NOT permitted</w:t>
            </w:r>
            <w:r>
              <w:rPr>
                <w:webHidden/>
              </w:rPr>
              <w:tab/>
            </w:r>
            <w:r>
              <w:rPr>
                <w:webHidden/>
              </w:rPr>
              <w:fldChar w:fldCharType="begin"/>
            </w:r>
            <w:r>
              <w:rPr>
                <w:webHidden/>
              </w:rPr>
              <w:instrText xml:space="preserve"> PAGEREF _Toc222145141 \h </w:instrText>
            </w:r>
            <w:r>
              <w:rPr>
                <w:webHidden/>
              </w:rPr>
            </w:r>
            <w:r>
              <w:rPr>
                <w:webHidden/>
              </w:rPr>
              <w:fldChar w:fldCharType="separate"/>
            </w:r>
            <w:r>
              <w:rPr>
                <w:webHidden/>
              </w:rPr>
              <w:t>4</w:t>
            </w:r>
            <w:r>
              <w:rPr>
                <w:webHidden/>
              </w:rPr>
              <w:fldChar w:fldCharType="end"/>
            </w:r>
          </w:hyperlink>
        </w:p>
        <w:p w14:paraId="0EA5F78A" w14:textId="294CE015" w:rsidR="007339A6" w:rsidRDefault="007339A6">
          <w:pPr>
            <w:pStyle w:val="TOC2"/>
            <w:tabs>
              <w:tab w:val="left" w:pos="720"/>
            </w:tabs>
            <w:rPr>
              <w:rFonts w:asciiTheme="minorHAnsi" w:eastAsiaTheme="minorEastAsia" w:hAnsiTheme="minorHAnsi" w:cstheme="minorBidi"/>
              <w:b w:val="0"/>
              <w:bCs w:val="0"/>
              <w:kern w:val="2"/>
              <w:sz w:val="24"/>
              <w14:ligatures w14:val="standardContextual"/>
            </w:rPr>
          </w:pPr>
          <w:hyperlink w:anchor="_Toc222145142" w:history="1">
            <w:r w:rsidRPr="00E6542B">
              <w:rPr>
                <w:rStyle w:val="Hyperlink"/>
              </w:rPr>
              <w:t>6.</w:t>
            </w:r>
            <w:r>
              <w:rPr>
                <w:rFonts w:asciiTheme="minorHAnsi" w:eastAsiaTheme="minorEastAsia" w:hAnsiTheme="minorHAnsi" w:cstheme="minorBidi"/>
                <w:b w:val="0"/>
                <w:bCs w:val="0"/>
                <w:kern w:val="2"/>
                <w:sz w:val="24"/>
                <w14:ligatures w14:val="standardContextual"/>
              </w:rPr>
              <w:tab/>
            </w:r>
            <w:r w:rsidRPr="00E6542B">
              <w:rPr>
                <w:rStyle w:val="Hyperlink"/>
              </w:rPr>
              <w:t>Fees</w:t>
            </w:r>
            <w:r>
              <w:rPr>
                <w:webHidden/>
              </w:rPr>
              <w:tab/>
            </w:r>
            <w:r>
              <w:rPr>
                <w:webHidden/>
              </w:rPr>
              <w:fldChar w:fldCharType="begin"/>
            </w:r>
            <w:r>
              <w:rPr>
                <w:webHidden/>
              </w:rPr>
              <w:instrText xml:space="preserve"> PAGEREF _Toc222145142 \h </w:instrText>
            </w:r>
            <w:r>
              <w:rPr>
                <w:webHidden/>
              </w:rPr>
            </w:r>
            <w:r>
              <w:rPr>
                <w:webHidden/>
              </w:rPr>
              <w:fldChar w:fldCharType="separate"/>
            </w:r>
            <w:r>
              <w:rPr>
                <w:webHidden/>
              </w:rPr>
              <w:t>4</w:t>
            </w:r>
            <w:r>
              <w:rPr>
                <w:webHidden/>
              </w:rPr>
              <w:fldChar w:fldCharType="end"/>
            </w:r>
          </w:hyperlink>
        </w:p>
        <w:p w14:paraId="10162C46" w14:textId="1C50E99E" w:rsidR="007339A6" w:rsidRDefault="007339A6">
          <w:pPr>
            <w:pStyle w:val="TOC2"/>
            <w:tabs>
              <w:tab w:val="left" w:pos="720"/>
            </w:tabs>
            <w:rPr>
              <w:rFonts w:asciiTheme="minorHAnsi" w:eastAsiaTheme="minorEastAsia" w:hAnsiTheme="minorHAnsi" w:cstheme="minorBidi"/>
              <w:b w:val="0"/>
              <w:bCs w:val="0"/>
              <w:kern w:val="2"/>
              <w:sz w:val="24"/>
              <w14:ligatures w14:val="standardContextual"/>
            </w:rPr>
          </w:pPr>
          <w:hyperlink w:anchor="_Toc222145143" w:history="1">
            <w:r w:rsidRPr="00E6542B">
              <w:rPr>
                <w:rStyle w:val="Hyperlink"/>
              </w:rPr>
              <w:t>7.</w:t>
            </w:r>
            <w:r>
              <w:rPr>
                <w:rFonts w:asciiTheme="minorHAnsi" w:eastAsiaTheme="minorEastAsia" w:hAnsiTheme="minorHAnsi" w:cstheme="minorBidi"/>
                <w:b w:val="0"/>
                <w:bCs w:val="0"/>
                <w:kern w:val="2"/>
                <w:sz w:val="24"/>
                <w14:ligatures w14:val="standardContextual"/>
              </w:rPr>
              <w:tab/>
            </w:r>
            <w:r w:rsidRPr="00E6542B">
              <w:rPr>
                <w:rStyle w:val="Hyperlink"/>
              </w:rPr>
              <w:t>Privacy policy</w:t>
            </w:r>
            <w:r>
              <w:rPr>
                <w:webHidden/>
              </w:rPr>
              <w:tab/>
            </w:r>
            <w:r>
              <w:rPr>
                <w:webHidden/>
              </w:rPr>
              <w:fldChar w:fldCharType="begin"/>
            </w:r>
            <w:r>
              <w:rPr>
                <w:webHidden/>
              </w:rPr>
              <w:instrText xml:space="preserve"> PAGEREF _Toc222145143 \h </w:instrText>
            </w:r>
            <w:r>
              <w:rPr>
                <w:webHidden/>
              </w:rPr>
            </w:r>
            <w:r>
              <w:rPr>
                <w:webHidden/>
              </w:rPr>
              <w:fldChar w:fldCharType="separate"/>
            </w:r>
            <w:r>
              <w:rPr>
                <w:webHidden/>
              </w:rPr>
              <w:t>4</w:t>
            </w:r>
            <w:r>
              <w:rPr>
                <w:webHidden/>
              </w:rPr>
              <w:fldChar w:fldCharType="end"/>
            </w:r>
          </w:hyperlink>
        </w:p>
        <w:p w14:paraId="48C870EB" w14:textId="3DAD2351" w:rsidR="002816EE" w:rsidRDefault="00917D7F">
          <w:pPr>
            <w:tabs>
              <w:tab w:val="right" w:pos="9798"/>
            </w:tabs>
            <w:spacing w:after="100"/>
            <w:ind w:left="220"/>
            <w:rPr>
              <w:rFonts w:eastAsia="Century Gothic" w:cs="Century Gothic"/>
              <w:szCs w:val="20"/>
            </w:rPr>
          </w:pPr>
          <w:r>
            <w:fldChar w:fldCharType="end"/>
          </w:r>
        </w:p>
      </w:sdtContent>
    </w:sdt>
    <w:p w14:paraId="5966F838" w14:textId="77777777" w:rsidR="00C17760" w:rsidRDefault="00C17760">
      <w:pPr>
        <w:rPr>
          <w:rFonts w:eastAsia="Century Gothic" w:cs="Century Gothic"/>
          <w:sz w:val="26"/>
          <w:szCs w:val="26"/>
        </w:rPr>
      </w:pPr>
      <w:r>
        <w:br w:type="page"/>
      </w:r>
    </w:p>
    <w:p w14:paraId="7C7F4EC7" w14:textId="0B89D753" w:rsidR="002816EE" w:rsidRPr="00115E7C" w:rsidRDefault="00917D7F" w:rsidP="004146A5">
      <w:pPr>
        <w:pStyle w:val="Heading2"/>
        <w:numPr>
          <w:ilvl w:val="0"/>
          <w:numId w:val="14"/>
        </w:numPr>
        <w:rPr>
          <w:b/>
          <w:bCs/>
          <w:sz w:val="28"/>
          <w:szCs w:val="28"/>
        </w:rPr>
      </w:pPr>
      <w:bookmarkStart w:id="0" w:name="_Toc222145137"/>
      <w:r w:rsidRPr="00115E7C">
        <w:rPr>
          <w:b/>
          <w:bCs/>
          <w:sz w:val="28"/>
          <w:szCs w:val="28"/>
        </w:rPr>
        <w:lastRenderedPageBreak/>
        <w:t>Introduction</w:t>
      </w:r>
      <w:bookmarkEnd w:id="0"/>
    </w:p>
    <w:p w14:paraId="609B5155" w14:textId="77777777" w:rsidR="009968B8" w:rsidRDefault="009968B8" w:rsidP="00E15BC0">
      <w:pPr>
        <w:rPr>
          <w:rFonts w:eastAsia="Century Gothic"/>
        </w:rPr>
      </w:pPr>
    </w:p>
    <w:p w14:paraId="69330932" w14:textId="682EA5CB" w:rsidR="00045EDF" w:rsidRPr="00624C4B" w:rsidRDefault="00E15BC0" w:rsidP="00E15BC0">
      <w:pPr>
        <w:rPr>
          <w:rFonts w:eastAsia="Century Gothic"/>
          <w:sz w:val="22"/>
          <w:szCs w:val="22"/>
        </w:rPr>
      </w:pPr>
      <w:r w:rsidRPr="00624C4B">
        <w:rPr>
          <w:rFonts w:eastAsia="Century Gothic"/>
          <w:sz w:val="22"/>
          <w:szCs w:val="22"/>
        </w:rPr>
        <w:t xml:space="preserve">Each cemetery has its own set of rules regarding what can and cannot be placed on a grave.  This applies to charity-owned cemeteries as well as council run </w:t>
      </w:r>
      <w:r w:rsidR="008A3B50" w:rsidRPr="00624C4B">
        <w:rPr>
          <w:rFonts w:eastAsia="Century Gothic"/>
          <w:sz w:val="22"/>
          <w:szCs w:val="22"/>
        </w:rPr>
        <w:t xml:space="preserve">and privately-owned </w:t>
      </w:r>
      <w:r w:rsidRPr="00624C4B">
        <w:rPr>
          <w:rFonts w:eastAsia="Century Gothic"/>
          <w:sz w:val="22"/>
          <w:szCs w:val="22"/>
        </w:rPr>
        <w:t>cemeteries.</w:t>
      </w:r>
      <w:r w:rsidR="008A3B50" w:rsidRPr="00624C4B">
        <w:rPr>
          <w:rFonts w:eastAsia="Century Gothic"/>
          <w:sz w:val="22"/>
          <w:szCs w:val="22"/>
        </w:rPr>
        <w:t xml:space="preserve">  It is important to contact the owners to establish what these rules are before purchasing memorabilia.  </w:t>
      </w:r>
    </w:p>
    <w:p w14:paraId="7748BDBA" w14:textId="77777777" w:rsidR="00045EDF" w:rsidRPr="00624C4B" w:rsidRDefault="00045EDF" w:rsidP="00E15BC0">
      <w:pPr>
        <w:rPr>
          <w:rFonts w:eastAsia="Century Gothic"/>
          <w:sz w:val="22"/>
          <w:szCs w:val="22"/>
        </w:rPr>
      </w:pPr>
    </w:p>
    <w:p w14:paraId="57A60FF1" w14:textId="48F9BC29" w:rsidR="00FB424B" w:rsidRPr="00624C4B" w:rsidRDefault="00DA458F" w:rsidP="00FB424B">
      <w:pPr>
        <w:rPr>
          <w:sz w:val="22"/>
          <w:szCs w:val="22"/>
        </w:rPr>
      </w:pPr>
      <w:r w:rsidRPr="00624C4B">
        <w:rPr>
          <w:rFonts w:eastAsia="Century Gothic"/>
          <w:sz w:val="22"/>
          <w:szCs w:val="22"/>
        </w:rPr>
        <w:t>Chapel Street Cemetery</w:t>
      </w:r>
      <w:r w:rsidR="009968B8" w:rsidRPr="00624C4B">
        <w:rPr>
          <w:rFonts w:eastAsia="Century Gothic"/>
          <w:sz w:val="22"/>
          <w:szCs w:val="22"/>
        </w:rPr>
        <w:t xml:space="preserve">, Eccleshill </w:t>
      </w:r>
      <w:r w:rsidRPr="00624C4B">
        <w:rPr>
          <w:rFonts w:eastAsia="Century Gothic"/>
          <w:sz w:val="22"/>
          <w:szCs w:val="22"/>
        </w:rPr>
        <w:t xml:space="preserve">is a Victorian cemetery, first opening in 1823.  It has many monuments and headstones from this period, and it is expected that any </w:t>
      </w:r>
      <w:r w:rsidR="00F803F2" w:rsidRPr="00624C4B">
        <w:rPr>
          <w:rFonts w:eastAsia="Century Gothic"/>
          <w:sz w:val="22"/>
          <w:szCs w:val="22"/>
        </w:rPr>
        <w:t xml:space="preserve">new </w:t>
      </w:r>
      <w:r w:rsidRPr="00624C4B">
        <w:rPr>
          <w:rFonts w:eastAsia="Century Gothic"/>
          <w:sz w:val="22"/>
          <w:szCs w:val="22"/>
        </w:rPr>
        <w:t xml:space="preserve">memorabilia items added will be in-keeping with </w:t>
      </w:r>
      <w:r w:rsidR="00F803F2" w:rsidRPr="00624C4B">
        <w:rPr>
          <w:rFonts w:eastAsia="Century Gothic"/>
          <w:sz w:val="22"/>
          <w:szCs w:val="22"/>
        </w:rPr>
        <w:t>the aesthetics of the cemetery.</w:t>
      </w:r>
      <w:r w:rsidR="00A3132D" w:rsidRPr="00624C4B">
        <w:rPr>
          <w:rFonts w:eastAsia="Century Gothic"/>
          <w:sz w:val="22"/>
          <w:szCs w:val="22"/>
        </w:rPr>
        <w:t xml:space="preserve"> </w:t>
      </w:r>
      <w:r w:rsidR="007514D9" w:rsidRPr="00624C4B">
        <w:rPr>
          <w:sz w:val="22"/>
          <w:szCs w:val="22"/>
        </w:rPr>
        <w:t>Decoration etiquette involves not only the type of items allowed but also where and how the</w:t>
      </w:r>
      <w:r w:rsidR="00E15BC0" w:rsidRPr="00624C4B">
        <w:rPr>
          <w:sz w:val="22"/>
          <w:szCs w:val="22"/>
        </w:rPr>
        <w:t>y a</w:t>
      </w:r>
      <w:r w:rsidR="007514D9" w:rsidRPr="00624C4B">
        <w:rPr>
          <w:sz w:val="22"/>
          <w:szCs w:val="22"/>
        </w:rPr>
        <w:t>re placed. This guarantees that the cemetery remains a dignified and orderly space for all visitors</w:t>
      </w:r>
      <w:r w:rsidR="00FB424B" w:rsidRPr="00624C4B">
        <w:rPr>
          <w:sz w:val="22"/>
          <w:szCs w:val="22"/>
        </w:rPr>
        <w:t>.  Adhering to this policy will demonstrate respect for the deceased and consideration for other visitors' experiences.</w:t>
      </w:r>
    </w:p>
    <w:p w14:paraId="553A7845" w14:textId="18BE8644" w:rsidR="007514D9" w:rsidRDefault="007514D9">
      <w:pPr>
        <w:rPr>
          <w:rFonts w:eastAsia="Century Gothic"/>
        </w:rPr>
      </w:pPr>
    </w:p>
    <w:p w14:paraId="03B1C1A2" w14:textId="77777777" w:rsidR="007514D9" w:rsidRDefault="007514D9">
      <w:pPr>
        <w:rPr>
          <w:rFonts w:eastAsia="Century Gothic"/>
        </w:rPr>
      </w:pPr>
    </w:p>
    <w:p w14:paraId="7FA6DCEB" w14:textId="77777777" w:rsidR="00065A80" w:rsidRDefault="00065A80">
      <w:pPr>
        <w:rPr>
          <w:rFonts w:eastAsia="Century Gothic"/>
        </w:rPr>
      </w:pPr>
    </w:p>
    <w:p w14:paraId="055ABE3A" w14:textId="7F2BB273" w:rsidR="00F803F2" w:rsidRDefault="00F803F2" w:rsidP="004146A5">
      <w:pPr>
        <w:pStyle w:val="Heading2"/>
        <w:numPr>
          <w:ilvl w:val="0"/>
          <w:numId w:val="14"/>
        </w:numPr>
        <w:rPr>
          <w:b/>
          <w:bCs/>
          <w:sz w:val="28"/>
          <w:szCs w:val="28"/>
        </w:rPr>
      </w:pPr>
      <w:bookmarkStart w:id="1" w:name="_Toc222145138"/>
      <w:r w:rsidRPr="00115E7C">
        <w:rPr>
          <w:b/>
          <w:bCs/>
          <w:sz w:val="28"/>
          <w:szCs w:val="28"/>
        </w:rPr>
        <w:t>Permissions</w:t>
      </w:r>
      <w:bookmarkEnd w:id="1"/>
    </w:p>
    <w:p w14:paraId="13AA5AF6" w14:textId="77777777" w:rsidR="00115E7C" w:rsidRPr="00115E7C" w:rsidRDefault="00115E7C" w:rsidP="00115E7C"/>
    <w:p w14:paraId="5C7E321F" w14:textId="4EF64589" w:rsidR="00863D7E" w:rsidRPr="00624C4B" w:rsidRDefault="00F803F2" w:rsidP="00F803F2">
      <w:pPr>
        <w:rPr>
          <w:rFonts w:eastAsia="Century Gothic"/>
          <w:sz w:val="22"/>
          <w:szCs w:val="22"/>
        </w:rPr>
      </w:pPr>
      <w:r w:rsidRPr="00624C4B">
        <w:rPr>
          <w:sz w:val="22"/>
          <w:szCs w:val="22"/>
        </w:rPr>
        <w:t>Memorabilia</w:t>
      </w:r>
      <w:r w:rsidR="009968B8" w:rsidRPr="00624C4B">
        <w:rPr>
          <w:sz w:val="22"/>
          <w:szCs w:val="22"/>
        </w:rPr>
        <w:t xml:space="preserve"> items are considered to be </w:t>
      </w:r>
      <w:r w:rsidR="009968B8" w:rsidRPr="00624C4B">
        <w:rPr>
          <w:b/>
          <w:bCs/>
          <w:sz w:val="22"/>
          <w:szCs w:val="22"/>
        </w:rPr>
        <w:t>temporary</w:t>
      </w:r>
      <w:r w:rsidRPr="00624C4B">
        <w:rPr>
          <w:sz w:val="22"/>
          <w:szCs w:val="22"/>
        </w:rPr>
        <w:t xml:space="preserve">, </w:t>
      </w:r>
      <w:r w:rsidR="009968B8" w:rsidRPr="00624C4B">
        <w:rPr>
          <w:sz w:val="22"/>
          <w:szCs w:val="22"/>
        </w:rPr>
        <w:t xml:space="preserve">but must NOT </w:t>
      </w:r>
      <w:r w:rsidRPr="00624C4B">
        <w:rPr>
          <w:sz w:val="22"/>
          <w:szCs w:val="22"/>
        </w:rPr>
        <w:t>be placed without the express permission of the Trustees of charity Friends of Chapel Street Cemetery.</w:t>
      </w:r>
      <w:r w:rsidR="00863D7E" w:rsidRPr="00624C4B">
        <w:rPr>
          <w:sz w:val="22"/>
          <w:szCs w:val="22"/>
        </w:rPr>
        <w:t xml:space="preserve">  </w:t>
      </w:r>
      <w:r w:rsidR="00863D7E" w:rsidRPr="00624C4B">
        <w:rPr>
          <w:rFonts w:eastAsia="Century Gothic"/>
          <w:sz w:val="22"/>
          <w:szCs w:val="22"/>
        </w:rPr>
        <w:t xml:space="preserve">Only items approved by the charity Trustees will be accepted.  Any un-authorised items </w:t>
      </w:r>
      <w:r w:rsidR="00FE358A" w:rsidRPr="00624C4B">
        <w:rPr>
          <w:rFonts w:eastAsia="Century Gothic"/>
          <w:sz w:val="22"/>
          <w:szCs w:val="22"/>
        </w:rPr>
        <w:t>may</w:t>
      </w:r>
      <w:r w:rsidR="00863D7E" w:rsidRPr="00624C4B">
        <w:rPr>
          <w:rFonts w:eastAsia="Century Gothic"/>
          <w:sz w:val="22"/>
          <w:szCs w:val="22"/>
        </w:rPr>
        <w:t xml:space="preserve"> be removed.  </w:t>
      </w:r>
    </w:p>
    <w:p w14:paraId="24785743" w14:textId="77777777" w:rsidR="00863D7E" w:rsidRPr="00624C4B" w:rsidRDefault="00863D7E" w:rsidP="00F803F2">
      <w:pPr>
        <w:rPr>
          <w:rFonts w:eastAsia="Century Gothic"/>
          <w:sz w:val="22"/>
          <w:szCs w:val="22"/>
        </w:rPr>
      </w:pPr>
    </w:p>
    <w:p w14:paraId="437196EE" w14:textId="6C1A5347" w:rsidR="009968B8" w:rsidRPr="00624C4B" w:rsidRDefault="002D5D24" w:rsidP="009968B8">
      <w:pPr>
        <w:rPr>
          <w:rFonts w:eastAsia="Century Gothic"/>
          <w:sz w:val="22"/>
          <w:szCs w:val="22"/>
        </w:rPr>
      </w:pPr>
      <w:r w:rsidRPr="00624C4B">
        <w:rPr>
          <w:rFonts w:eastAsia="Century Gothic"/>
          <w:sz w:val="22"/>
          <w:szCs w:val="22"/>
        </w:rPr>
        <w:t>Erecting a p</w:t>
      </w:r>
      <w:r w:rsidR="009968B8" w:rsidRPr="00624C4B">
        <w:rPr>
          <w:rFonts w:eastAsia="Century Gothic"/>
          <w:sz w:val="22"/>
          <w:szCs w:val="22"/>
        </w:rPr>
        <w:t>ermanent item like a headstone w</w:t>
      </w:r>
      <w:r w:rsidRPr="00624C4B">
        <w:rPr>
          <w:rFonts w:eastAsia="Century Gothic"/>
          <w:sz w:val="22"/>
          <w:szCs w:val="22"/>
        </w:rPr>
        <w:t>ould</w:t>
      </w:r>
      <w:r w:rsidR="009968B8" w:rsidRPr="00624C4B">
        <w:rPr>
          <w:rFonts w:eastAsia="Century Gothic"/>
          <w:sz w:val="22"/>
          <w:szCs w:val="22"/>
        </w:rPr>
        <w:t xml:space="preserve"> </w:t>
      </w:r>
      <w:r w:rsidRPr="00624C4B">
        <w:rPr>
          <w:rFonts w:eastAsia="Century Gothic"/>
          <w:sz w:val="22"/>
          <w:szCs w:val="22"/>
        </w:rPr>
        <w:t xml:space="preserve">only be considered if proof of </w:t>
      </w:r>
      <w:r w:rsidR="009968B8" w:rsidRPr="00624C4B">
        <w:rPr>
          <w:rFonts w:eastAsia="Century Gothic"/>
          <w:sz w:val="22"/>
          <w:szCs w:val="22"/>
        </w:rPr>
        <w:t>‘Exclusive Right of Burial’ for the plot</w:t>
      </w:r>
      <w:r w:rsidRPr="00624C4B">
        <w:rPr>
          <w:rFonts w:eastAsia="Century Gothic"/>
          <w:sz w:val="22"/>
          <w:szCs w:val="22"/>
        </w:rPr>
        <w:t xml:space="preserve"> is provided.  In such a circumstance, only a </w:t>
      </w:r>
      <w:r w:rsidR="009968B8" w:rsidRPr="00624C4B">
        <w:rPr>
          <w:rFonts w:eastAsia="Century Gothic"/>
          <w:sz w:val="22"/>
          <w:szCs w:val="22"/>
        </w:rPr>
        <w:t>qualified stonemason</w:t>
      </w:r>
      <w:r w:rsidRPr="00624C4B">
        <w:rPr>
          <w:rFonts w:eastAsia="Century Gothic"/>
          <w:sz w:val="22"/>
          <w:szCs w:val="22"/>
        </w:rPr>
        <w:t xml:space="preserve"> would be allowed to </w:t>
      </w:r>
      <w:r w:rsidR="009968B8" w:rsidRPr="00624C4B">
        <w:rPr>
          <w:rFonts w:eastAsia="Century Gothic"/>
          <w:sz w:val="22"/>
          <w:szCs w:val="22"/>
        </w:rPr>
        <w:t xml:space="preserve">erect </w:t>
      </w:r>
      <w:r w:rsidRPr="00624C4B">
        <w:rPr>
          <w:rFonts w:eastAsia="Century Gothic"/>
          <w:sz w:val="22"/>
          <w:szCs w:val="22"/>
        </w:rPr>
        <w:t xml:space="preserve">it if accepted by the Trustees. </w:t>
      </w:r>
    </w:p>
    <w:p w14:paraId="2140866C" w14:textId="77777777" w:rsidR="009968B8" w:rsidRPr="00624C4B" w:rsidRDefault="009968B8" w:rsidP="00F803F2">
      <w:pPr>
        <w:rPr>
          <w:rFonts w:eastAsia="Century Gothic"/>
          <w:sz w:val="22"/>
          <w:szCs w:val="22"/>
        </w:rPr>
      </w:pPr>
    </w:p>
    <w:p w14:paraId="0863B008" w14:textId="64EFBAF2" w:rsidR="00863D7E" w:rsidRPr="00624C4B" w:rsidRDefault="00863D7E" w:rsidP="00F803F2">
      <w:pPr>
        <w:rPr>
          <w:sz w:val="22"/>
          <w:szCs w:val="22"/>
        </w:rPr>
      </w:pPr>
      <w:r w:rsidRPr="00624C4B">
        <w:rPr>
          <w:rFonts w:eastAsia="Century Gothic"/>
          <w:sz w:val="22"/>
          <w:szCs w:val="22"/>
        </w:rPr>
        <w:t xml:space="preserve">Any application to place memorabilia in the cemetery must be made in writing to the Trustees, and it </w:t>
      </w:r>
      <w:r w:rsidR="002D5D24" w:rsidRPr="00624C4B">
        <w:rPr>
          <w:rFonts w:eastAsia="Century Gothic"/>
          <w:sz w:val="22"/>
          <w:szCs w:val="22"/>
        </w:rPr>
        <w:t xml:space="preserve">is to be </w:t>
      </w:r>
      <w:r w:rsidRPr="00624C4B">
        <w:rPr>
          <w:rFonts w:eastAsia="Century Gothic"/>
          <w:sz w:val="22"/>
          <w:szCs w:val="22"/>
        </w:rPr>
        <w:t xml:space="preserve">understood that the family </w:t>
      </w:r>
      <w:r w:rsidR="00321429" w:rsidRPr="00624C4B">
        <w:rPr>
          <w:rFonts w:eastAsia="Century Gothic"/>
          <w:sz w:val="22"/>
          <w:szCs w:val="22"/>
        </w:rPr>
        <w:t>pay</w:t>
      </w:r>
      <w:r w:rsidRPr="00624C4B">
        <w:rPr>
          <w:sz w:val="22"/>
          <w:szCs w:val="22"/>
        </w:rPr>
        <w:t xml:space="preserve"> for all materials and installation costs.</w:t>
      </w:r>
      <w:r w:rsidR="00321429" w:rsidRPr="00624C4B">
        <w:rPr>
          <w:sz w:val="22"/>
          <w:szCs w:val="22"/>
        </w:rPr>
        <w:t xml:space="preserve">  A</w:t>
      </w:r>
      <w:r w:rsidR="002D5D24" w:rsidRPr="00624C4B">
        <w:rPr>
          <w:sz w:val="22"/>
          <w:szCs w:val="22"/>
        </w:rPr>
        <w:t>n application form must be obtained from and submitted to the Trustees on completion of the request.  The Trustees aim to review</w:t>
      </w:r>
      <w:r w:rsidR="00875A63" w:rsidRPr="00624C4B">
        <w:rPr>
          <w:sz w:val="22"/>
          <w:szCs w:val="22"/>
        </w:rPr>
        <w:t>/assess</w:t>
      </w:r>
      <w:r w:rsidR="002D5D24" w:rsidRPr="00624C4B">
        <w:rPr>
          <w:sz w:val="22"/>
          <w:szCs w:val="22"/>
        </w:rPr>
        <w:t xml:space="preserve"> and make a decision about acceptance of the item within 28days of receiving the application.  Any decision made by the Trustees is final.</w:t>
      </w:r>
    </w:p>
    <w:p w14:paraId="690D982A" w14:textId="77777777" w:rsidR="00F803F2" w:rsidRDefault="00F803F2" w:rsidP="00F803F2"/>
    <w:p w14:paraId="5E49BAF7" w14:textId="77777777" w:rsidR="00973C77" w:rsidRDefault="00973C77" w:rsidP="00F803F2"/>
    <w:p w14:paraId="4F06467A" w14:textId="77777777" w:rsidR="00065A80" w:rsidRDefault="00065A80" w:rsidP="00F803F2"/>
    <w:p w14:paraId="1F4BA553" w14:textId="58E57FBE" w:rsidR="00973C77" w:rsidRDefault="00973C77" w:rsidP="004146A5">
      <w:pPr>
        <w:pStyle w:val="Heading2"/>
        <w:numPr>
          <w:ilvl w:val="0"/>
          <w:numId w:val="14"/>
        </w:numPr>
        <w:rPr>
          <w:b/>
          <w:bCs/>
          <w:sz w:val="28"/>
          <w:szCs w:val="28"/>
        </w:rPr>
      </w:pPr>
      <w:bookmarkStart w:id="2" w:name="_Toc222145139"/>
      <w:r w:rsidRPr="00115E7C">
        <w:rPr>
          <w:b/>
          <w:bCs/>
          <w:sz w:val="28"/>
          <w:szCs w:val="28"/>
        </w:rPr>
        <w:t>Maintenance</w:t>
      </w:r>
      <w:bookmarkEnd w:id="2"/>
    </w:p>
    <w:p w14:paraId="32E97F56" w14:textId="77777777" w:rsidR="00115E7C" w:rsidRPr="00115E7C" w:rsidRDefault="00115E7C" w:rsidP="00115E7C"/>
    <w:p w14:paraId="680A8053" w14:textId="07B6BB1F" w:rsidR="00973C77" w:rsidRPr="00624C4B" w:rsidRDefault="00973C77" w:rsidP="00973C77">
      <w:pPr>
        <w:rPr>
          <w:sz w:val="22"/>
          <w:szCs w:val="22"/>
        </w:rPr>
      </w:pPr>
      <w:r w:rsidRPr="00624C4B">
        <w:rPr>
          <w:sz w:val="22"/>
          <w:szCs w:val="22"/>
        </w:rPr>
        <w:t xml:space="preserve">Any </w:t>
      </w:r>
      <w:r w:rsidR="00F67636" w:rsidRPr="00624C4B">
        <w:rPr>
          <w:sz w:val="22"/>
          <w:szCs w:val="22"/>
        </w:rPr>
        <w:t xml:space="preserve">memorabilia </w:t>
      </w:r>
      <w:r w:rsidRPr="00624C4B">
        <w:rPr>
          <w:sz w:val="22"/>
          <w:szCs w:val="22"/>
        </w:rPr>
        <w:t xml:space="preserve">item placed in the cemetery must not have the potential to cause any safety issues to members of the public or charity </w:t>
      </w:r>
      <w:r w:rsidR="00F67636" w:rsidRPr="00624C4B">
        <w:rPr>
          <w:sz w:val="22"/>
          <w:szCs w:val="22"/>
        </w:rPr>
        <w:t>volunteers</w:t>
      </w:r>
      <w:r w:rsidRPr="00624C4B">
        <w:rPr>
          <w:sz w:val="22"/>
          <w:szCs w:val="22"/>
        </w:rPr>
        <w:t xml:space="preserve">.  </w:t>
      </w:r>
      <w:r w:rsidR="00F67636" w:rsidRPr="00624C4B">
        <w:rPr>
          <w:sz w:val="22"/>
          <w:szCs w:val="22"/>
        </w:rPr>
        <w:t xml:space="preserve">If the Trustees </w:t>
      </w:r>
      <w:r w:rsidRPr="00624C4B">
        <w:rPr>
          <w:sz w:val="22"/>
          <w:szCs w:val="22"/>
        </w:rPr>
        <w:t xml:space="preserve">believe </w:t>
      </w:r>
      <w:r w:rsidR="00F67636" w:rsidRPr="00624C4B">
        <w:rPr>
          <w:sz w:val="22"/>
          <w:szCs w:val="22"/>
        </w:rPr>
        <w:t xml:space="preserve">that an item </w:t>
      </w:r>
      <w:r w:rsidRPr="00624C4B">
        <w:rPr>
          <w:sz w:val="22"/>
          <w:szCs w:val="22"/>
        </w:rPr>
        <w:t>ha</w:t>
      </w:r>
      <w:r w:rsidR="00F67636" w:rsidRPr="00624C4B">
        <w:rPr>
          <w:sz w:val="22"/>
          <w:szCs w:val="22"/>
        </w:rPr>
        <w:t>s</w:t>
      </w:r>
      <w:r w:rsidRPr="00624C4B">
        <w:rPr>
          <w:sz w:val="22"/>
          <w:szCs w:val="22"/>
        </w:rPr>
        <w:t xml:space="preserve"> become </w:t>
      </w:r>
      <w:r w:rsidR="00875A63" w:rsidRPr="00624C4B">
        <w:rPr>
          <w:sz w:val="22"/>
          <w:szCs w:val="22"/>
        </w:rPr>
        <w:t xml:space="preserve">unsightly or a potential </w:t>
      </w:r>
      <w:r w:rsidRPr="00624C4B">
        <w:rPr>
          <w:sz w:val="22"/>
          <w:szCs w:val="22"/>
        </w:rPr>
        <w:t xml:space="preserve">hazard, they reserve the right to remove the item and </w:t>
      </w:r>
      <w:r w:rsidR="00F67636" w:rsidRPr="00624C4B">
        <w:rPr>
          <w:sz w:val="22"/>
          <w:szCs w:val="22"/>
        </w:rPr>
        <w:t>inform the family.  If the item has not be</w:t>
      </w:r>
      <w:r w:rsidR="00875A63" w:rsidRPr="00624C4B">
        <w:rPr>
          <w:sz w:val="22"/>
          <w:szCs w:val="22"/>
        </w:rPr>
        <w:t>en repaired or</w:t>
      </w:r>
      <w:r w:rsidR="00F67636" w:rsidRPr="00624C4B">
        <w:rPr>
          <w:sz w:val="22"/>
          <w:szCs w:val="22"/>
        </w:rPr>
        <w:t xml:space="preserve"> claimed within 28 days of notification, then </w:t>
      </w:r>
      <w:r w:rsidR="00E2611E" w:rsidRPr="00624C4B">
        <w:rPr>
          <w:sz w:val="22"/>
          <w:szCs w:val="22"/>
        </w:rPr>
        <w:t xml:space="preserve">the item will be disposed of.  </w:t>
      </w:r>
    </w:p>
    <w:p w14:paraId="4A0FFBF6" w14:textId="77777777" w:rsidR="006C1744" w:rsidRPr="00624C4B" w:rsidRDefault="006C1744" w:rsidP="00973C77">
      <w:pPr>
        <w:rPr>
          <w:sz w:val="22"/>
          <w:szCs w:val="22"/>
        </w:rPr>
      </w:pPr>
    </w:p>
    <w:p w14:paraId="5462E4AC" w14:textId="4B12B4C3" w:rsidR="006C1744" w:rsidRPr="00624C4B" w:rsidRDefault="006C1744" w:rsidP="006C1744">
      <w:pPr>
        <w:rPr>
          <w:rFonts w:eastAsia="Century Gothic"/>
          <w:sz w:val="22"/>
          <w:szCs w:val="22"/>
        </w:rPr>
      </w:pPr>
      <w:r w:rsidRPr="00624C4B">
        <w:rPr>
          <w:sz w:val="22"/>
          <w:szCs w:val="22"/>
        </w:rPr>
        <w:t xml:space="preserve">The Trustees reserve the right to remove any plants or flowers when they die, become </w:t>
      </w:r>
      <w:r w:rsidRPr="00624C4B">
        <w:rPr>
          <w:rFonts w:eastAsia="Century Gothic"/>
          <w:sz w:val="22"/>
          <w:szCs w:val="22"/>
        </w:rPr>
        <w:t xml:space="preserve">diseased, overgrown or </w:t>
      </w:r>
      <w:r w:rsidRPr="00624C4B">
        <w:rPr>
          <w:sz w:val="22"/>
          <w:szCs w:val="22"/>
        </w:rPr>
        <w:t xml:space="preserve">unsightly. Be aware that </w:t>
      </w:r>
      <w:r w:rsidRPr="00624C4B">
        <w:rPr>
          <w:rFonts w:eastAsia="Century Gothic"/>
          <w:sz w:val="22"/>
          <w:szCs w:val="22"/>
        </w:rPr>
        <w:t>plants will NOT be watered regularly.</w:t>
      </w:r>
    </w:p>
    <w:p w14:paraId="1534D069" w14:textId="70EB6D6D" w:rsidR="006C1744" w:rsidRPr="00624C4B" w:rsidRDefault="006C1744" w:rsidP="00973C77">
      <w:pPr>
        <w:rPr>
          <w:sz w:val="22"/>
          <w:szCs w:val="22"/>
        </w:rPr>
      </w:pPr>
    </w:p>
    <w:p w14:paraId="5BBCB8E4" w14:textId="63768621" w:rsidR="00393307" w:rsidRPr="00624C4B" w:rsidRDefault="00393307" w:rsidP="00393307">
      <w:pPr>
        <w:rPr>
          <w:sz w:val="22"/>
          <w:szCs w:val="22"/>
        </w:rPr>
      </w:pPr>
      <w:r w:rsidRPr="00624C4B">
        <w:rPr>
          <w:sz w:val="22"/>
          <w:szCs w:val="22"/>
        </w:rPr>
        <w:t xml:space="preserve">Regular visits </w:t>
      </w:r>
      <w:r w:rsidR="00240877" w:rsidRPr="00624C4B">
        <w:rPr>
          <w:sz w:val="22"/>
          <w:szCs w:val="22"/>
        </w:rPr>
        <w:t xml:space="preserve">by family </w:t>
      </w:r>
      <w:r w:rsidRPr="00624C4B">
        <w:rPr>
          <w:sz w:val="22"/>
          <w:szCs w:val="22"/>
        </w:rPr>
        <w:t xml:space="preserve">are encouraged to help maintain a respectful environment by replacing or cleaning </w:t>
      </w:r>
      <w:r w:rsidR="00F67636" w:rsidRPr="00624C4B">
        <w:rPr>
          <w:sz w:val="22"/>
          <w:szCs w:val="22"/>
        </w:rPr>
        <w:t>memorabilia items.</w:t>
      </w:r>
    </w:p>
    <w:p w14:paraId="45243712" w14:textId="77777777" w:rsidR="00240877" w:rsidRPr="00624C4B" w:rsidRDefault="00240877" w:rsidP="00393307">
      <w:pPr>
        <w:rPr>
          <w:sz w:val="22"/>
          <w:szCs w:val="22"/>
        </w:rPr>
      </w:pPr>
    </w:p>
    <w:p w14:paraId="0E88E91A" w14:textId="7DA1AFEE" w:rsidR="00240877" w:rsidRPr="00624C4B" w:rsidRDefault="00240877" w:rsidP="00240877">
      <w:pPr>
        <w:rPr>
          <w:sz w:val="22"/>
          <w:szCs w:val="22"/>
        </w:rPr>
      </w:pPr>
      <w:r w:rsidRPr="00624C4B">
        <w:rPr>
          <w:sz w:val="22"/>
          <w:szCs w:val="22"/>
        </w:rPr>
        <w:t xml:space="preserve">Note: </w:t>
      </w:r>
      <w:r w:rsidR="002632C2" w:rsidRPr="00624C4B">
        <w:rPr>
          <w:sz w:val="22"/>
          <w:szCs w:val="22"/>
        </w:rPr>
        <w:t xml:space="preserve">It is possible that items could get </w:t>
      </w:r>
      <w:r w:rsidR="002632C2" w:rsidRPr="00624C4B">
        <w:rPr>
          <w:rFonts w:eastAsia="Century Gothic"/>
          <w:sz w:val="22"/>
          <w:szCs w:val="22"/>
        </w:rPr>
        <w:t xml:space="preserve">blown over in the wind, damaged by frost, or knocked over by our animal visitors.  </w:t>
      </w:r>
      <w:r w:rsidR="002632C2" w:rsidRPr="00624C4B">
        <w:rPr>
          <w:sz w:val="22"/>
          <w:szCs w:val="22"/>
        </w:rPr>
        <w:t xml:space="preserve">The Trustees therefore accept no liability for any loss, damage, theft or vandalism to any memorabilia items.  </w:t>
      </w:r>
    </w:p>
    <w:p w14:paraId="5E83DBEC" w14:textId="1ABD2984" w:rsidR="00F67636" w:rsidRDefault="00F67636" w:rsidP="004146A5">
      <w:pPr>
        <w:pStyle w:val="Heading2"/>
        <w:numPr>
          <w:ilvl w:val="0"/>
          <w:numId w:val="14"/>
        </w:numPr>
        <w:rPr>
          <w:b/>
          <w:bCs/>
          <w:sz w:val="28"/>
          <w:szCs w:val="28"/>
        </w:rPr>
      </w:pPr>
      <w:bookmarkStart w:id="3" w:name="_Toc222145140"/>
      <w:r w:rsidRPr="00115E7C">
        <w:rPr>
          <w:b/>
          <w:bCs/>
          <w:sz w:val="28"/>
          <w:szCs w:val="28"/>
        </w:rPr>
        <w:lastRenderedPageBreak/>
        <w:t>Unauthorised placing of memorabilia</w:t>
      </w:r>
      <w:bookmarkEnd w:id="3"/>
    </w:p>
    <w:p w14:paraId="5E3CA917" w14:textId="77777777" w:rsidR="00115E7C" w:rsidRPr="00115E7C" w:rsidRDefault="00115E7C" w:rsidP="00115E7C"/>
    <w:p w14:paraId="0398C78D" w14:textId="6B2D610D" w:rsidR="00F67636" w:rsidRPr="00624C4B" w:rsidRDefault="00DC47F4" w:rsidP="00F67636">
      <w:pPr>
        <w:rPr>
          <w:rFonts w:eastAsia="Century Gothic"/>
          <w:sz w:val="22"/>
          <w:szCs w:val="22"/>
        </w:rPr>
      </w:pPr>
      <w:r w:rsidRPr="00624C4B">
        <w:rPr>
          <w:rFonts w:eastAsia="Century Gothic"/>
          <w:sz w:val="22"/>
          <w:szCs w:val="22"/>
        </w:rPr>
        <w:t xml:space="preserve">The Trustees reserve the right to remove any </w:t>
      </w:r>
      <w:r w:rsidR="00F67636" w:rsidRPr="00624C4B">
        <w:rPr>
          <w:rFonts w:eastAsia="Century Gothic"/>
          <w:sz w:val="22"/>
          <w:szCs w:val="22"/>
        </w:rPr>
        <w:t>memorabilia placed on a grave without the required authorisation</w:t>
      </w:r>
      <w:r w:rsidRPr="00624C4B">
        <w:rPr>
          <w:rFonts w:eastAsia="Century Gothic"/>
          <w:sz w:val="22"/>
          <w:szCs w:val="22"/>
        </w:rPr>
        <w:t xml:space="preserve">. </w:t>
      </w:r>
      <w:r w:rsidR="00F67636" w:rsidRPr="00624C4B">
        <w:rPr>
          <w:rFonts w:eastAsia="Century Gothic"/>
          <w:sz w:val="22"/>
          <w:szCs w:val="22"/>
        </w:rPr>
        <w:t xml:space="preserve">  </w:t>
      </w:r>
    </w:p>
    <w:p w14:paraId="172C2565" w14:textId="77777777" w:rsidR="00F67636" w:rsidRPr="00624C4B" w:rsidRDefault="00F67636" w:rsidP="00F67636">
      <w:pPr>
        <w:rPr>
          <w:rFonts w:eastAsia="Century Gothic"/>
          <w:sz w:val="22"/>
          <w:szCs w:val="22"/>
        </w:rPr>
      </w:pPr>
    </w:p>
    <w:p w14:paraId="13A35DE0" w14:textId="1F0BBAE5" w:rsidR="00F67636" w:rsidRPr="00624C4B" w:rsidRDefault="00DC47F4" w:rsidP="004051B1">
      <w:pPr>
        <w:pStyle w:val="ListParagraph"/>
        <w:numPr>
          <w:ilvl w:val="0"/>
          <w:numId w:val="16"/>
        </w:numPr>
        <w:rPr>
          <w:rFonts w:eastAsia="Century Gothic"/>
          <w:sz w:val="22"/>
          <w:szCs w:val="22"/>
        </w:rPr>
      </w:pPr>
      <w:r w:rsidRPr="00624C4B">
        <w:rPr>
          <w:rFonts w:eastAsia="Century Gothic"/>
          <w:sz w:val="22"/>
          <w:szCs w:val="22"/>
        </w:rPr>
        <w:t>T</w:t>
      </w:r>
      <w:r w:rsidR="00F67636" w:rsidRPr="00624C4B">
        <w:rPr>
          <w:rFonts w:eastAsia="Century Gothic"/>
          <w:sz w:val="22"/>
          <w:szCs w:val="22"/>
        </w:rPr>
        <w:t>he Trustees will endeavour to make contact with the person/family</w:t>
      </w:r>
      <w:r w:rsidR="00E53111" w:rsidRPr="00624C4B">
        <w:rPr>
          <w:rFonts w:eastAsia="Century Gothic"/>
          <w:sz w:val="22"/>
          <w:szCs w:val="22"/>
        </w:rPr>
        <w:t xml:space="preserve"> and make them aware of the requirements and obligations of this policy and request that they make an application to the Trustees to authorise placement of the item. </w:t>
      </w:r>
    </w:p>
    <w:p w14:paraId="41FE8182" w14:textId="7E9BF8A8" w:rsidR="00F67636" w:rsidRPr="00624C4B" w:rsidRDefault="00F67636" w:rsidP="004051B1">
      <w:pPr>
        <w:pStyle w:val="ListParagraph"/>
        <w:numPr>
          <w:ilvl w:val="0"/>
          <w:numId w:val="16"/>
        </w:numPr>
        <w:rPr>
          <w:sz w:val="22"/>
          <w:szCs w:val="22"/>
        </w:rPr>
      </w:pPr>
      <w:r w:rsidRPr="00624C4B">
        <w:rPr>
          <w:rFonts w:eastAsia="Century Gothic"/>
          <w:sz w:val="22"/>
          <w:szCs w:val="22"/>
        </w:rPr>
        <w:t xml:space="preserve">If the item is </w:t>
      </w:r>
      <w:r w:rsidR="00E53111" w:rsidRPr="00624C4B">
        <w:rPr>
          <w:rFonts w:eastAsia="Century Gothic"/>
          <w:sz w:val="22"/>
          <w:szCs w:val="22"/>
        </w:rPr>
        <w:t xml:space="preserve">deemed unsafe or not in-keeping with the cemetery environment, </w:t>
      </w:r>
      <w:r w:rsidRPr="00624C4B">
        <w:rPr>
          <w:rFonts w:eastAsia="Century Gothic"/>
          <w:sz w:val="22"/>
          <w:szCs w:val="22"/>
        </w:rPr>
        <w:t>the item will be removed</w:t>
      </w:r>
      <w:r w:rsidR="00E53111" w:rsidRPr="00624C4B">
        <w:rPr>
          <w:rFonts w:eastAsia="Century Gothic"/>
          <w:sz w:val="22"/>
          <w:szCs w:val="22"/>
        </w:rPr>
        <w:t xml:space="preserve"> and kept for 28days, in which </w:t>
      </w:r>
      <w:r w:rsidR="00DC47F4" w:rsidRPr="00624C4B">
        <w:rPr>
          <w:rFonts w:eastAsia="Century Gothic"/>
          <w:sz w:val="22"/>
          <w:szCs w:val="22"/>
        </w:rPr>
        <w:t xml:space="preserve">time </w:t>
      </w:r>
      <w:r w:rsidR="00E53111" w:rsidRPr="00624C4B">
        <w:rPr>
          <w:rFonts w:eastAsia="Century Gothic"/>
          <w:sz w:val="22"/>
          <w:szCs w:val="22"/>
        </w:rPr>
        <w:t xml:space="preserve">the person/family will be able to collect their item.  </w:t>
      </w:r>
      <w:r w:rsidRPr="00624C4B">
        <w:rPr>
          <w:sz w:val="22"/>
          <w:szCs w:val="22"/>
        </w:rPr>
        <w:t xml:space="preserve">If the item has not been collected after this period, it will be disposed of. </w:t>
      </w:r>
    </w:p>
    <w:p w14:paraId="5BBB24E0" w14:textId="77777777" w:rsidR="00F67636" w:rsidRPr="00624C4B" w:rsidRDefault="00F67636" w:rsidP="004051B1">
      <w:pPr>
        <w:pStyle w:val="ListParagraph"/>
        <w:numPr>
          <w:ilvl w:val="0"/>
          <w:numId w:val="16"/>
        </w:numPr>
        <w:rPr>
          <w:sz w:val="22"/>
          <w:szCs w:val="22"/>
        </w:rPr>
      </w:pPr>
      <w:r w:rsidRPr="00624C4B">
        <w:rPr>
          <w:sz w:val="22"/>
          <w:szCs w:val="22"/>
        </w:rPr>
        <w:t>If the person/family cannot be contacted, a notice will be placed on the grave asking them to contact the Trustees.</w:t>
      </w:r>
    </w:p>
    <w:p w14:paraId="55078ECB" w14:textId="77777777" w:rsidR="00F048DC" w:rsidRDefault="00F048DC" w:rsidP="00F048DC"/>
    <w:p w14:paraId="60510675" w14:textId="77777777" w:rsidR="00065A80" w:rsidRDefault="00065A80" w:rsidP="00F048DC"/>
    <w:p w14:paraId="23AE01EF" w14:textId="77777777" w:rsidR="00065A80" w:rsidRDefault="00065A80" w:rsidP="00F048DC"/>
    <w:p w14:paraId="7BE2036E" w14:textId="28456B67" w:rsidR="00F54B74" w:rsidRPr="00B84AB9" w:rsidRDefault="00B84AB9" w:rsidP="00B84AB9">
      <w:pPr>
        <w:pStyle w:val="Heading2"/>
        <w:numPr>
          <w:ilvl w:val="0"/>
          <w:numId w:val="14"/>
        </w:numPr>
        <w:rPr>
          <w:b/>
          <w:bCs/>
          <w:sz w:val="28"/>
          <w:szCs w:val="28"/>
        </w:rPr>
      </w:pPr>
      <w:bookmarkStart w:id="4" w:name="_Toc222145141"/>
      <w:r w:rsidRPr="00B84AB9">
        <w:rPr>
          <w:b/>
          <w:bCs/>
          <w:sz w:val="28"/>
          <w:szCs w:val="28"/>
        </w:rPr>
        <w:t xml:space="preserve">Memorabilia </w:t>
      </w:r>
      <w:r w:rsidR="00A5695D">
        <w:rPr>
          <w:b/>
          <w:bCs/>
          <w:sz w:val="28"/>
          <w:szCs w:val="28"/>
        </w:rPr>
        <w:t>i</w:t>
      </w:r>
      <w:r w:rsidRPr="00B84AB9">
        <w:rPr>
          <w:b/>
          <w:bCs/>
          <w:sz w:val="28"/>
          <w:szCs w:val="28"/>
        </w:rPr>
        <w:t>tems that are NOT permitted</w:t>
      </w:r>
      <w:bookmarkEnd w:id="4"/>
      <w:r w:rsidR="00F54B74" w:rsidRPr="00B84AB9">
        <w:rPr>
          <w:b/>
          <w:bCs/>
          <w:sz w:val="28"/>
          <w:szCs w:val="28"/>
        </w:rPr>
        <w:t xml:space="preserve"> </w:t>
      </w:r>
    </w:p>
    <w:p w14:paraId="0CE2FE03" w14:textId="77777777" w:rsidR="004146A5" w:rsidRPr="004146A5" w:rsidRDefault="004146A5" w:rsidP="004146A5"/>
    <w:p w14:paraId="28AA96FD" w14:textId="519EF169" w:rsidR="00F54B74" w:rsidRPr="00624C4B" w:rsidRDefault="00FF1F97" w:rsidP="00F54B74">
      <w:pPr>
        <w:rPr>
          <w:rFonts w:eastAsia="Century Gothic"/>
          <w:sz w:val="22"/>
          <w:szCs w:val="22"/>
        </w:rPr>
      </w:pPr>
      <w:r w:rsidRPr="00624C4B">
        <w:rPr>
          <w:rFonts w:eastAsia="Century Gothic"/>
          <w:sz w:val="22"/>
          <w:szCs w:val="22"/>
        </w:rPr>
        <w:t xml:space="preserve">The following list of items </w:t>
      </w:r>
      <w:r w:rsidR="00F048DC" w:rsidRPr="00624C4B">
        <w:rPr>
          <w:rFonts w:eastAsia="Century Gothic"/>
          <w:sz w:val="22"/>
          <w:szCs w:val="22"/>
        </w:rPr>
        <w:t>is an</w:t>
      </w:r>
      <w:r w:rsidRPr="00624C4B">
        <w:rPr>
          <w:rFonts w:eastAsia="Century Gothic"/>
          <w:sz w:val="22"/>
          <w:szCs w:val="22"/>
        </w:rPr>
        <w:t xml:space="preserve"> example of items which the Trustees consider to be inappropriate for the </w:t>
      </w:r>
      <w:r w:rsidR="003149DA" w:rsidRPr="00624C4B">
        <w:rPr>
          <w:rFonts w:eastAsia="Century Gothic"/>
          <w:sz w:val="22"/>
          <w:szCs w:val="22"/>
        </w:rPr>
        <w:t>history/</w:t>
      </w:r>
      <w:r w:rsidRPr="00624C4B">
        <w:rPr>
          <w:rFonts w:eastAsia="Century Gothic"/>
          <w:sz w:val="22"/>
          <w:szCs w:val="22"/>
        </w:rPr>
        <w:t>c</w:t>
      </w:r>
      <w:r w:rsidR="0008701C" w:rsidRPr="00624C4B">
        <w:rPr>
          <w:rFonts w:eastAsia="Century Gothic"/>
          <w:sz w:val="22"/>
          <w:szCs w:val="22"/>
        </w:rPr>
        <w:t>haracter of the c</w:t>
      </w:r>
      <w:r w:rsidRPr="00624C4B">
        <w:rPr>
          <w:rFonts w:eastAsia="Century Gothic"/>
          <w:sz w:val="22"/>
          <w:szCs w:val="22"/>
        </w:rPr>
        <w:t>emetery</w:t>
      </w:r>
      <w:r w:rsidR="0008701C" w:rsidRPr="00624C4B">
        <w:rPr>
          <w:rFonts w:eastAsia="Century Gothic"/>
          <w:sz w:val="22"/>
          <w:szCs w:val="22"/>
        </w:rPr>
        <w:t xml:space="preserve">, or </w:t>
      </w:r>
      <w:r w:rsidR="00F048DC" w:rsidRPr="00624C4B">
        <w:rPr>
          <w:rFonts w:eastAsia="Century Gothic"/>
          <w:sz w:val="22"/>
          <w:szCs w:val="22"/>
        </w:rPr>
        <w:t xml:space="preserve">which could </w:t>
      </w:r>
      <w:r w:rsidR="0008701C" w:rsidRPr="00624C4B">
        <w:rPr>
          <w:rFonts w:eastAsia="Century Gothic"/>
          <w:sz w:val="22"/>
          <w:szCs w:val="22"/>
        </w:rPr>
        <w:t>compromise the safety of volunteers and visitors.</w:t>
      </w:r>
      <w:r w:rsidR="004B343F" w:rsidRPr="00624C4B">
        <w:rPr>
          <w:rFonts w:eastAsia="Century Gothic"/>
          <w:sz w:val="22"/>
          <w:szCs w:val="22"/>
        </w:rPr>
        <w:t xml:space="preserve">  This list is not exhaustive and every application will be reviewed individually.</w:t>
      </w:r>
    </w:p>
    <w:p w14:paraId="336F346A" w14:textId="77777777" w:rsidR="00F54B74" w:rsidRPr="00624C4B" w:rsidRDefault="00F54B74" w:rsidP="00F54B74">
      <w:pPr>
        <w:rPr>
          <w:rFonts w:eastAsia="Century Gothic"/>
          <w:sz w:val="22"/>
          <w:szCs w:val="22"/>
        </w:rPr>
      </w:pPr>
    </w:p>
    <w:p w14:paraId="6F25469E" w14:textId="0BAEDEF0" w:rsidR="0008701C" w:rsidRPr="00624C4B" w:rsidRDefault="0008701C" w:rsidP="004B343F">
      <w:pPr>
        <w:pStyle w:val="ListParagraph"/>
        <w:numPr>
          <w:ilvl w:val="0"/>
          <w:numId w:val="13"/>
        </w:numPr>
        <w:rPr>
          <w:rFonts w:eastAsia="Century Gothic"/>
          <w:sz w:val="22"/>
          <w:szCs w:val="22"/>
        </w:rPr>
      </w:pPr>
      <w:r w:rsidRPr="00624C4B">
        <w:rPr>
          <w:rFonts w:eastAsia="Century Gothic"/>
          <w:sz w:val="22"/>
          <w:szCs w:val="22"/>
        </w:rPr>
        <w:t>Any new edgings around a grave</w:t>
      </w:r>
    </w:p>
    <w:p w14:paraId="3808A77A" w14:textId="014732D6" w:rsidR="0008701C" w:rsidRPr="00624C4B" w:rsidRDefault="0008701C" w:rsidP="004B343F">
      <w:pPr>
        <w:pStyle w:val="ListParagraph"/>
        <w:numPr>
          <w:ilvl w:val="0"/>
          <w:numId w:val="13"/>
        </w:numPr>
        <w:rPr>
          <w:rFonts w:eastAsia="Century Gothic"/>
          <w:sz w:val="22"/>
          <w:szCs w:val="22"/>
        </w:rPr>
      </w:pPr>
      <w:r w:rsidRPr="00624C4B">
        <w:rPr>
          <w:rFonts w:eastAsia="Century Gothic"/>
          <w:sz w:val="22"/>
          <w:szCs w:val="22"/>
        </w:rPr>
        <w:t>Ornaments, toys</w:t>
      </w:r>
      <w:r w:rsidR="002632C2" w:rsidRPr="00624C4B">
        <w:rPr>
          <w:rFonts w:eastAsia="Century Gothic"/>
          <w:sz w:val="22"/>
          <w:szCs w:val="22"/>
        </w:rPr>
        <w:t xml:space="preserve">, photographs, balloons </w:t>
      </w:r>
    </w:p>
    <w:p w14:paraId="7022D460" w14:textId="5EA8294F" w:rsidR="0008701C" w:rsidRPr="00624C4B" w:rsidRDefault="0008701C" w:rsidP="004B343F">
      <w:pPr>
        <w:pStyle w:val="ListParagraph"/>
        <w:numPr>
          <w:ilvl w:val="0"/>
          <w:numId w:val="13"/>
        </w:numPr>
        <w:rPr>
          <w:rFonts w:eastAsia="Century Gothic"/>
          <w:sz w:val="22"/>
          <w:szCs w:val="22"/>
        </w:rPr>
      </w:pPr>
      <w:r w:rsidRPr="00624C4B">
        <w:rPr>
          <w:rFonts w:eastAsia="Century Gothic"/>
          <w:sz w:val="22"/>
          <w:szCs w:val="22"/>
        </w:rPr>
        <w:t xml:space="preserve">Items which could break and leave sharp edges such as </w:t>
      </w:r>
      <w:r w:rsidR="004B343F" w:rsidRPr="00624C4B">
        <w:rPr>
          <w:rFonts w:eastAsia="Century Gothic"/>
          <w:sz w:val="22"/>
          <w:szCs w:val="22"/>
        </w:rPr>
        <w:t>g</w:t>
      </w:r>
      <w:r w:rsidRPr="00624C4B">
        <w:rPr>
          <w:rFonts w:eastAsia="Century Gothic"/>
          <w:sz w:val="22"/>
          <w:szCs w:val="22"/>
        </w:rPr>
        <w:t>lass, some plastics etc</w:t>
      </w:r>
    </w:p>
    <w:p w14:paraId="00F7C2AB" w14:textId="31652A0C" w:rsidR="0008701C" w:rsidRPr="00624C4B" w:rsidRDefault="0008701C" w:rsidP="004B343F">
      <w:pPr>
        <w:pStyle w:val="ListParagraph"/>
        <w:numPr>
          <w:ilvl w:val="0"/>
          <w:numId w:val="13"/>
        </w:numPr>
        <w:rPr>
          <w:rFonts w:eastAsia="Century Gothic"/>
          <w:sz w:val="22"/>
          <w:szCs w:val="22"/>
        </w:rPr>
      </w:pPr>
      <w:r w:rsidRPr="00624C4B">
        <w:rPr>
          <w:rFonts w:eastAsia="Century Gothic"/>
          <w:sz w:val="22"/>
          <w:szCs w:val="22"/>
        </w:rPr>
        <w:t>Food/drink</w:t>
      </w:r>
    </w:p>
    <w:p w14:paraId="687525B0" w14:textId="762E5543" w:rsidR="002632C2" w:rsidRPr="00624C4B" w:rsidRDefault="002632C2" w:rsidP="004B343F">
      <w:pPr>
        <w:pStyle w:val="ListParagraph"/>
        <w:numPr>
          <w:ilvl w:val="0"/>
          <w:numId w:val="13"/>
        </w:numPr>
        <w:rPr>
          <w:rFonts w:eastAsia="Century Gothic"/>
          <w:sz w:val="22"/>
          <w:szCs w:val="22"/>
        </w:rPr>
      </w:pPr>
      <w:r w:rsidRPr="00624C4B">
        <w:rPr>
          <w:rFonts w:eastAsia="Century Gothic"/>
          <w:sz w:val="22"/>
          <w:szCs w:val="22"/>
        </w:rPr>
        <w:t>Solar lights</w:t>
      </w:r>
    </w:p>
    <w:p w14:paraId="1FF66562" w14:textId="292F9365" w:rsidR="004B343F" w:rsidRPr="00624C4B" w:rsidRDefault="004B343F" w:rsidP="004B343F">
      <w:pPr>
        <w:pStyle w:val="ListParagraph"/>
        <w:numPr>
          <w:ilvl w:val="0"/>
          <w:numId w:val="13"/>
        </w:numPr>
        <w:rPr>
          <w:rFonts w:eastAsia="Century Gothic"/>
          <w:sz w:val="22"/>
          <w:szCs w:val="22"/>
        </w:rPr>
      </w:pPr>
      <w:r w:rsidRPr="00624C4B">
        <w:rPr>
          <w:rFonts w:eastAsia="Century Gothic"/>
          <w:sz w:val="22"/>
          <w:szCs w:val="22"/>
        </w:rPr>
        <w:t>Trees and shrubs</w:t>
      </w:r>
    </w:p>
    <w:p w14:paraId="792C229B" w14:textId="7C0BB258" w:rsidR="00F048DC" w:rsidRPr="00624C4B" w:rsidRDefault="00F048DC" w:rsidP="004B343F">
      <w:pPr>
        <w:pStyle w:val="ListParagraph"/>
        <w:numPr>
          <w:ilvl w:val="0"/>
          <w:numId w:val="13"/>
        </w:numPr>
        <w:rPr>
          <w:rFonts w:eastAsia="Century Gothic"/>
          <w:sz w:val="22"/>
          <w:szCs w:val="22"/>
        </w:rPr>
      </w:pPr>
      <w:r w:rsidRPr="00624C4B">
        <w:rPr>
          <w:rFonts w:eastAsia="Century Gothic"/>
          <w:sz w:val="22"/>
          <w:szCs w:val="22"/>
        </w:rPr>
        <w:t>Wooden crosses were not typical of the Victorian era</w:t>
      </w:r>
      <w:r w:rsidR="00AD45F9" w:rsidRPr="00624C4B">
        <w:rPr>
          <w:rFonts w:eastAsia="Century Gothic"/>
          <w:sz w:val="22"/>
          <w:szCs w:val="22"/>
        </w:rPr>
        <w:t xml:space="preserve"> and are prone to weathering/rotting and potentially becoming unsafe</w:t>
      </w:r>
    </w:p>
    <w:p w14:paraId="2BDCA0E8" w14:textId="3CD76F1D" w:rsidR="00AD45F9" w:rsidRPr="00624C4B" w:rsidRDefault="00AD45F9" w:rsidP="004B343F">
      <w:pPr>
        <w:pStyle w:val="ListParagraph"/>
        <w:numPr>
          <w:ilvl w:val="0"/>
          <w:numId w:val="13"/>
        </w:numPr>
        <w:rPr>
          <w:rFonts w:eastAsia="Century Gothic"/>
          <w:sz w:val="22"/>
          <w:szCs w:val="22"/>
        </w:rPr>
      </w:pPr>
      <w:r w:rsidRPr="00624C4B">
        <w:rPr>
          <w:rFonts w:eastAsia="Century Gothic"/>
          <w:sz w:val="22"/>
          <w:szCs w:val="22"/>
        </w:rPr>
        <w:t>Benches</w:t>
      </w:r>
    </w:p>
    <w:p w14:paraId="43C94666" w14:textId="77777777" w:rsidR="0008701C" w:rsidRDefault="0008701C" w:rsidP="00F54B74">
      <w:pPr>
        <w:rPr>
          <w:rFonts w:eastAsia="Century Gothic"/>
        </w:rPr>
      </w:pPr>
    </w:p>
    <w:p w14:paraId="7D044C15" w14:textId="4ECF8ADD" w:rsidR="00F54B74" w:rsidRDefault="00F54B74" w:rsidP="00F54B74"/>
    <w:p w14:paraId="45F9987E" w14:textId="77777777" w:rsidR="00065A80" w:rsidRDefault="00065A80" w:rsidP="00F54B74"/>
    <w:p w14:paraId="5DC77CEA" w14:textId="77777777" w:rsidR="00F54B74" w:rsidRDefault="00F54B74" w:rsidP="00F54B74"/>
    <w:p w14:paraId="049148E7" w14:textId="7D330709" w:rsidR="00BD67BD" w:rsidRPr="00065A80" w:rsidRDefault="00BD67BD" w:rsidP="004146A5">
      <w:pPr>
        <w:pStyle w:val="Heading2"/>
        <w:numPr>
          <w:ilvl w:val="0"/>
          <w:numId w:val="15"/>
        </w:numPr>
        <w:rPr>
          <w:b/>
          <w:bCs/>
          <w:sz w:val="28"/>
          <w:szCs w:val="28"/>
        </w:rPr>
      </w:pPr>
      <w:bookmarkStart w:id="5" w:name="_Toc222145142"/>
      <w:r w:rsidRPr="00065A80">
        <w:rPr>
          <w:b/>
          <w:bCs/>
          <w:sz w:val="28"/>
          <w:szCs w:val="28"/>
        </w:rPr>
        <w:t>Fees</w:t>
      </w:r>
      <w:bookmarkEnd w:id="5"/>
    </w:p>
    <w:p w14:paraId="7D843577" w14:textId="77777777" w:rsidR="00115E7C" w:rsidRPr="00115E7C" w:rsidRDefault="00115E7C" w:rsidP="00115E7C"/>
    <w:p w14:paraId="2EE5632E" w14:textId="41D4EF44" w:rsidR="00BD67BD" w:rsidRDefault="007D42EF" w:rsidP="00BD67BD">
      <w:pPr>
        <w:rPr>
          <w:rFonts w:eastAsia="Century Gothic"/>
          <w:sz w:val="22"/>
          <w:szCs w:val="22"/>
        </w:rPr>
      </w:pPr>
      <w:r w:rsidRPr="00624C4B">
        <w:rPr>
          <w:rFonts w:eastAsia="Century Gothic"/>
          <w:sz w:val="22"/>
          <w:szCs w:val="22"/>
        </w:rPr>
        <w:t>Although there are NO fees for the placing of temporary memorabilia in the cemetery, the Friends of Chapel Street Cemetery is a charity and is run by volunteers who give their time for free to keep the cemetery a tidy and welcoming open space for all visitors</w:t>
      </w:r>
      <w:r w:rsidR="00875A63" w:rsidRPr="00624C4B">
        <w:rPr>
          <w:rFonts w:eastAsia="Century Gothic"/>
          <w:sz w:val="22"/>
          <w:szCs w:val="22"/>
        </w:rPr>
        <w:t xml:space="preserve"> in compliance within the terms of its purchase</w:t>
      </w:r>
      <w:r w:rsidRPr="00624C4B">
        <w:rPr>
          <w:rFonts w:eastAsia="Century Gothic"/>
          <w:sz w:val="22"/>
          <w:szCs w:val="22"/>
        </w:rPr>
        <w:t xml:space="preserve">.  Every donation, no matter how small, is very welcome to help pay towards the upkeep of the cemetery.  </w:t>
      </w:r>
    </w:p>
    <w:p w14:paraId="5F57CC65" w14:textId="77777777" w:rsidR="00A91A46" w:rsidRDefault="00A91A46" w:rsidP="00BD67BD">
      <w:pPr>
        <w:rPr>
          <w:rFonts w:eastAsia="Century Gothic"/>
          <w:sz w:val="22"/>
          <w:szCs w:val="22"/>
        </w:rPr>
      </w:pPr>
    </w:p>
    <w:p w14:paraId="7EBA5A01" w14:textId="77777777" w:rsidR="00A91A46" w:rsidRDefault="00A91A46" w:rsidP="00BD67BD">
      <w:pPr>
        <w:rPr>
          <w:rFonts w:eastAsia="Century Gothic"/>
          <w:sz w:val="22"/>
          <w:szCs w:val="22"/>
        </w:rPr>
      </w:pPr>
    </w:p>
    <w:p w14:paraId="6AD1FA4E" w14:textId="2F1556EC" w:rsidR="00A91A46" w:rsidRPr="00065A80" w:rsidRDefault="00A91A46" w:rsidP="00A91A46">
      <w:pPr>
        <w:pStyle w:val="Heading2"/>
        <w:numPr>
          <w:ilvl w:val="0"/>
          <w:numId w:val="15"/>
        </w:numPr>
        <w:rPr>
          <w:b/>
          <w:bCs/>
          <w:sz w:val="28"/>
          <w:szCs w:val="28"/>
        </w:rPr>
      </w:pPr>
      <w:bookmarkStart w:id="6" w:name="_Toc222145143"/>
      <w:r>
        <w:rPr>
          <w:b/>
          <w:bCs/>
          <w:sz w:val="28"/>
          <w:szCs w:val="28"/>
        </w:rPr>
        <w:t>Privacy policy</w:t>
      </w:r>
      <w:bookmarkEnd w:id="6"/>
      <w:r>
        <w:rPr>
          <w:b/>
          <w:bCs/>
          <w:sz w:val="28"/>
          <w:szCs w:val="28"/>
        </w:rPr>
        <w:t xml:space="preserve"> </w:t>
      </w:r>
    </w:p>
    <w:p w14:paraId="1A5495A4" w14:textId="77777777" w:rsidR="007A003F" w:rsidRDefault="007A003F" w:rsidP="00BD67BD">
      <w:pPr>
        <w:rPr>
          <w:rFonts w:eastAsia="Century Gothic"/>
          <w:sz w:val="22"/>
          <w:szCs w:val="22"/>
        </w:rPr>
      </w:pPr>
    </w:p>
    <w:p w14:paraId="1C365119" w14:textId="559398AA" w:rsidR="00A91A46" w:rsidRDefault="00A91A46" w:rsidP="00BD67BD">
      <w:pPr>
        <w:rPr>
          <w:rFonts w:eastAsia="Century Gothic"/>
          <w:sz w:val="22"/>
          <w:szCs w:val="22"/>
        </w:rPr>
      </w:pPr>
      <w:r>
        <w:rPr>
          <w:rFonts w:eastAsia="Century Gothic"/>
          <w:sz w:val="22"/>
          <w:szCs w:val="22"/>
        </w:rPr>
        <w:t>We collect and hold limited personal information (such as names, phone numbers, or email addresses) for individuals who leave memorabilia within the cemetery.  This information is kept solely so that we can:</w:t>
      </w:r>
    </w:p>
    <w:p w14:paraId="177458EE" w14:textId="308139B6" w:rsidR="00A91A46" w:rsidRDefault="00A91A46" w:rsidP="00A91A46">
      <w:pPr>
        <w:pStyle w:val="ListParagraph"/>
        <w:numPr>
          <w:ilvl w:val="0"/>
          <w:numId w:val="18"/>
        </w:numPr>
        <w:rPr>
          <w:rFonts w:eastAsia="Century Gothic"/>
          <w:sz w:val="22"/>
          <w:szCs w:val="22"/>
        </w:rPr>
      </w:pPr>
      <w:r>
        <w:rPr>
          <w:rFonts w:eastAsia="Century Gothic"/>
          <w:sz w:val="22"/>
          <w:szCs w:val="22"/>
        </w:rPr>
        <w:t>Contact you if there is an issue relating to the memorabilia (for example, damage, safety concerns, or required removal)</w:t>
      </w:r>
    </w:p>
    <w:p w14:paraId="0EC84BD9" w14:textId="2ACE2295" w:rsidR="00A91A46" w:rsidRDefault="007A003F" w:rsidP="00A91A46">
      <w:pPr>
        <w:pStyle w:val="ListParagraph"/>
        <w:numPr>
          <w:ilvl w:val="0"/>
          <w:numId w:val="18"/>
        </w:numPr>
        <w:rPr>
          <w:rFonts w:eastAsia="Century Gothic"/>
          <w:sz w:val="22"/>
          <w:szCs w:val="22"/>
        </w:rPr>
      </w:pPr>
      <w:r>
        <w:rPr>
          <w:rFonts w:eastAsia="Century Gothic"/>
          <w:sz w:val="22"/>
          <w:szCs w:val="22"/>
        </w:rPr>
        <w:lastRenderedPageBreak/>
        <w:t>Provide acknowledgement of any donation made</w:t>
      </w:r>
    </w:p>
    <w:p w14:paraId="14B7E847" w14:textId="329E93D4" w:rsidR="00A91A46" w:rsidRDefault="00A91A46" w:rsidP="00A91A46">
      <w:pPr>
        <w:pStyle w:val="ListParagraph"/>
        <w:numPr>
          <w:ilvl w:val="0"/>
          <w:numId w:val="18"/>
        </w:numPr>
        <w:rPr>
          <w:rFonts w:eastAsia="Century Gothic"/>
          <w:sz w:val="22"/>
          <w:szCs w:val="22"/>
        </w:rPr>
      </w:pPr>
      <w:r>
        <w:rPr>
          <w:rFonts w:eastAsia="Century Gothic"/>
          <w:sz w:val="22"/>
          <w:szCs w:val="22"/>
        </w:rPr>
        <w:t>Respond to any enquiry you have made</w:t>
      </w:r>
    </w:p>
    <w:p w14:paraId="56F379C7" w14:textId="77777777" w:rsidR="007A003F" w:rsidRDefault="007A003F" w:rsidP="00A91A46">
      <w:pPr>
        <w:rPr>
          <w:rFonts w:eastAsia="Century Gothic"/>
          <w:sz w:val="22"/>
          <w:szCs w:val="22"/>
        </w:rPr>
      </w:pPr>
    </w:p>
    <w:p w14:paraId="16FF3E52" w14:textId="25C58264" w:rsidR="00A91A46" w:rsidRDefault="00A91A46" w:rsidP="00A91A46">
      <w:pPr>
        <w:rPr>
          <w:rFonts w:eastAsia="Century Gothic"/>
          <w:sz w:val="22"/>
          <w:szCs w:val="22"/>
        </w:rPr>
      </w:pPr>
      <w:r>
        <w:rPr>
          <w:rFonts w:eastAsia="Century Gothic"/>
          <w:sz w:val="22"/>
          <w:szCs w:val="22"/>
        </w:rPr>
        <w:t>Your details are stored securely, are not shared with third-parties, and are not used for marketing or any unrelated purpose.  We keep personal information only for as long as it is necessary for these purposes, after which it is securely deleted</w:t>
      </w:r>
      <w:r w:rsidR="007339A6">
        <w:rPr>
          <w:rFonts w:eastAsia="Century Gothic"/>
          <w:sz w:val="22"/>
          <w:szCs w:val="22"/>
        </w:rPr>
        <w:t>/destroyed</w:t>
      </w:r>
      <w:r>
        <w:rPr>
          <w:rFonts w:eastAsia="Century Gothic"/>
          <w:sz w:val="22"/>
          <w:szCs w:val="22"/>
        </w:rPr>
        <w:t>.  You may request access to, correction of, or deletion of your personal information at any time by contacting us.</w:t>
      </w:r>
      <w:r w:rsidR="007339A6">
        <w:rPr>
          <w:rFonts w:eastAsia="Century Gothic"/>
          <w:sz w:val="22"/>
          <w:szCs w:val="22"/>
        </w:rPr>
        <w:t xml:space="preserve">  </w:t>
      </w:r>
      <w:r w:rsidR="00801295">
        <w:rPr>
          <w:rFonts w:eastAsia="Century Gothic"/>
          <w:sz w:val="22"/>
          <w:szCs w:val="22"/>
        </w:rPr>
        <w:t>For our general Privacy Policy, please see our website.</w:t>
      </w:r>
    </w:p>
    <w:p w14:paraId="72C68FC0" w14:textId="77777777" w:rsidR="00A91A46" w:rsidRPr="00A91A46" w:rsidRDefault="00A91A46" w:rsidP="00A91A46">
      <w:pPr>
        <w:rPr>
          <w:rFonts w:eastAsia="Century Gothic"/>
          <w:sz w:val="22"/>
          <w:szCs w:val="22"/>
        </w:rPr>
      </w:pPr>
    </w:p>
    <w:sectPr w:rsidR="00A91A46" w:rsidRPr="00A91A46" w:rsidSect="00477D5F">
      <w:headerReference w:type="default" r:id="rId9"/>
      <w:footerReference w:type="default" r:id="rId10"/>
      <w:headerReference w:type="first" r:id="rId11"/>
      <w:footerReference w:type="first" r:id="rId12"/>
      <w:pgSz w:w="11906" w:h="16838"/>
      <w:pgMar w:top="1021" w:right="1021" w:bottom="1021" w:left="1077" w:header="227" w:footer="397"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5C59DC" w14:textId="77777777" w:rsidR="00F724B0" w:rsidRDefault="00F724B0">
      <w:r>
        <w:separator/>
      </w:r>
    </w:p>
  </w:endnote>
  <w:endnote w:type="continuationSeparator" w:id="0">
    <w:p w14:paraId="0C87F57C" w14:textId="77777777" w:rsidR="00F724B0" w:rsidRDefault="00F724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r:id="rId1" w:fontKey="{680DA623-62FB-43E1-A905-0902A87CDE9E}"/>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embedRegular r:id="rId2" w:fontKey="{ECD07832-A992-41D2-8B97-99E11F650B8F}"/>
    <w:embedBold r:id="rId3" w:fontKey="{25FC1919-2B7A-4B49-8DA9-C7494A7BCB66}"/>
    <w:embedItalic r:id="rId4" w:fontKey="{DBCEDCFC-2BE0-4F60-8B43-07FF0E799A71}"/>
  </w:font>
  <w:font w:name="Calibri">
    <w:panose1 w:val="020F0502020204030204"/>
    <w:charset w:val="00"/>
    <w:family w:val="swiss"/>
    <w:pitch w:val="variable"/>
    <w:sig w:usb0="E4002EFF" w:usb1="C200247B" w:usb2="00000009" w:usb3="00000000" w:csb0="000001FF" w:csb1="00000000"/>
    <w:embedRegular r:id="rId5" w:fontKey="{D59C8F0E-DF7D-4530-A9E1-54A865996D2B}"/>
    <w:embedBold r:id="rId6" w:fontKey="{B27A713D-C10D-4738-B7AB-F06B55A5797D}"/>
  </w:font>
  <w:font w:name="Georgia">
    <w:panose1 w:val="02040502050405020303"/>
    <w:charset w:val="00"/>
    <w:family w:val="roman"/>
    <w:pitch w:val="variable"/>
    <w:sig w:usb0="00000287" w:usb1="00000000" w:usb2="00000000" w:usb3="00000000" w:csb0="0000009F" w:csb1="00000000"/>
    <w:embedRegular r:id="rId7" w:fontKey="{4A83095A-0444-45A6-A196-1E54E53D15CA}"/>
    <w:embedItalic r:id="rId8" w:fontKey="{498FE5FC-1671-4970-BFC6-8695F2C32856}"/>
  </w:font>
  <w:font w:name="Papyrus">
    <w:panose1 w:val="03070502060502030205"/>
    <w:charset w:val="00"/>
    <w:family w:val="script"/>
    <w:pitch w:val="variable"/>
    <w:sig w:usb0="00000003" w:usb1="00000000" w:usb2="00000000" w:usb3="00000000" w:csb0="00000001" w:csb1="00000000"/>
    <w:embedRegular r:id="rId9" w:fontKey="{53FE426F-64DE-4BDC-AFBF-D7B5E76899A7}"/>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0" w:fontKey="{25662558-08D1-44BE-A456-5EE4B755875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EB5D2" w14:textId="77777777" w:rsidR="002816EE" w:rsidRDefault="00917D7F">
    <w:pPr>
      <w:pBdr>
        <w:top w:val="nil"/>
        <w:left w:val="nil"/>
        <w:bottom w:val="nil"/>
        <w:right w:val="nil"/>
        <w:between w:val="nil"/>
      </w:pBdr>
      <w:tabs>
        <w:tab w:val="center" w:pos="4513"/>
        <w:tab w:val="right" w:pos="9026"/>
      </w:tabs>
      <w:jc w:val="center"/>
      <w:rPr>
        <w:rFonts w:eastAsia="Century Gothic" w:cs="Century Gothic"/>
        <w:color w:val="000000"/>
        <w:sz w:val="22"/>
        <w:szCs w:val="22"/>
      </w:rPr>
    </w:pPr>
    <w:r>
      <w:rPr>
        <w:rFonts w:eastAsia="Century Gothic" w:cs="Century Gothic"/>
        <w:color w:val="000000"/>
        <w:sz w:val="22"/>
        <w:szCs w:val="22"/>
      </w:rPr>
      <w:fldChar w:fldCharType="begin"/>
    </w:r>
    <w:r>
      <w:rPr>
        <w:rFonts w:eastAsia="Century Gothic" w:cs="Century Gothic"/>
        <w:color w:val="000000"/>
        <w:sz w:val="22"/>
        <w:szCs w:val="22"/>
      </w:rPr>
      <w:instrText>PAGE</w:instrText>
    </w:r>
    <w:r>
      <w:rPr>
        <w:rFonts w:eastAsia="Century Gothic" w:cs="Century Gothic"/>
        <w:color w:val="000000"/>
        <w:sz w:val="22"/>
        <w:szCs w:val="22"/>
      </w:rPr>
      <w:fldChar w:fldCharType="separate"/>
    </w:r>
    <w:r w:rsidR="00764E84">
      <w:rPr>
        <w:rFonts w:eastAsia="Century Gothic" w:cs="Century Gothic"/>
        <w:noProof/>
        <w:color w:val="000000"/>
        <w:sz w:val="22"/>
        <w:szCs w:val="22"/>
      </w:rPr>
      <w:t>2</w:t>
    </w:r>
    <w:r>
      <w:rPr>
        <w:rFonts w:eastAsia="Century Gothic" w:cs="Century Gothic"/>
        <w:color w:val="000000"/>
        <w:sz w:val="22"/>
        <w:szCs w:val="22"/>
      </w:rPr>
      <w:fldChar w:fldCharType="end"/>
    </w:r>
  </w:p>
  <w:p w14:paraId="3E521441" w14:textId="77777777" w:rsidR="002816EE" w:rsidRDefault="002816EE">
    <w:pPr>
      <w:pBdr>
        <w:top w:val="nil"/>
        <w:left w:val="nil"/>
        <w:bottom w:val="nil"/>
        <w:right w:val="nil"/>
        <w:between w:val="nil"/>
      </w:pBdr>
      <w:tabs>
        <w:tab w:val="center" w:pos="4513"/>
        <w:tab w:val="right" w:pos="9026"/>
      </w:tabs>
      <w:rPr>
        <w:rFonts w:ascii="Calibri" w:eastAsia="Calibri" w:hAnsi="Calibri" w:cs="Calibri"/>
        <w:color w:val="000000"/>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DF8DC" w14:textId="2AB815D2" w:rsidR="002816EE" w:rsidRDefault="002816EE" w:rsidP="00477D5F">
    <w:pPr>
      <w:pBdr>
        <w:top w:val="nil"/>
        <w:left w:val="nil"/>
        <w:bottom w:val="nil"/>
        <w:right w:val="nil"/>
        <w:between w:val="nil"/>
      </w:pBdr>
      <w:tabs>
        <w:tab w:val="center" w:pos="4513"/>
        <w:tab w:val="right" w:pos="9026"/>
      </w:tabs>
      <w:rPr>
        <w:rFonts w:eastAsia="Century Gothic" w:cs="Century Gothic"/>
        <w:color w:val="00000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F06B9B" w14:textId="77777777" w:rsidR="00F724B0" w:rsidRDefault="00F724B0">
      <w:r>
        <w:separator/>
      </w:r>
    </w:p>
  </w:footnote>
  <w:footnote w:type="continuationSeparator" w:id="0">
    <w:p w14:paraId="49800AB5" w14:textId="77777777" w:rsidR="00F724B0" w:rsidRDefault="00F724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C62E7" w14:textId="77777777" w:rsidR="002816EE" w:rsidRDefault="002816EE">
    <w:pPr>
      <w:pBdr>
        <w:top w:val="nil"/>
        <w:left w:val="nil"/>
        <w:bottom w:val="nil"/>
        <w:right w:val="nil"/>
        <w:between w:val="nil"/>
      </w:pBdr>
      <w:tabs>
        <w:tab w:val="center" w:pos="4513"/>
        <w:tab w:val="right" w:pos="9026"/>
      </w:tabs>
      <w:rPr>
        <w:rFonts w:ascii="Calibri" w:eastAsia="Calibri" w:hAnsi="Calibri" w:cs="Calibri"/>
        <w:color w:val="000000"/>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242325" w14:textId="514C0AD2" w:rsidR="002816EE" w:rsidRDefault="00917D7F">
    <w:pPr>
      <w:pBdr>
        <w:top w:val="nil"/>
        <w:left w:val="nil"/>
        <w:bottom w:val="nil"/>
        <w:right w:val="nil"/>
        <w:between w:val="nil"/>
      </w:pBdr>
      <w:tabs>
        <w:tab w:val="center" w:pos="4513"/>
        <w:tab w:val="right" w:pos="9026"/>
      </w:tabs>
      <w:rPr>
        <w:rFonts w:eastAsia="Century Gothic" w:cs="Century Gothic"/>
        <w:color w:val="000000"/>
        <w:szCs w:val="20"/>
      </w:rPr>
    </w:pPr>
    <w:r>
      <w:rPr>
        <w:rFonts w:eastAsia="Century Gothic" w:cs="Century Gothic"/>
        <w:color w:val="000000"/>
        <w:szCs w:val="20"/>
      </w:rPr>
      <w:t xml:space="preserve">Master document: </w:t>
    </w:r>
    <w:r w:rsidR="00674B05">
      <w:rPr>
        <w:rFonts w:eastAsia="Century Gothic" w:cs="Century Gothic"/>
        <w:color w:val="000000"/>
        <w:szCs w:val="20"/>
      </w:rPr>
      <w:t xml:space="preserve">Placing </w:t>
    </w:r>
    <w:r w:rsidR="00FE7FA2">
      <w:rPr>
        <w:rFonts w:eastAsia="Century Gothic" w:cs="Century Gothic"/>
        <w:color w:val="000000"/>
        <w:szCs w:val="20"/>
      </w:rPr>
      <w:t>Memorabilia</w:t>
    </w:r>
    <w:r>
      <w:rPr>
        <w:rFonts w:eastAsia="Century Gothic" w:cs="Century Gothic"/>
        <w:color w:val="000000"/>
        <w:szCs w:val="20"/>
      </w:rPr>
      <w:t xml:space="preserve"> policy</w:t>
    </w:r>
  </w:p>
  <w:p w14:paraId="2E65164A" w14:textId="77777777" w:rsidR="002816EE" w:rsidRDefault="002816EE">
    <w:pPr>
      <w:pBdr>
        <w:top w:val="nil"/>
        <w:left w:val="nil"/>
        <w:bottom w:val="nil"/>
        <w:right w:val="nil"/>
        <w:between w:val="nil"/>
      </w:pBdr>
      <w:tabs>
        <w:tab w:val="center" w:pos="4513"/>
        <w:tab w:val="right" w:pos="9026"/>
      </w:tabs>
      <w:rPr>
        <w:rFonts w:ascii="Calibri" w:eastAsia="Calibri" w:hAnsi="Calibri" w:cs="Calibri"/>
        <w:color w:val="000000"/>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D2316"/>
    <w:multiLevelType w:val="hybridMultilevel"/>
    <w:tmpl w:val="34CA71F8"/>
    <w:lvl w:ilvl="0" w:tplc="FFFFFFFF">
      <w:start w:val="6"/>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E84101F"/>
    <w:multiLevelType w:val="hybridMultilevel"/>
    <w:tmpl w:val="4FC6D7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F65464B"/>
    <w:multiLevelType w:val="multilevel"/>
    <w:tmpl w:val="C46C0F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D7B2945"/>
    <w:multiLevelType w:val="hybridMultilevel"/>
    <w:tmpl w:val="05B443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0D8114C"/>
    <w:multiLevelType w:val="hybridMultilevel"/>
    <w:tmpl w:val="AB7C5F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0DD2167"/>
    <w:multiLevelType w:val="hybridMultilevel"/>
    <w:tmpl w:val="20AA6876"/>
    <w:lvl w:ilvl="0" w:tplc="E66AFDF4">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6031C40"/>
    <w:multiLevelType w:val="hybridMultilevel"/>
    <w:tmpl w:val="13B2F0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09E0BB4"/>
    <w:multiLevelType w:val="hybridMultilevel"/>
    <w:tmpl w:val="23E4466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5B410473"/>
    <w:multiLevelType w:val="hybridMultilevel"/>
    <w:tmpl w:val="DF4631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D0A255A"/>
    <w:multiLevelType w:val="hybridMultilevel"/>
    <w:tmpl w:val="20AA687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65FD5A41"/>
    <w:multiLevelType w:val="multilevel"/>
    <w:tmpl w:val="8B6A097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1" w15:restartNumberingAfterBreak="0">
    <w:nsid w:val="66047AA0"/>
    <w:multiLevelType w:val="hybridMultilevel"/>
    <w:tmpl w:val="E6D61FD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696C115C"/>
    <w:multiLevelType w:val="hybridMultilevel"/>
    <w:tmpl w:val="123AA34A"/>
    <w:lvl w:ilvl="0" w:tplc="E66AFDF4">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D27499A"/>
    <w:multiLevelType w:val="hybridMultilevel"/>
    <w:tmpl w:val="DB6E9F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82A32AB"/>
    <w:multiLevelType w:val="hybridMultilevel"/>
    <w:tmpl w:val="84788AF4"/>
    <w:lvl w:ilvl="0" w:tplc="0809000F">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B151D6A"/>
    <w:multiLevelType w:val="hybridMultilevel"/>
    <w:tmpl w:val="8E96B3EC"/>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7C7F66F0"/>
    <w:multiLevelType w:val="hybridMultilevel"/>
    <w:tmpl w:val="AC8AD56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D9D3582"/>
    <w:multiLevelType w:val="hybridMultilevel"/>
    <w:tmpl w:val="511C14EE"/>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48821560">
    <w:abstractNumId w:val="2"/>
  </w:num>
  <w:num w:numId="2" w16cid:durableId="1384207730">
    <w:abstractNumId w:val="10"/>
  </w:num>
  <w:num w:numId="3" w16cid:durableId="1221090405">
    <w:abstractNumId w:val="6"/>
  </w:num>
  <w:num w:numId="4" w16cid:durableId="904989716">
    <w:abstractNumId w:val="11"/>
  </w:num>
  <w:num w:numId="5" w16cid:durableId="367217662">
    <w:abstractNumId w:val="7"/>
  </w:num>
  <w:num w:numId="6" w16cid:durableId="805008258">
    <w:abstractNumId w:val="3"/>
  </w:num>
  <w:num w:numId="7" w16cid:durableId="2072388996">
    <w:abstractNumId w:val="12"/>
  </w:num>
  <w:num w:numId="8" w16cid:durableId="624041910">
    <w:abstractNumId w:val="5"/>
  </w:num>
  <w:num w:numId="9" w16cid:durableId="998655858">
    <w:abstractNumId w:val="4"/>
  </w:num>
  <w:num w:numId="10" w16cid:durableId="422649994">
    <w:abstractNumId w:val="16"/>
  </w:num>
  <w:num w:numId="11" w16cid:durableId="1719932919">
    <w:abstractNumId w:val="1"/>
  </w:num>
  <w:num w:numId="12" w16cid:durableId="576474362">
    <w:abstractNumId w:val="9"/>
  </w:num>
  <w:num w:numId="13" w16cid:durableId="547911006">
    <w:abstractNumId w:val="13"/>
  </w:num>
  <w:num w:numId="14" w16cid:durableId="978804235">
    <w:abstractNumId w:val="17"/>
  </w:num>
  <w:num w:numId="15" w16cid:durableId="1359622260">
    <w:abstractNumId w:val="14"/>
  </w:num>
  <w:num w:numId="16" w16cid:durableId="714277565">
    <w:abstractNumId w:val="15"/>
  </w:num>
  <w:num w:numId="17" w16cid:durableId="785007914">
    <w:abstractNumId w:val="0"/>
  </w:num>
  <w:num w:numId="18" w16cid:durableId="53106705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16EE"/>
    <w:rsid w:val="00002D11"/>
    <w:rsid w:val="00014C6E"/>
    <w:rsid w:val="00044664"/>
    <w:rsid w:val="00045EDF"/>
    <w:rsid w:val="00046FB6"/>
    <w:rsid w:val="0006051B"/>
    <w:rsid w:val="00064B2D"/>
    <w:rsid w:val="00065A80"/>
    <w:rsid w:val="000730A2"/>
    <w:rsid w:val="000752C7"/>
    <w:rsid w:val="0008701C"/>
    <w:rsid w:val="000A5442"/>
    <w:rsid w:val="000B354F"/>
    <w:rsid w:val="000D3F48"/>
    <w:rsid w:val="000D52DB"/>
    <w:rsid w:val="000D631D"/>
    <w:rsid w:val="000E2A96"/>
    <w:rsid w:val="00115E7C"/>
    <w:rsid w:val="0012247F"/>
    <w:rsid w:val="00143866"/>
    <w:rsid w:val="001470E2"/>
    <w:rsid w:val="001535A1"/>
    <w:rsid w:val="0016409F"/>
    <w:rsid w:val="001802BA"/>
    <w:rsid w:val="00187792"/>
    <w:rsid w:val="00196282"/>
    <w:rsid w:val="001A4A4E"/>
    <w:rsid w:val="001B0F15"/>
    <w:rsid w:val="001B6C0B"/>
    <w:rsid w:val="001C648B"/>
    <w:rsid w:val="001C7738"/>
    <w:rsid w:val="001D36CB"/>
    <w:rsid w:val="001D5C32"/>
    <w:rsid w:val="001D7DF4"/>
    <w:rsid w:val="001E1AB5"/>
    <w:rsid w:val="00200559"/>
    <w:rsid w:val="002130A4"/>
    <w:rsid w:val="0023786C"/>
    <w:rsid w:val="00240877"/>
    <w:rsid w:val="00245E5A"/>
    <w:rsid w:val="00253E33"/>
    <w:rsid w:val="002623A8"/>
    <w:rsid w:val="002632C2"/>
    <w:rsid w:val="002816EE"/>
    <w:rsid w:val="002834E5"/>
    <w:rsid w:val="002847E3"/>
    <w:rsid w:val="00294F22"/>
    <w:rsid w:val="00296755"/>
    <w:rsid w:val="002974E3"/>
    <w:rsid w:val="002A5709"/>
    <w:rsid w:val="002A6956"/>
    <w:rsid w:val="002B0BB9"/>
    <w:rsid w:val="002B4CE3"/>
    <w:rsid w:val="002C3B40"/>
    <w:rsid w:val="002C46B8"/>
    <w:rsid w:val="002D0A26"/>
    <w:rsid w:val="002D5D24"/>
    <w:rsid w:val="002F0872"/>
    <w:rsid w:val="002F4C20"/>
    <w:rsid w:val="00300F34"/>
    <w:rsid w:val="003149DA"/>
    <w:rsid w:val="00316704"/>
    <w:rsid w:val="00321429"/>
    <w:rsid w:val="00323E4E"/>
    <w:rsid w:val="00326096"/>
    <w:rsid w:val="00337F0C"/>
    <w:rsid w:val="003403F9"/>
    <w:rsid w:val="00363FD9"/>
    <w:rsid w:val="0036713B"/>
    <w:rsid w:val="0038642B"/>
    <w:rsid w:val="00393307"/>
    <w:rsid w:val="0039501F"/>
    <w:rsid w:val="003B0EC1"/>
    <w:rsid w:val="003B224C"/>
    <w:rsid w:val="003B7C99"/>
    <w:rsid w:val="003C16AE"/>
    <w:rsid w:val="003F04CD"/>
    <w:rsid w:val="003F7D71"/>
    <w:rsid w:val="004051B1"/>
    <w:rsid w:val="004146A5"/>
    <w:rsid w:val="00414CF5"/>
    <w:rsid w:val="004168E1"/>
    <w:rsid w:val="004215BF"/>
    <w:rsid w:val="00444A45"/>
    <w:rsid w:val="00452F94"/>
    <w:rsid w:val="004709F1"/>
    <w:rsid w:val="00476FB6"/>
    <w:rsid w:val="00477D5F"/>
    <w:rsid w:val="004912F6"/>
    <w:rsid w:val="00492FBA"/>
    <w:rsid w:val="00493073"/>
    <w:rsid w:val="004A79B0"/>
    <w:rsid w:val="004B343F"/>
    <w:rsid w:val="004B4B3E"/>
    <w:rsid w:val="004C1DCA"/>
    <w:rsid w:val="004C27DA"/>
    <w:rsid w:val="004D259F"/>
    <w:rsid w:val="004E0DDC"/>
    <w:rsid w:val="004E331A"/>
    <w:rsid w:val="004F0BD2"/>
    <w:rsid w:val="00501C61"/>
    <w:rsid w:val="00504095"/>
    <w:rsid w:val="005040AE"/>
    <w:rsid w:val="00536768"/>
    <w:rsid w:val="00540F0F"/>
    <w:rsid w:val="00545755"/>
    <w:rsid w:val="00552C22"/>
    <w:rsid w:val="00572847"/>
    <w:rsid w:val="00573483"/>
    <w:rsid w:val="00576D43"/>
    <w:rsid w:val="005C2C46"/>
    <w:rsid w:val="0061213D"/>
    <w:rsid w:val="00615695"/>
    <w:rsid w:val="00615C2C"/>
    <w:rsid w:val="006235D0"/>
    <w:rsid w:val="00624C4B"/>
    <w:rsid w:val="00631D3E"/>
    <w:rsid w:val="006372DB"/>
    <w:rsid w:val="0064030C"/>
    <w:rsid w:val="0064228B"/>
    <w:rsid w:val="0064518B"/>
    <w:rsid w:val="006528E6"/>
    <w:rsid w:val="00657CB6"/>
    <w:rsid w:val="00662BE3"/>
    <w:rsid w:val="00674B05"/>
    <w:rsid w:val="00676238"/>
    <w:rsid w:val="00677CA0"/>
    <w:rsid w:val="00682F5C"/>
    <w:rsid w:val="006C1744"/>
    <w:rsid w:val="006D06A3"/>
    <w:rsid w:val="006E4661"/>
    <w:rsid w:val="006F096E"/>
    <w:rsid w:val="006F3897"/>
    <w:rsid w:val="00710358"/>
    <w:rsid w:val="007235BA"/>
    <w:rsid w:val="007339A6"/>
    <w:rsid w:val="00744254"/>
    <w:rsid w:val="00746BA7"/>
    <w:rsid w:val="007514D9"/>
    <w:rsid w:val="0076469F"/>
    <w:rsid w:val="00764E84"/>
    <w:rsid w:val="007739CE"/>
    <w:rsid w:val="00775873"/>
    <w:rsid w:val="0077695F"/>
    <w:rsid w:val="00792ED2"/>
    <w:rsid w:val="0079320E"/>
    <w:rsid w:val="007A003F"/>
    <w:rsid w:val="007A4439"/>
    <w:rsid w:val="007B47BC"/>
    <w:rsid w:val="007C4C61"/>
    <w:rsid w:val="007D42EF"/>
    <w:rsid w:val="007D6F5E"/>
    <w:rsid w:val="007E6E0D"/>
    <w:rsid w:val="007E7423"/>
    <w:rsid w:val="007F0485"/>
    <w:rsid w:val="00801295"/>
    <w:rsid w:val="00804D5E"/>
    <w:rsid w:val="0080580E"/>
    <w:rsid w:val="0081065C"/>
    <w:rsid w:val="00817F5C"/>
    <w:rsid w:val="0082047F"/>
    <w:rsid w:val="008343D7"/>
    <w:rsid w:val="00863D7E"/>
    <w:rsid w:val="008666E4"/>
    <w:rsid w:val="00866DC0"/>
    <w:rsid w:val="00875A63"/>
    <w:rsid w:val="00882CB9"/>
    <w:rsid w:val="00884724"/>
    <w:rsid w:val="008A3B50"/>
    <w:rsid w:val="008D50D2"/>
    <w:rsid w:val="008F13EA"/>
    <w:rsid w:val="00900670"/>
    <w:rsid w:val="00905C08"/>
    <w:rsid w:val="009142DC"/>
    <w:rsid w:val="00914533"/>
    <w:rsid w:val="009166FC"/>
    <w:rsid w:val="00917D7F"/>
    <w:rsid w:val="009344B6"/>
    <w:rsid w:val="00937B31"/>
    <w:rsid w:val="00941740"/>
    <w:rsid w:val="00943EE4"/>
    <w:rsid w:val="00960BE7"/>
    <w:rsid w:val="00973C77"/>
    <w:rsid w:val="00994F72"/>
    <w:rsid w:val="009968B8"/>
    <w:rsid w:val="009A741A"/>
    <w:rsid w:val="009B0648"/>
    <w:rsid w:val="009B0B20"/>
    <w:rsid w:val="009C37EB"/>
    <w:rsid w:val="00A03D91"/>
    <w:rsid w:val="00A21F09"/>
    <w:rsid w:val="00A23B0F"/>
    <w:rsid w:val="00A25BDE"/>
    <w:rsid w:val="00A27061"/>
    <w:rsid w:val="00A3132D"/>
    <w:rsid w:val="00A53563"/>
    <w:rsid w:val="00A5695D"/>
    <w:rsid w:val="00A725B1"/>
    <w:rsid w:val="00A7550E"/>
    <w:rsid w:val="00A91A46"/>
    <w:rsid w:val="00A97AFA"/>
    <w:rsid w:val="00AA1999"/>
    <w:rsid w:val="00AB5A13"/>
    <w:rsid w:val="00AB5F65"/>
    <w:rsid w:val="00AD45F9"/>
    <w:rsid w:val="00AE34DD"/>
    <w:rsid w:val="00AE5FA4"/>
    <w:rsid w:val="00AF5BCA"/>
    <w:rsid w:val="00AF689C"/>
    <w:rsid w:val="00B121D8"/>
    <w:rsid w:val="00B252C4"/>
    <w:rsid w:val="00B4270F"/>
    <w:rsid w:val="00B44C43"/>
    <w:rsid w:val="00B6091D"/>
    <w:rsid w:val="00B63938"/>
    <w:rsid w:val="00B84AB9"/>
    <w:rsid w:val="00B8508C"/>
    <w:rsid w:val="00BA275F"/>
    <w:rsid w:val="00BA6BB0"/>
    <w:rsid w:val="00BD67BD"/>
    <w:rsid w:val="00BF3316"/>
    <w:rsid w:val="00C01043"/>
    <w:rsid w:val="00C012B8"/>
    <w:rsid w:val="00C17760"/>
    <w:rsid w:val="00C20A73"/>
    <w:rsid w:val="00C223E7"/>
    <w:rsid w:val="00C36721"/>
    <w:rsid w:val="00C36784"/>
    <w:rsid w:val="00C43F83"/>
    <w:rsid w:val="00C477B6"/>
    <w:rsid w:val="00C95FED"/>
    <w:rsid w:val="00CA7754"/>
    <w:rsid w:val="00CD1756"/>
    <w:rsid w:val="00D10A5F"/>
    <w:rsid w:val="00D24077"/>
    <w:rsid w:val="00D36655"/>
    <w:rsid w:val="00D377F4"/>
    <w:rsid w:val="00D43F66"/>
    <w:rsid w:val="00D46542"/>
    <w:rsid w:val="00D9089A"/>
    <w:rsid w:val="00D9335E"/>
    <w:rsid w:val="00D9621F"/>
    <w:rsid w:val="00DA458F"/>
    <w:rsid w:val="00DA5641"/>
    <w:rsid w:val="00DA7F0F"/>
    <w:rsid w:val="00DC47F4"/>
    <w:rsid w:val="00DC7189"/>
    <w:rsid w:val="00DD6E81"/>
    <w:rsid w:val="00DD79DE"/>
    <w:rsid w:val="00DF63CE"/>
    <w:rsid w:val="00E018B3"/>
    <w:rsid w:val="00E15BC0"/>
    <w:rsid w:val="00E2611E"/>
    <w:rsid w:val="00E53084"/>
    <w:rsid w:val="00E53111"/>
    <w:rsid w:val="00E60F21"/>
    <w:rsid w:val="00E74DE5"/>
    <w:rsid w:val="00E83E0C"/>
    <w:rsid w:val="00EA1E5D"/>
    <w:rsid w:val="00EA2A9D"/>
    <w:rsid w:val="00EA52ED"/>
    <w:rsid w:val="00EA72FB"/>
    <w:rsid w:val="00ED25CE"/>
    <w:rsid w:val="00F048DC"/>
    <w:rsid w:val="00F07490"/>
    <w:rsid w:val="00F14403"/>
    <w:rsid w:val="00F24F24"/>
    <w:rsid w:val="00F256EB"/>
    <w:rsid w:val="00F3121D"/>
    <w:rsid w:val="00F40CF7"/>
    <w:rsid w:val="00F54B74"/>
    <w:rsid w:val="00F67636"/>
    <w:rsid w:val="00F724B0"/>
    <w:rsid w:val="00F803F2"/>
    <w:rsid w:val="00F912A0"/>
    <w:rsid w:val="00FB424B"/>
    <w:rsid w:val="00FB69B2"/>
    <w:rsid w:val="00FD07CB"/>
    <w:rsid w:val="00FE358A"/>
    <w:rsid w:val="00FE7FA2"/>
    <w:rsid w:val="00FF05E8"/>
    <w:rsid w:val="00FF1F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ABEB19"/>
  <w15:docId w15:val="{4521F849-EE3F-4BF6-82DF-C66399434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5EDF"/>
    <w:rPr>
      <w:rFonts w:ascii="Century Gothic" w:hAnsi="Century Gothic"/>
      <w:sz w:val="20"/>
    </w:rPr>
  </w:style>
  <w:style w:type="paragraph" w:styleId="Heading1">
    <w:name w:val="heading 1"/>
    <w:basedOn w:val="Normal"/>
    <w:next w:val="Normal"/>
    <w:uiPriority w:val="9"/>
    <w:qFormat/>
    <w:pPr>
      <w:keepNext/>
      <w:keepLines/>
      <w:spacing w:before="240" w:line="259" w:lineRule="auto"/>
      <w:outlineLvl w:val="0"/>
    </w:pPr>
    <w:rPr>
      <w:rFonts w:ascii="Calibri" w:eastAsia="Calibri" w:hAnsi="Calibri" w:cs="Calibri"/>
      <w:color w:val="2E75B5"/>
      <w:sz w:val="32"/>
      <w:szCs w:val="32"/>
    </w:rPr>
  </w:style>
  <w:style w:type="paragraph" w:styleId="Heading2">
    <w:name w:val="heading 2"/>
    <w:basedOn w:val="Normal"/>
    <w:next w:val="Normal"/>
    <w:link w:val="Heading2Char"/>
    <w:uiPriority w:val="9"/>
    <w:unhideWhenUsed/>
    <w:qFormat/>
    <w:pPr>
      <w:keepNext/>
      <w:keepLines/>
      <w:spacing w:before="40" w:line="259" w:lineRule="auto"/>
      <w:outlineLvl w:val="1"/>
    </w:pPr>
    <w:rPr>
      <w:rFonts w:eastAsia="Century Gothic" w:cs="Century Gothic"/>
      <w:sz w:val="26"/>
      <w:szCs w:val="26"/>
    </w:rPr>
  </w:style>
  <w:style w:type="paragraph" w:styleId="Heading3">
    <w:name w:val="heading 3"/>
    <w:basedOn w:val="Normal"/>
    <w:next w:val="Normal"/>
    <w:uiPriority w:val="9"/>
    <w:unhideWhenUsed/>
    <w:qFormat/>
    <w:rsid w:val="00477D5F"/>
    <w:pPr>
      <w:keepNext/>
      <w:keepLines/>
      <w:spacing w:before="160" w:after="120"/>
      <w:outlineLvl w:val="2"/>
    </w:pPr>
    <w:rPr>
      <w:b/>
      <w:sz w:val="22"/>
      <w:szCs w:val="28"/>
    </w:rPr>
  </w:style>
  <w:style w:type="paragraph" w:styleId="Heading4">
    <w:name w:val="heading 4"/>
    <w:basedOn w:val="Normal"/>
    <w:next w:val="Normal"/>
    <w:autoRedefine/>
    <w:uiPriority w:val="9"/>
    <w:unhideWhenUsed/>
    <w:qFormat/>
    <w:rsid w:val="002B0BB9"/>
    <w:pPr>
      <w:keepNext/>
      <w:keepLines/>
      <w:spacing w:before="160" w:after="120"/>
      <w:outlineLvl w:val="3"/>
    </w:pPr>
    <w:rPr>
      <w:rFonts w:eastAsia="Calibri" w:cs="Calibri"/>
      <w:b/>
      <w:sz w:val="22"/>
      <w:szCs w:val="22"/>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5" w:type="dxa"/>
        <w:left w:w="15" w:type="dxa"/>
        <w:bottom w:w="15" w:type="dxa"/>
        <w:right w:w="15" w:type="dxa"/>
      </w:tblCellMar>
    </w:tblPr>
  </w:style>
  <w:style w:type="table" w:customStyle="1" w:styleId="a0">
    <w:basedOn w:val="TableNormal"/>
    <w:tblPr>
      <w:tblStyleRowBandSize w:val="1"/>
      <w:tblStyleColBandSize w:val="1"/>
      <w:tblCellMar>
        <w:top w:w="15" w:type="dxa"/>
        <w:left w:w="15" w:type="dxa"/>
        <w:bottom w:w="15" w:type="dxa"/>
        <w:right w:w="15" w:type="dxa"/>
      </w:tblCellMar>
    </w:tblPr>
  </w:style>
  <w:style w:type="table" w:customStyle="1" w:styleId="a1">
    <w:basedOn w:val="TableNormal"/>
    <w:tblPr>
      <w:tblStyleRowBandSize w:val="1"/>
      <w:tblStyleColBandSize w:val="1"/>
      <w:tblCellMar>
        <w:top w:w="15" w:type="dxa"/>
        <w:left w:w="15" w:type="dxa"/>
        <w:bottom w:w="15" w:type="dxa"/>
        <w:right w:w="15" w:type="dxa"/>
      </w:tblCellMar>
    </w:tblPr>
  </w:style>
  <w:style w:type="table" w:customStyle="1" w:styleId="a2">
    <w:basedOn w:val="TableNormal"/>
    <w:tblPr>
      <w:tblStyleRowBandSize w:val="1"/>
      <w:tblStyleColBandSize w:val="1"/>
      <w:tblCellMar>
        <w:top w:w="15" w:type="dxa"/>
        <w:left w:w="15" w:type="dxa"/>
        <w:bottom w:w="15" w:type="dxa"/>
        <w:right w:w="15" w:type="dxa"/>
      </w:tblCellMar>
    </w:tblPr>
  </w:style>
  <w:style w:type="table" w:customStyle="1" w:styleId="a3">
    <w:basedOn w:val="TableNormal"/>
    <w:tblPr>
      <w:tblStyleRowBandSize w:val="1"/>
      <w:tblStyleColBandSize w:val="1"/>
      <w:tblCellMar>
        <w:top w:w="15" w:type="dxa"/>
        <w:left w:w="15" w:type="dxa"/>
        <w:bottom w:w="15" w:type="dxa"/>
        <w:right w:w="15" w:type="dxa"/>
      </w:tblCellMar>
    </w:tblPr>
  </w:style>
  <w:style w:type="paragraph" w:styleId="CommentText">
    <w:name w:val="annotation text"/>
    <w:basedOn w:val="Normal"/>
    <w:link w:val="CommentTextChar"/>
    <w:uiPriority w:val="99"/>
    <w:unhideWhenUsed/>
    <w:rPr>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ED25CE"/>
    <w:pPr>
      <w:tabs>
        <w:tab w:val="center" w:pos="4513"/>
        <w:tab w:val="right" w:pos="9026"/>
      </w:tabs>
    </w:pPr>
  </w:style>
  <w:style w:type="character" w:customStyle="1" w:styleId="HeaderChar">
    <w:name w:val="Header Char"/>
    <w:basedOn w:val="DefaultParagraphFont"/>
    <w:link w:val="Header"/>
    <w:uiPriority w:val="99"/>
    <w:rsid w:val="00ED25CE"/>
  </w:style>
  <w:style w:type="paragraph" w:styleId="Footer">
    <w:name w:val="footer"/>
    <w:basedOn w:val="Normal"/>
    <w:link w:val="FooterChar"/>
    <w:uiPriority w:val="99"/>
    <w:unhideWhenUsed/>
    <w:rsid w:val="00ED25CE"/>
    <w:pPr>
      <w:tabs>
        <w:tab w:val="center" w:pos="4513"/>
        <w:tab w:val="right" w:pos="9026"/>
      </w:tabs>
    </w:pPr>
  </w:style>
  <w:style w:type="character" w:customStyle="1" w:styleId="FooterChar">
    <w:name w:val="Footer Char"/>
    <w:basedOn w:val="DefaultParagraphFont"/>
    <w:link w:val="Footer"/>
    <w:uiPriority w:val="99"/>
    <w:rsid w:val="00ED25CE"/>
  </w:style>
  <w:style w:type="character" w:styleId="Hyperlink">
    <w:name w:val="Hyperlink"/>
    <w:basedOn w:val="DefaultParagraphFont"/>
    <w:uiPriority w:val="99"/>
    <w:unhideWhenUsed/>
    <w:rsid w:val="00064B2D"/>
    <w:rPr>
      <w:color w:val="0000FF"/>
      <w:u w:val="single"/>
    </w:rPr>
  </w:style>
  <w:style w:type="paragraph" w:styleId="ListParagraph">
    <w:name w:val="List Paragraph"/>
    <w:basedOn w:val="Normal"/>
    <w:uiPriority w:val="34"/>
    <w:qFormat/>
    <w:rsid w:val="004E331A"/>
    <w:pPr>
      <w:ind w:left="720"/>
      <w:contextualSpacing/>
    </w:pPr>
  </w:style>
  <w:style w:type="character" w:styleId="UnresolvedMention">
    <w:name w:val="Unresolved Mention"/>
    <w:basedOn w:val="DefaultParagraphFont"/>
    <w:uiPriority w:val="99"/>
    <w:semiHidden/>
    <w:unhideWhenUsed/>
    <w:rsid w:val="0064030C"/>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4C27DA"/>
    <w:rPr>
      <w:b/>
      <w:bCs/>
    </w:rPr>
  </w:style>
  <w:style w:type="character" w:customStyle="1" w:styleId="CommentSubjectChar">
    <w:name w:val="Comment Subject Char"/>
    <w:basedOn w:val="CommentTextChar"/>
    <w:link w:val="CommentSubject"/>
    <w:uiPriority w:val="99"/>
    <w:semiHidden/>
    <w:rsid w:val="004C27DA"/>
    <w:rPr>
      <w:b/>
      <w:bCs/>
      <w:sz w:val="20"/>
      <w:szCs w:val="20"/>
    </w:rPr>
  </w:style>
  <w:style w:type="paragraph" w:styleId="TOC2">
    <w:name w:val="toc 2"/>
    <w:basedOn w:val="Normal"/>
    <w:next w:val="Normal"/>
    <w:autoRedefine/>
    <w:uiPriority w:val="39"/>
    <w:unhideWhenUsed/>
    <w:rsid w:val="0061213D"/>
    <w:pPr>
      <w:tabs>
        <w:tab w:val="right" w:pos="9798"/>
      </w:tabs>
      <w:spacing w:after="100"/>
      <w:ind w:left="200"/>
    </w:pPr>
    <w:rPr>
      <w:b/>
      <w:bCs/>
      <w:noProof/>
    </w:rPr>
  </w:style>
  <w:style w:type="paragraph" w:styleId="TOC3">
    <w:name w:val="toc 3"/>
    <w:basedOn w:val="Normal"/>
    <w:next w:val="Normal"/>
    <w:autoRedefine/>
    <w:uiPriority w:val="39"/>
    <w:unhideWhenUsed/>
    <w:rsid w:val="0061213D"/>
    <w:pPr>
      <w:spacing w:after="100"/>
      <w:ind w:left="400"/>
    </w:pPr>
  </w:style>
  <w:style w:type="paragraph" w:styleId="Revision">
    <w:name w:val="Revision"/>
    <w:hidden/>
    <w:uiPriority w:val="99"/>
    <w:semiHidden/>
    <w:rsid w:val="0077695F"/>
    <w:rPr>
      <w:rFonts w:ascii="Century Gothic" w:hAnsi="Century Gothic"/>
      <w:sz w:val="20"/>
    </w:rPr>
  </w:style>
  <w:style w:type="character" w:styleId="FollowedHyperlink">
    <w:name w:val="FollowedHyperlink"/>
    <w:basedOn w:val="DefaultParagraphFont"/>
    <w:uiPriority w:val="99"/>
    <w:semiHidden/>
    <w:unhideWhenUsed/>
    <w:rsid w:val="00FF05E8"/>
    <w:rPr>
      <w:color w:val="800080" w:themeColor="followedHyperlink"/>
      <w:u w:val="single"/>
    </w:rPr>
  </w:style>
  <w:style w:type="character" w:customStyle="1" w:styleId="Heading2Char">
    <w:name w:val="Heading 2 Char"/>
    <w:basedOn w:val="DefaultParagraphFont"/>
    <w:link w:val="Heading2"/>
    <w:uiPriority w:val="9"/>
    <w:rsid w:val="00D36655"/>
    <w:rPr>
      <w:rFonts w:ascii="Century Gothic" w:eastAsia="Century Gothic" w:hAnsi="Century Gothic" w:cs="Century Gothic"/>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39246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9549E9-E04C-49E6-9A71-0C2C587DD4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262</TotalTime>
  <Pages>5</Pages>
  <Words>1045</Words>
  <Characters>5963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Tillie</dc:creator>
  <cp:lastModifiedBy>carol Thompson</cp:lastModifiedBy>
  <cp:revision>32</cp:revision>
  <cp:lastPrinted>2024-07-30T15:35:00Z</cp:lastPrinted>
  <dcterms:created xsi:type="dcterms:W3CDTF">2026-02-02T16:35:00Z</dcterms:created>
  <dcterms:modified xsi:type="dcterms:W3CDTF">2026-02-17T17:39:00Z</dcterms:modified>
</cp:coreProperties>
</file>