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87EBE" w14:textId="50C8ECBA" w:rsidR="00161FE8" w:rsidRPr="00E64112" w:rsidRDefault="00E64112" w:rsidP="00E64112">
      <w:pPr>
        <w:jc w:val="center"/>
        <w:rPr>
          <w:b/>
          <w:bCs/>
          <w:sz w:val="28"/>
          <w:szCs w:val="28"/>
        </w:rPr>
      </w:pPr>
      <w:r w:rsidRPr="00E64112">
        <w:rPr>
          <w:b/>
          <w:bCs/>
          <w:sz w:val="28"/>
          <w:szCs w:val="28"/>
        </w:rPr>
        <w:t>Ford Village Hall Committee</w:t>
      </w:r>
    </w:p>
    <w:p w14:paraId="5BD9B4A2" w14:textId="36705FC1" w:rsidR="00E64112" w:rsidRPr="00E64112" w:rsidRDefault="00E64112" w:rsidP="00E64112">
      <w:pPr>
        <w:jc w:val="center"/>
        <w:rPr>
          <w:b/>
          <w:bCs/>
          <w:sz w:val="28"/>
          <w:szCs w:val="28"/>
        </w:rPr>
      </w:pPr>
      <w:r w:rsidRPr="00E64112">
        <w:rPr>
          <w:b/>
          <w:bCs/>
          <w:sz w:val="28"/>
          <w:szCs w:val="28"/>
        </w:rPr>
        <w:t>AGM 2026</w:t>
      </w:r>
    </w:p>
    <w:p w14:paraId="4307BE28" w14:textId="5EB5C531" w:rsidR="00E64112" w:rsidRPr="00E64112" w:rsidRDefault="00E64112" w:rsidP="00E64112">
      <w:pPr>
        <w:jc w:val="center"/>
        <w:rPr>
          <w:b/>
          <w:bCs/>
          <w:sz w:val="28"/>
          <w:szCs w:val="28"/>
        </w:rPr>
      </w:pPr>
      <w:r w:rsidRPr="00E64112">
        <w:rPr>
          <w:b/>
          <w:bCs/>
          <w:sz w:val="28"/>
          <w:szCs w:val="28"/>
        </w:rPr>
        <w:t>April 2</w:t>
      </w:r>
      <w:r w:rsidRPr="00E64112">
        <w:rPr>
          <w:b/>
          <w:bCs/>
          <w:sz w:val="28"/>
          <w:szCs w:val="28"/>
          <w:vertAlign w:val="superscript"/>
        </w:rPr>
        <w:t>nd</w:t>
      </w:r>
      <w:r w:rsidRPr="00E64112">
        <w:rPr>
          <w:b/>
          <w:bCs/>
          <w:sz w:val="28"/>
          <w:szCs w:val="28"/>
        </w:rPr>
        <w:t xml:space="preserve"> 2026 @ 7pm</w:t>
      </w:r>
    </w:p>
    <w:p w14:paraId="7E4DF831" w14:textId="70F35853" w:rsidR="00E64112" w:rsidRPr="00E64112" w:rsidRDefault="00E64112" w:rsidP="00E64112">
      <w:pPr>
        <w:jc w:val="center"/>
        <w:rPr>
          <w:b/>
          <w:bCs/>
          <w:sz w:val="28"/>
          <w:szCs w:val="28"/>
        </w:rPr>
      </w:pPr>
      <w:r w:rsidRPr="00E64112">
        <w:rPr>
          <w:b/>
          <w:bCs/>
          <w:sz w:val="28"/>
          <w:szCs w:val="28"/>
        </w:rPr>
        <w:t>Ford Village Hall</w:t>
      </w:r>
    </w:p>
    <w:p w14:paraId="37C9CAC6" w14:textId="77777777" w:rsidR="00E64112" w:rsidRPr="00E64112" w:rsidRDefault="00E64112" w:rsidP="00E64112">
      <w:pPr>
        <w:jc w:val="center"/>
        <w:rPr>
          <w:b/>
          <w:bCs/>
          <w:sz w:val="28"/>
          <w:szCs w:val="28"/>
        </w:rPr>
      </w:pPr>
    </w:p>
    <w:p w14:paraId="459BF15F" w14:textId="6762F390" w:rsidR="00E64112" w:rsidRPr="00E64112" w:rsidRDefault="00E64112" w:rsidP="00E64112">
      <w:pPr>
        <w:jc w:val="center"/>
        <w:rPr>
          <w:b/>
          <w:bCs/>
          <w:sz w:val="28"/>
          <w:szCs w:val="28"/>
        </w:rPr>
      </w:pPr>
      <w:r w:rsidRPr="00E64112">
        <w:rPr>
          <w:b/>
          <w:bCs/>
          <w:sz w:val="28"/>
          <w:szCs w:val="28"/>
        </w:rPr>
        <w:t>Agenda</w:t>
      </w:r>
    </w:p>
    <w:p w14:paraId="7E175692" w14:textId="77777777" w:rsidR="00E64112" w:rsidRPr="0050359E" w:rsidRDefault="00E64112" w:rsidP="00E64112">
      <w:pPr>
        <w:numPr>
          <w:ilvl w:val="0"/>
          <w:numId w:val="1"/>
        </w:numPr>
        <w:shd w:val="clear" w:color="auto" w:fill="FFFFFF"/>
        <w:spacing w:after="180" w:line="360" w:lineRule="atLeast"/>
        <w:rPr>
          <w:rFonts w:ascii="Arial" w:eastAsia="Times New Roman" w:hAnsi="Arial" w:cs="Arial"/>
          <w:color w:val="0A0A0A"/>
          <w:szCs w:val="24"/>
          <w:lang w:eastAsia="en-GB"/>
        </w:rPr>
      </w:pPr>
      <w:r w:rsidRPr="0050359E">
        <w:rPr>
          <w:rFonts w:ascii="Arial" w:eastAsia="Times New Roman" w:hAnsi="Arial" w:cs="Arial"/>
          <w:b/>
          <w:bCs/>
          <w:color w:val="0A0A0A"/>
          <w:szCs w:val="24"/>
          <w:lang w:eastAsia="en-GB"/>
        </w:rPr>
        <w:t>Welcome and Apologies:</w:t>
      </w:r>
      <w:r w:rsidRPr="0050359E">
        <w:rPr>
          <w:rFonts w:ascii="Arial" w:eastAsia="Times New Roman" w:hAnsi="Arial" w:cs="Arial"/>
          <w:color w:val="0A0A0A"/>
          <w:szCs w:val="24"/>
          <w:lang w:eastAsia="en-GB"/>
        </w:rPr>
        <w:t> </w:t>
      </w:r>
    </w:p>
    <w:p w14:paraId="60610B4F" w14:textId="77777777" w:rsidR="00E64112" w:rsidRPr="0050359E" w:rsidRDefault="00E64112" w:rsidP="00E64112">
      <w:pPr>
        <w:numPr>
          <w:ilvl w:val="0"/>
          <w:numId w:val="1"/>
        </w:numPr>
        <w:shd w:val="clear" w:color="auto" w:fill="FFFFFF"/>
        <w:spacing w:after="180" w:line="360" w:lineRule="atLeast"/>
        <w:rPr>
          <w:rFonts w:ascii="Arial" w:eastAsia="Times New Roman" w:hAnsi="Arial" w:cs="Arial"/>
          <w:color w:val="0A0A0A"/>
          <w:szCs w:val="24"/>
          <w:lang w:eastAsia="en-GB"/>
        </w:rPr>
      </w:pPr>
      <w:r w:rsidRPr="0050359E">
        <w:rPr>
          <w:rFonts w:ascii="Arial" w:eastAsia="Times New Roman" w:hAnsi="Arial" w:cs="Arial"/>
          <w:b/>
          <w:bCs/>
          <w:color w:val="0A0A0A"/>
          <w:szCs w:val="24"/>
          <w:lang w:eastAsia="en-GB"/>
        </w:rPr>
        <w:t>Minutes of Previous Meeting:</w:t>
      </w:r>
      <w:r w:rsidRPr="0050359E">
        <w:rPr>
          <w:rFonts w:ascii="Arial" w:eastAsia="Times New Roman" w:hAnsi="Arial" w:cs="Arial"/>
          <w:color w:val="0A0A0A"/>
          <w:szCs w:val="24"/>
          <w:lang w:eastAsia="en-GB"/>
        </w:rPr>
        <w:t> Review and approval of the last AGM's minutes.</w:t>
      </w:r>
    </w:p>
    <w:p w14:paraId="05FBC1AD" w14:textId="77777777" w:rsidR="00E64112" w:rsidRPr="0050359E" w:rsidRDefault="00E64112" w:rsidP="00E64112">
      <w:pPr>
        <w:numPr>
          <w:ilvl w:val="0"/>
          <w:numId w:val="1"/>
        </w:numPr>
        <w:shd w:val="clear" w:color="auto" w:fill="FFFFFF"/>
        <w:spacing w:after="180" w:line="360" w:lineRule="atLeast"/>
        <w:rPr>
          <w:rFonts w:ascii="Arial" w:eastAsia="Times New Roman" w:hAnsi="Arial" w:cs="Arial"/>
          <w:color w:val="0A0A0A"/>
          <w:szCs w:val="24"/>
          <w:lang w:eastAsia="en-GB"/>
        </w:rPr>
      </w:pPr>
      <w:r w:rsidRPr="0050359E">
        <w:rPr>
          <w:rFonts w:ascii="Arial" w:eastAsia="Times New Roman" w:hAnsi="Arial" w:cs="Arial"/>
          <w:b/>
          <w:bCs/>
          <w:color w:val="0A0A0A"/>
          <w:szCs w:val="24"/>
          <w:lang w:eastAsia="en-GB"/>
        </w:rPr>
        <w:t>Matters Arising:</w:t>
      </w:r>
      <w:r w:rsidRPr="0050359E">
        <w:rPr>
          <w:rFonts w:ascii="Arial" w:eastAsia="Times New Roman" w:hAnsi="Arial" w:cs="Arial"/>
          <w:color w:val="0A0A0A"/>
          <w:szCs w:val="24"/>
          <w:lang w:eastAsia="en-GB"/>
        </w:rPr>
        <w:t> Updates on action items outstanding from previous meetings.</w:t>
      </w:r>
    </w:p>
    <w:p w14:paraId="2641B382" w14:textId="77777777" w:rsidR="00E64112" w:rsidRPr="0050359E" w:rsidRDefault="00E64112" w:rsidP="00E64112">
      <w:pPr>
        <w:numPr>
          <w:ilvl w:val="0"/>
          <w:numId w:val="1"/>
        </w:numPr>
        <w:shd w:val="clear" w:color="auto" w:fill="FFFFFF"/>
        <w:spacing w:after="180" w:line="360" w:lineRule="atLeast"/>
        <w:rPr>
          <w:rFonts w:ascii="Arial" w:eastAsia="Times New Roman" w:hAnsi="Arial" w:cs="Arial"/>
          <w:color w:val="0A0A0A"/>
          <w:szCs w:val="24"/>
          <w:lang w:eastAsia="en-GB"/>
        </w:rPr>
      </w:pPr>
      <w:r w:rsidRPr="0050359E">
        <w:rPr>
          <w:rFonts w:ascii="Arial" w:eastAsia="Times New Roman" w:hAnsi="Arial" w:cs="Arial"/>
          <w:b/>
          <w:bCs/>
          <w:color w:val="0A0A0A"/>
          <w:szCs w:val="24"/>
          <w:lang w:eastAsia="en-GB"/>
        </w:rPr>
        <w:t>Chair’s Report:</w:t>
      </w:r>
      <w:r w:rsidRPr="0050359E">
        <w:rPr>
          <w:rFonts w:ascii="Arial" w:eastAsia="Times New Roman" w:hAnsi="Arial" w:cs="Arial"/>
          <w:color w:val="0A0A0A"/>
          <w:szCs w:val="24"/>
          <w:lang w:eastAsia="en-GB"/>
        </w:rPr>
        <w:t> A review of the past year’s activities, achievements, and challenges.</w:t>
      </w:r>
    </w:p>
    <w:p w14:paraId="41905BC4" w14:textId="77777777" w:rsidR="00E64112" w:rsidRPr="0050359E" w:rsidRDefault="00E64112" w:rsidP="00E64112">
      <w:pPr>
        <w:numPr>
          <w:ilvl w:val="0"/>
          <w:numId w:val="1"/>
        </w:numPr>
        <w:shd w:val="clear" w:color="auto" w:fill="FFFFFF"/>
        <w:spacing w:after="180" w:line="360" w:lineRule="atLeast"/>
        <w:rPr>
          <w:rFonts w:ascii="Arial" w:eastAsia="Times New Roman" w:hAnsi="Arial" w:cs="Arial"/>
          <w:color w:val="0A0A0A"/>
          <w:szCs w:val="24"/>
          <w:lang w:eastAsia="en-GB"/>
        </w:rPr>
      </w:pPr>
      <w:r w:rsidRPr="0050359E">
        <w:rPr>
          <w:rFonts w:ascii="Arial" w:eastAsia="Times New Roman" w:hAnsi="Arial" w:cs="Arial"/>
          <w:b/>
          <w:bCs/>
          <w:color w:val="0A0A0A"/>
          <w:szCs w:val="24"/>
          <w:lang w:eastAsia="en-GB"/>
        </w:rPr>
        <w:t>Financial Reports (Treasurer's Report):</w:t>
      </w:r>
      <w:r w:rsidRPr="0050359E">
        <w:rPr>
          <w:rFonts w:ascii="Arial" w:eastAsia="Times New Roman" w:hAnsi="Arial" w:cs="Arial"/>
          <w:color w:val="0A0A0A"/>
          <w:szCs w:val="24"/>
          <w:lang w:eastAsia="en-GB"/>
        </w:rPr>
        <w:t> Presentation of the annual accounts, balance sheet, and financial standing.</w:t>
      </w:r>
    </w:p>
    <w:p w14:paraId="5A1D4A5D" w14:textId="77777777" w:rsidR="00E64112" w:rsidRPr="0050359E" w:rsidRDefault="00E64112" w:rsidP="00E64112">
      <w:pPr>
        <w:numPr>
          <w:ilvl w:val="0"/>
          <w:numId w:val="1"/>
        </w:numPr>
        <w:shd w:val="clear" w:color="auto" w:fill="FFFFFF"/>
        <w:spacing w:after="180" w:line="360" w:lineRule="atLeast"/>
        <w:rPr>
          <w:rFonts w:ascii="Arial" w:eastAsia="Times New Roman" w:hAnsi="Arial" w:cs="Arial"/>
          <w:color w:val="0A0A0A"/>
          <w:szCs w:val="24"/>
          <w:lang w:eastAsia="en-GB"/>
        </w:rPr>
      </w:pPr>
      <w:r w:rsidRPr="0050359E">
        <w:rPr>
          <w:rFonts w:ascii="Arial" w:eastAsia="Times New Roman" w:hAnsi="Arial" w:cs="Arial"/>
          <w:b/>
          <w:bCs/>
          <w:color w:val="0A0A0A"/>
          <w:szCs w:val="24"/>
          <w:lang w:eastAsia="en-GB"/>
        </w:rPr>
        <w:t>Adoption of Accounts:</w:t>
      </w:r>
      <w:r w:rsidRPr="0050359E">
        <w:rPr>
          <w:rFonts w:ascii="Arial" w:eastAsia="Times New Roman" w:hAnsi="Arial" w:cs="Arial"/>
          <w:color w:val="0A0A0A"/>
          <w:szCs w:val="24"/>
          <w:lang w:eastAsia="en-GB"/>
        </w:rPr>
        <w:t> Formal vote by members to approve the accounts.</w:t>
      </w:r>
    </w:p>
    <w:p w14:paraId="30BABBA9" w14:textId="77777777" w:rsidR="00E64112" w:rsidRDefault="00E64112" w:rsidP="00E64112">
      <w:pPr>
        <w:numPr>
          <w:ilvl w:val="0"/>
          <w:numId w:val="1"/>
        </w:numPr>
        <w:shd w:val="clear" w:color="auto" w:fill="FFFFFF"/>
        <w:spacing w:after="180" w:line="360" w:lineRule="atLeast"/>
        <w:rPr>
          <w:rFonts w:ascii="Arial" w:eastAsia="Times New Roman" w:hAnsi="Arial" w:cs="Arial"/>
          <w:color w:val="0A0A0A"/>
          <w:szCs w:val="24"/>
          <w:lang w:eastAsia="en-GB"/>
        </w:rPr>
      </w:pPr>
      <w:r w:rsidRPr="0050359E">
        <w:rPr>
          <w:rFonts w:ascii="Arial" w:eastAsia="Times New Roman" w:hAnsi="Arial" w:cs="Arial"/>
          <w:b/>
          <w:bCs/>
          <w:color w:val="0A0A0A"/>
          <w:szCs w:val="24"/>
          <w:lang w:eastAsia="en-GB"/>
        </w:rPr>
        <w:t>Election of Committee/Board Members:</w:t>
      </w:r>
      <w:r w:rsidRPr="0050359E">
        <w:rPr>
          <w:rFonts w:ascii="Arial" w:eastAsia="Times New Roman" w:hAnsi="Arial" w:cs="Arial"/>
          <w:color w:val="0A0A0A"/>
          <w:szCs w:val="24"/>
          <w:lang w:eastAsia="en-GB"/>
        </w:rPr>
        <w:t xml:space="preserve"> Voting in new directors </w:t>
      </w:r>
    </w:p>
    <w:p w14:paraId="06BE0F20" w14:textId="77777777" w:rsidR="00E64112" w:rsidRPr="0050359E" w:rsidRDefault="00E64112" w:rsidP="00E64112">
      <w:pPr>
        <w:numPr>
          <w:ilvl w:val="0"/>
          <w:numId w:val="1"/>
        </w:numPr>
        <w:shd w:val="clear" w:color="auto" w:fill="FFFFFF"/>
        <w:spacing w:after="180" w:line="360" w:lineRule="atLeast"/>
        <w:rPr>
          <w:rFonts w:ascii="Arial" w:eastAsia="Times New Roman" w:hAnsi="Arial" w:cs="Arial"/>
          <w:color w:val="0A0A0A"/>
          <w:szCs w:val="24"/>
          <w:lang w:eastAsia="en-GB"/>
        </w:rPr>
      </w:pPr>
      <w:r w:rsidRPr="0050359E">
        <w:rPr>
          <w:rFonts w:ascii="Arial" w:eastAsia="Times New Roman" w:hAnsi="Arial" w:cs="Arial"/>
          <w:b/>
          <w:bCs/>
          <w:color w:val="0A0A0A"/>
          <w:szCs w:val="24"/>
          <w:lang w:eastAsia="en-GB"/>
        </w:rPr>
        <w:t>Any Other Business (AOB):</w:t>
      </w:r>
      <w:r w:rsidRPr="0050359E">
        <w:rPr>
          <w:rFonts w:ascii="Arial" w:eastAsia="Times New Roman" w:hAnsi="Arial" w:cs="Arial"/>
          <w:color w:val="0A0A0A"/>
          <w:szCs w:val="24"/>
          <w:lang w:eastAsia="en-GB"/>
        </w:rPr>
        <w:t> An opportunity for members to raise other relevant topics. (Must have been submitted in advance of the meeting to the Secretary.)</w:t>
      </w:r>
    </w:p>
    <w:p w14:paraId="1A95E41E" w14:textId="77777777" w:rsidR="00E64112" w:rsidRDefault="00E64112"/>
    <w:p w14:paraId="5DF3FF8D" w14:textId="56C91B14" w:rsidR="00E64112" w:rsidRPr="00122B16" w:rsidRDefault="00E64112">
      <w:pPr>
        <w:rPr>
          <w:sz w:val="24"/>
          <w:szCs w:val="24"/>
        </w:rPr>
      </w:pPr>
      <w:r w:rsidRPr="00122B16">
        <w:rPr>
          <w:sz w:val="24"/>
          <w:szCs w:val="24"/>
        </w:rPr>
        <w:t>There are no resolutions to be voted on.</w:t>
      </w:r>
    </w:p>
    <w:p w14:paraId="0C0EC349" w14:textId="50AF08E1" w:rsidR="00E64112" w:rsidRDefault="00E64112">
      <w:pPr>
        <w:rPr>
          <w:sz w:val="24"/>
          <w:szCs w:val="24"/>
        </w:rPr>
      </w:pPr>
      <w:r w:rsidRPr="00122B16">
        <w:rPr>
          <w:sz w:val="24"/>
          <w:szCs w:val="24"/>
        </w:rPr>
        <w:t>Details regarding</w:t>
      </w:r>
      <w:r w:rsidR="00575C11" w:rsidRPr="00122B16">
        <w:rPr>
          <w:sz w:val="24"/>
          <w:szCs w:val="24"/>
        </w:rPr>
        <w:t xml:space="preserve"> </w:t>
      </w:r>
      <w:r w:rsidR="00122B16" w:rsidRPr="00122B16">
        <w:rPr>
          <w:sz w:val="24"/>
          <w:szCs w:val="24"/>
        </w:rPr>
        <w:t xml:space="preserve">provisions for proxy or absent voting and procedures for submitting motions can be found in the Articles of Association for the FVHC on the Ford Village Hall website within the key documents tab. Here </w:t>
      </w:r>
      <w:r w:rsidR="00122B16">
        <w:rPr>
          <w:sz w:val="24"/>
          <w:szCs w:val="24"/>
        </w:rPr>
        <w:t>are also the previous minutes of the 2025 AGM, copies of reports, and the accounts.</w:t>
      </w:r>
    </w:p>
    <w:p w14:paraId="10930863" w14:textId="6E01B173" w:rsidR="00122B16" w:rsidRPr="00122B16" w:rsidRDefault="00122B16">
      <w:pPr>
        <w:rPr>
          <w:sz w:val="24"/>
          <w:szCs w:val="24"/>
        </w:rPr>
      </w:pPr>
      <w:r>
        <w:rPr>
          <w:sz w:val="24"/>
          <w:szCs w:val="24"/>
        </w:rPr>
        <w:t>Anyone wishing to attend remotely should contact the Secretary by email – fordvillagehallargyll@gmail.com</w:t>
      </w:r>
    </w:p>
    <w:sectPr w:rsidR="00122B16" w:rsidRPr="00122B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3D9E"/>
    <w:multiLevelType w:val="multilevel"/>
    <w:tmpl w:val="0A4E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6445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112"/>
    <w:rsid w:val="00122B16"/>
    <w:rsid w:val="00161FE8"/>
    <w:rsid w:val="00575C11"/>
    <w:rsid w:val="009E2FA5"/>
    <w:rsid w:val="00D55B9F"/>
    <w:rsid w:val="00DB1A2E"/>
    <w:rsid w:val="00E64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69FF9"/>
  <w15:chartTrackingRefBased/>
  <w15:docId w15:val="{9A8F3602-03D3-40BE-A954-86759636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4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41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641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41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4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1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41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41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41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41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4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112"/>
    <w:rPr>
      <w:rFonts w:eastAsiaTheme="majorEastAsia" w:cstheme="majorBidi"/>
      <w:color w:val="272727" w:themeColor="text1" w:themeTint="D8"/>
    </w:rPr>
  </w:style>
  <w:style w:type="paragraph" w:styleId="Title">
    <w:name w:val="Title"/>
    <w:basedOn w:val="Normal"/>
    <w:next w:val="Normal"/>
    <w:link w:val="TitleChar"/>
    <w:uiPriority w:val="10"/>
    <w:qFormat/>
    <w:rsid w:val="00E64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112"/>
    <w:pPr>
      <w:spacing w:before="160"/>
      <w:jc w:val="center"/>
    </w:pPr>
    <w:rPr>
      <w:i/>
      <w:iCs/>
      <w:color w:val="404040" w:themeColor="text1" w:themeTint="BF"/>
    </w:rPr>
  </w:style>
  <w:style w:type="character" w:customStyle="1" w:styleId="QuoteChar">
    <w:name w:val="Quote Char"/>
    <w:basedOn w:val="DefaultParagraphFont"/>
    <w:link w:val="Quote"/>
    <w:uiPriority w:val="29"/>
    <w:rsid w:val="00E64112"/>
    <w:rPr>
      <w:i/>
      <w:iCs/>
      <w:color w:val="404040" w:themeColor="text1" w:themeTint="BF"/>
    </w:rPr>
  </w:style>
  <w:style w:type="paragraph" w:styleId="ListParagraph">
    <w:name w:val="List Paragraph"/>
    <w:basedOn w:val="Normal"/>
    <w:uiPriority w:val="34"/>
    <w:qFormat/>
    <w:rsid w:val="00E64112"/>
    <w:pPr>
      <w:ind w:left="720"/>
      <w:contextualSpacing/>
    </w:pPr>
  </w:style>
  <w:style w:type="character" w:styleId="IntenseEmphasis">
    <w:name w:val="Intense Emphasis"/>
    <w:basedOn w:val="DefaultParagraphFont"/>
    <w:uiPriority w:val="21"/>
    <w:qFormat/>
    <w:rsid w:val="00E64112"/>
    <w:rPr>
      <w:i/>
      <w:iCs/>
      <w:color w:val="2F5496" w:themeColor="accent1" w:themeShade="BF"/>
    </w:rPr>
  </w:style>
  <w:style w:type="paragraph" w:styleId="IntenseQuote">
    <w:name w:val="Intense Quote"/>
    <w:basedOn w:val="Normal"/>
    <w:next w:val="Normal"/>
    <w:link w:val="IntenseQuoteChar"/>
    <w:uiPriority w:val="30"/>
    <w:qFormat/>
    <w:rsid w:val="00E64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4112"/>
    <w:rPr>
      <w:i/>
      <w:iCs/>
      <w:color w:val="2F5496" w:themeColor="accent1" w:themeShade="BF"/>
    </w:rPr>
  </w:style>
  <w:style w:type="character" w:styleId="IntenseReference">
    <w:name w:val="Intense Reference"/>
    <w:basedOn w:val="DefaultParagraphFont"/>
    <w:uiPriority w:val="32"/>
    <w:qFormat/>
    <w:rsid w:val="00E641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Walker</dc:creator>
  <cp:keywords/>
  <dc:description/>
  <cp:lastModifiedBy>Steve Walker</cp:lastModifiedBy>
  <cp:revision>1</cp:revision>
  <dcterms:created xsi:type="dcterms:W3CDTF">2026-03-23T10:53:00Z</dcterms:created>
  <dcterms:modified xsi:type="dcterms:W3CDTF">2026-03-23T11:24:00Z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92c45ca0-b71d-41f7-af04-d3601368e2ab</vt:lpwstr>
  </property>
</Properties>
</file>