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47" w:rsidRPr="00DB4847" w:rsidRDefault="00DB4847" w:rsidP="00DB4847">
      <w:pPr>
        <w:pStyle w:val="Default"/>
        <w:jc w:val="center"/>
        <w:rPr>
          <w:rFonts w:ascii="Arial" w:hAnsi="Arial" w:cs="Arial"/>
          <w:color w:val="auto"/>
          <w:sz w:val="28"/>
          <w:szCs w:val="28"/>
        </w:rPr>
      </w:pPr>
      <w:r w:rsidRPr="00DB4847">
        <w:rPr>
          <w:rFonts w:ascii="Arial" w:hAnsi="Arial" w:cs="Arial"/>
          <w:color w:val="auto"/>
          <w:sz w:val="28"/>
          <w:szCs w:val="28"/>
        </w:rPr>
        <w:t>CHIGNAL PARISH COUNCIL GRANTS POLICY</w:t>
      </w:r>
    </w:p>
    <w:p w:rsidR="00DB4847" w:rsidRPr="00DB4847" w:rsidRDefault="00DB4847" w:rsidP="00DB4847">
      <w:pPr>
        <w:pStyle w:val="Default"/>
        <w:jc w:val="center"/>
        <w:rPr>
          <w:rFonts w:ascii="Arial" w:hAnsi="Arial" w:cs="Arial"/>
          <w:color w:val="auto"/>
        </w:rPr>
      </w:pPr>
    </w:p>
    <w:tbl>
      <w:tblPr>
        <w:tblW w:w="9638" w:type="dxa"/>
        <w:tblBorders>
          <w:top w:val="nil"/>
          <w:left w:val="nil"/>
          <w:bottom w:val="nil"/>
          <w:right w:val="nil"/>
        </w:tblBorders>
        <w:tblLayout w:type="fixed"/>
        <w:tblLook w:val="0000" w:firstRow="0" w:lastRow="0" w:firstColumn="0" w:lastColumn="0" w:noHBand="0" w:noVBand="0"/>
      </w:tblPr>
      <w:tblGrid>
        <w:gridCol w:w="4812"/>
        <w:gridCol w:w="7"/>
        <w:gridCol w:w="4805"/>
        <w:gridCol w:w="14"/>
      </w:tblGrid>
      <w:tr w:rsidR="00DB4847" w:rsidRPr="00DB4847" w:rsidTr="00D566E3">
        <w:trPr>
          <w:gridAfter w:val="1"/>
          <w:wAfter w:w="14" w:type="dxa"/>
          <w:trHeight w:val="575"/>
        </w:trPr>
        <w:tc>
          <w:tcPr>
            <w:tcW w:w="4812" w:type="dxa"/>
          </w:tcPr>
          <w:p w:rsidR="00DB4847" w:rsidRPr="00DB4847" w:rsidRDefault="00DB4847">
            <w:pPr>
              <w:pStyle w:val="Default"/>
              <w:rPr>
                <w:rFonts w:ascii="Arial" w:hAnsi="Arial" w:cs="Arial"/>
              </w:rPr>
            </w:pPr>
            <w:r w:rsidRPr="00DB4847">
              <w:rPr>
                <w:rFonts w:ascii="Arial" w:hAnsi="Arial" w:cs="Arial"/>
                <w:color w:val="auto"/>
              </w:rPr>
              <w:t xml:space="preserve"> </w:t>
            </w:r>
            <w:r w:rsidRPr="00DB4847">
              <w:rPr>
                <w:rFonts w:ascii="Arial" w:hAnsi="Arial" w:cs="Arial"/>
                <w:b/>
                <w:bCs/>
              </w:rPr>
              <w:t xml:space="preserve">Who can apply? </w:t>
            </w:r>
          </w:p>
        </w:tc>
        <w:tc>
          <w:tcPr>
            <w:tcW w:w="4812" w:type="dxa"/>
            <w:gridSpan w:val="2"/>
          </w:tcPr>
          <w:p w:rsidR="00DB4847" w:rsidRPr="00DB4847" w:rsidRDefault="00DB4847" w:rsidP="00DB4847">
            <w:pPr>
              <w:pStyle w:val="Default"/>
              <w:rPr>
                <w:rFonts w:ascii="Arial" w:hAnsi="Arial" w:cs="Arial"/>
              </w:rPr>
            </w:pPr>
            <w:r w:rsidRPr="00DB4847">
              <w:rPr>
                <w:rFonts w:ascii="Arial" w:hAnsi="Arial" w:cs="Arial"/>
              </w:rPr>
              <w:t xml:space="preserve">Voluntary and Community groups and organisations operating within the </w:t>
            </w:r>
            <w:proofErr w:type="spellStart"/>
            <w:r>
              <w:rPr>
                <w:rFonts w:ascii="Arial" w:hAnsi="Arial" w:cs="Arial"/>
              </w:rPr>
              <w:t>Chignal</w:t>
            </w:r>
            <w:proofErr w:type="spellEnd"/>
            <w:r>
              <w:rPr>
                <w:rFonts w:ascii="Arial" w:hAnsi="Arial" w:cs="Arial"/>
              </w:rPr>
              <w:t xml:space="preserve"> </w:t>
            </w:r>
            <w:r w:rsidR="00D566E3">
              <w:rPr>
                <w:rFonts w:ascii="Arial" w:hAnsi="Arial" w:cs="Arial"/>
              </w:rPr>
              <w:t xml:space="preserve">area </w:t>
            </w:r>
            <w:proofErr w:type="gramStart"/>
            <w:r w:rsidRPr="00DB4847">
              <w:rPr>
                <w:rFonts w:ascii="Arial" w:hAnsi="Arial" w:cs="Arial"/>
                <w:b/>
                <w:bCs/>
              </w:rPr>
              <w:t>who</w:t>
            </w:r>
            <w:proofErr w:type="gramEnd"/>
            <w:r w:rsidRPr="00DB4847">
              <w:rPr>
                <w:rFonts w:ascii="Arial" w:hAnsi="Arial" w:cs="Arial"/>
                <w:b/>
                <w:bCs/>
              </w:rPr>
              <w:t xml:space="preserve"> cannot fully fund their project or make purchases from their own resources</w:t>
            </w:r>
            <w:r w:rsidRPr="00DB4847">
              <w:rPr>
                <w:rFonts w:ascii="Arial" w:hAnsi="Arial" w:cs="Arial"/>
              </w:rPr>
              <w:t xml:space="preserve">. </w:t>
            </w:r>
          </w:p>
        </w:tc>
      </w:tr>
      <w:tr w:rsidR="00DB4847" w:rsidRPr="00DB4847" w:rsidTr="00D566E3">
        <w:trPr>
          <w:gridAfter w:val="1"/>
          <w:wAfter w:w="14" w:type="dxa"/>
          <w:trHeight w:val="2160"/>
        </w:trPr>
        <w:tc>
          <w:tcPr>
            <w:tcW w:w="4812" w:type="dxa"/>
          </w:tcPr>
          <w:p w:rsidR="00DB4847" w:rsidRPr="00DB4847" w:rsidRDefault="00DB4847">
            <w:pPr>
              <w:pStyle w:val="Default"/>
              <w:rPr>
                <w:rFonts w:ascii="Arial" w:hAnsi="Arial" w:cs="Arial"/>
              </w:rPr>
            </w:pPr>
            <w:r w:rsidRPr="00DB4847">
              <w:rPr>
                <w:rFonts w:ascii="Arial" w:hAnsi="Arial" w:cs="Arial"/>
                <w:b/>
                <w:bCs/>
              </w:rPr>
              <w:t xml:space="preserve">What is it for? </w:t>
            </w:r>
          </w:p>
        </w:tc>
        <w:tc>
          <w:tcPr>
            <w:tcW w:w="4812" w:type="dxa"/>
            <w:gridSpan w:val="2"/>
          </w:tcPr>
          <w:p w:rsidR="00DB4847" w:rsidRPr="00DB4847" w:rsidRDefault="00DB4847">
            <w:pPr>
              <w:pStyle w:val="Default"/>
              <w:rPr>
                <w:rFonts w:ascii="Arial" w:hAnsi="Arial" w:cs="Arial"/>
                <w:color w:val="auto"/>
              </w:rPr>
            </w:pPr>
          </w:p>
          <w:p w:rsidR="00DB4847" w:rsidRPr="00DB4847" w:rsidRDefault="00DB4847">
            <w:pPr>
              <w:pStyle w:val="Default"/>
              <w:rPr>
                <w:rFonts w:ascii="Arial" w:hAnsi="Arial" w:cs="Arial"/>
              </w:rPr>
            </w:pPr>
            <w:r w:rsidRPr="00DB4847">
              <w:rPr>
                <w:rFonts w:ascii="Arial" w:hAnsi="Arial" w:cs="Arial"/>
              </w:rPr>
              <w:t xml:space="preserve"> To enable local people to participate in voluntary groups and activities. </w:t>
            </w:r>
          </w:p>
          <w:p w:rsidR="00DB4847" w:rsidRPr="00DB4847" w:rsidRDefault="00DB4847">
            <w:pPr>
              <w:pStyle w:val="Default"/>
              <w:rPr>
                <w:rFonts w:ascii="Arial" w:hAnsi="Arial" w:cs="Arial"/>
              </w:rPr>
            </w:pPr>
            <w:r w:rsidRPr="00DB4847">
              <w:rPr>
                <w:rFonts w:ascii="Arial" w:hAnsi="Arial" w:cs="Arial"/>
              </w:rPr>
              <w:t xml:space="preserve"> </w:t>
            </w:r>
            <w:r>
              <w:rPr>
                <w:rFonts w:ascii="Arial" w:hAnsi="Arial" w:cs="Arial"/>
              </w:rPr>
              <w:t xml:space="preserve">To help the </w:t>
            </w:r>
            <w:proofErr w:type="spellStart"/>
            <w:r>
              <w:rPr>
                <w:rFonts w:ascii="Arial" w:hAnsi="Arial" w:cs="Arial"/>
              </w:rPr>
              <w:t>Chignal</w:t>
            </w:r>
            <w:proofErr w:type="spellEnd"/>
            <w:r w:rsidRPr="00DB4847">
              <w:rPr>
                <w:rFonts w:ascii="Arial" w:hAnsi="Arial" w:cs="Arial"/>
              </w:rPr>
              <w:t xml:space="preserve"> area’s voluntary and community groups to improve the impact on the community. </w:t>
            </w:r>
          </w:p>
          <w:p w:rsidR="00DB4847" w:rsidRPr="00DB4847" w:rsidRDefault="00DB4847">
            <w:pPr>
              <w:pStyle w:val="Default"/>
              <w:rPr>
                <w:rFonts w:ascii="Arial" w:hAnsi="Arial" w:cs="Arial"/>
              </w:rPr>
            </w:pPr>
            <w:r w:rsidRPr="00DB4847">
              <w:rPr>
                <w:rFonts w:ascii="Arial" w:hAnsi="Arial" w:cs="Arial"/>
              </w:rPr>
              <w:t> To ensure the provision of services, neede</w:t>
            </w:r>
            <w:r>
              <w:rPr>
                <w:rFonts w:ascii="Arial" w:hAnsi="Arial" w:cs="Arial"/>
              </w:rPr>
              <w:t xml:space="preserve">d by the residents of the </w:t>
            </w:r>
            <w:r w:rsidRPr="00DB4847">
              <w:rPr>
                <w:rFonts w:ascii="Arial" w:hAnsi="Arial" w:cs="Arial"/>
              </w:rPr>
              <w:t xml:space="preserve">area, via the voluntary sector. </w:t>
            </w:r>
          </w:p>
          <w:p w:rsidR="00DB4847" w:rsidRPr="00DB4847" w:rsidRDefault="00DB4847">
            <w:pPr>
              <w:pStyle w:val="Default"/>
              <w:rPr>
                <w:rFonts w:ascii="Arial" w:hAnsi="Arial" w:cs="Arial"/>
              </w:rPr>
            </w:pPr>
            <w:r w:rsidRPr="00DB4847">
              <w:rPr>
                <w:rFonts w:ascii="Arial" w:hAnsi="Arial" w:cs="Arial"/>
              </w:rPr>
              <w:t xml:space="preserve"> To support organisations which meet the needs of people experiencing social and economic difficulties. </w:t>
            </w:r>
          </w:p>
          <w:p w:rsidR="00DB4847" w:rsidRPr="00DB4847" w:rsidRDefault="00DB4847">
            <w:pPr>
              <w:pStyle w:val="Default"/>
              <w:rPr>
                <w:rFonts w:ascii="Arial" w:hAnsi="Arial" w:cs="Arial"/>
              </w:rPr>
            </w:pPr>
            <w:r w:rsidRPr="00DB4847">
              <w:rPr>
                <w:rFonts w:ascii="Arial" w:hAnsi="Arial" w:cs="Arial"/>
              </w:rPr>
              <w:t> To ensure that there is equality of access</w:t>
            </w:r>
            <w:r>
              <w:rPr>
                <w:rFonts w:ascii="Arial" w:hAnsi="Arial" w:cs="Arial"/>
              </w:rPr>
              <w:t xml:space="preserve"> and opportunity for all </w:t>
            </w:r>
            <w:r w:rsidRPr="00DB4847">
              <w:rPr>
                <w:rFonts w:ascii="Arial" w:hAnsi="Arial" w:cs="Arial"/>
              </w:rPr>
              <w:t xml:space="preserve">area residents to the services it provides and funds. </w:t>
            </w:r>
          </w:p>
          <w:p w:rsidR="00DB4847" w:rsidRPr="00DB4847" w:rsidRDefault="00DB4847">
            <w:pPr>
              <w:pStyle w:val="Default"/>
              <w:rPr>
                <w:rFonts w:ascii="Arial" w:hAnsi="Arial" w:cs="Arial"/>
              </w:rPr>
            </w:pPr>
            <w:r w:rsidRPr="00DB4847">
              <w:rPr>
                <w:rFonts w:ascii="Arial" w:hAnsi="Arial" w:cs="Arial"/>
              </w:rPr>
              <w:t xml:space="preserve"> To improve or enhance the local environment </w:t>
            </w:r>
          </w:p>
          <w:p w:rsidR="00DB4847" w:rsidRPr="00DB4847" w:rsidRDefault="00DB4847">
            <w:pPr>
              <w:pStyle w:val="Default"/>
              <w:rPr>
                <w:rFonts w:ascii="Arial" w:hAnsi="Arial" w:cs="Arial"/>
              </w:rPr>
            </w:pPr>
          </w:p>
        </w:tc>
      </w:tr>
      <w:tr w:rsidR="00DB4847" w:rsidRPr="00DB4847" w:rsidTr="00D566E3">
        <w:trPr>
          <w:gridAfter w:val="1"/>
          <w:wAfter w:w="14" w:type="dxa"/>
          <w:trHeight w:val="1868"/>
        </w:trPr>
        <w:tc>
          <w:tcPr>
            <w:tcW w:w="4812" w:type="dxa"/>
          </w:tcPr>
          <w:p w:rsidR="00DB4847" w:rsidRPr="00DB4847" w:rsidRDefault="00DB4847">
            <w:pPr>
              <w:pStyle w:val="Default"/>
              <w:rPr>
                <w:rFonts w:ascii="Arial" w:hAnsi="Arial" w:cs="Arial"/>
              </w:rPr>
            </w:pPr>
            <w:r w:rsidRPr="00DB4847">
              <w:rPr>
                <w:rFonts w:ascii="Arial" w:hAnsi="Arial" w:cs="Arial"/>
                <w:b/>
                <w:bCs/>
              </w:rPr>
              <w:t xml:space="preserve">What/who is excluded from the grant scheme? </w:t>
            </w:r>
          </w:p>
        </w:tc>
        <w:tc>
          <w:tcPr>
            <w:tcW w:w="4812" w:type="dxa"/>
            <w:gridSpan w:val="2"/>
          </w:tcPr>
          <w:p w:rsidR="00DB4847" w:rsidRPr="00DB4847" w:rsidRDefault="00DB4847">
            <w:pPr>
              <w:pStyle w:val="Default"/>
              <w:rPr>
                <w:rFonts w:ascii="Arial" w:hAnsi="Arial" w:cs="Arial"/>
                <w:color w:val="auto"/>
              </w:rPr>
            </w:pPr>
          </w:p>
          <w:p w:rsidR="00DB4847" w:rsidRPr="00DB4847" w:rsidRDefault="00DB4847">
            <w:pPr>
              <w:pStyle w:val="Default"/>
              <w:rPr>
                <w:rFonts w:ascii="Arial" w:hAnsi="Arial" w:cs="Arial"/>
              </w:rPr>
            </w:pPr>
            <w:r w:rsidRPr="00DB4847">
              <w:rPr>
                <w:rFonts w:ascii="Arial" w:hAnsi="Arial" w:cs="Arial"/>
              </w:rPr>
              <w:t> Organisations that do not provide a service</w:t>
            </w:r>
            <w:r>
              <w:rPr>
                <w:rFonts w:ascii="Arial" w:hAnsi="Arial" w:cs="Arial"/>
              </w:rPr>
              <w:t xml:space="preserve"> to the community in the </w:t>
            </w:r>
            <w:r w:rsidRPr="00DB4847">
              <w:rPr>
                <w:rFonts w:ascii="Arial" w:hAnsi="Arial" w:cs="Arial"/>
              </w:rPr>
              <w:t xml:space="preserve">area </w:t>
            </w:r>
          </w:p>
          <w:p w:rsidR="00DB4847" w:rsidRPr="00DB4847" w:rsidRDefault="00DB4847">
            <w:pPr>
              <w:pStyle w:val="Default"/>
              <w:rPr>
                <w:rFonts w:ascii="Arial" w:hAnsi="Arial" w:cs="Arial"/>
              </w:rPr>
            </w:pPr>
            <w:r w:rsidRPr="00DB4847">
              <w:rPr>
                <w:rFonts w:ascii="Arial" w:hAnsi="Arial" w:cs="Arial"/>
              </w:rPr>
              <w:t xml:space="preserve"> General national appeals or charities </w:t>
            </w:r>
          </w:p>
          <w:p w:rsidR="00DB4847" w:rsidRPr="00DB4847" w:rsidRDefault="00DB4847">
            <w:pPr>
              <w:pStyle w:val="Default"/>
              <w:rPr>
                <w:rFonts w:ascii="Arial" w:hAnsi="Arial" w:cs="Arial"/>
              </w:rPr>
            </w:pPr>
            <w:r w:rsidRPr="00DB4847">
              <w:rPr>
                <w:rFonts w:ascii="Arial" w:hAnsi="Arial" w:cs="Arial"/>
              </w:rPr>
              <w:t xml:space="preserve"> Statutory organisations or the direct replacement of statutory funding </w:t>
            </w:r>
          </w:p>
          <w:p w:rsidR="00DB4847" w:rsidRPr="00DB4847" w:rsidRDefault="00DB4847">
            <w:pPr>
              <w:pStyle w:val="Default"/>
              <w:rPr>
                <w:rFonts w:ascii="Arial" w:hAnsi="Arial" w:cs="Arial"/>
              </w:rPr>
            </w:pPr>
            <w:r w:rsidRPr="00DB4847">
              <w:rPr>
                <w:rFonts w:ascii="Arial" w:hAnsi="Arial" w:cs="Arial"/>
              </w:rPr>
              <w:t xml:space="preserve"> Political groups or activities promoting political beliefs </w:t>
            </w:r>
          </w:p>
          <w:p w:rsidR="00DB4847" w:rsidRPr="00DB4847" w:rsidRDefault="00DB4847">
            <w:pPr>
              <w:pStyle w:val="Default"/>
              <w:rPr>
                <w:rFonts w:ascii="Arial" w:hAnsi="Arial" w:cs="Arial"/>
              </w:rPr>
            </w:pPr>
            <w:r w:rsidRPr="00DB4847">
              <w:rPr>
                <w:rFonts w:ascii="Arial" w:hAnsi="Arial" w:cs="Arial"/>
              </w:rPr>
              <w:t xml:space="preserve"> Religious groups where funding is to be used to promote religious beliefs </w:t>
            </w:r>
          </w:p>
          <w:p w:rsidR="00DB4847" w:rsidRPr="00DB4847" w:rsidRDefault="00DB4847">
            <w:pPr>
              <w:pStyle w:val="Default"/>
              <w:rPr>
                <w:rFonts w:ascii="Arial" w:hAnsi="Arial" w:cs="Arial"/>
              </w:rPr>
            </w:pPr>
            <w:r w:rsidRPr="00DB4847">
              <w:rPr>
                <w:rFonts w:ascii="Arial" w:hAnsi="Arial" w:cs="Arial"/>
              </w:rPr>
              <w:t xml:space="preserve"> Arts &amp; sports projects with no community or charitable element </w:t>
            </w:r>
          </w:p>
          <w:p w:rsidR="00DB4847" w:rsidRPr="00DB4847" w:rsidRDefault="00DB4847">
            <w:pPr>
              <w:pStyle w:val="Default"/>
              <w:rPr>
                <w:rFonts w:ascii="Arial" w:hAnsi="Arial" w:cs="Arial"/>
              </w:rPr>
            </w:pPr>
            <w:r w:rsidRPr="00DB4847">
              <w:rPr>
                <w:rFonts w:ascii="Arial" w:hAnsi="Arial" w:cs="Arial"/>
              </w:rPr>
              <w:t xml:space="preserve"> Animal welfare </w:t>
            </w:r>
          </w:p>
          <w:p w:rsidR="00DB4847" w:rsidRPr="00DB4847" w:rsidRDefault="00DB4847">
            <w:pPr>
              <w:pStyle w:val="Default"/>
              <w:rPr>
                <w:rFonts w:ascii="Arial" w:hAnsi="Arial" w:cs="Arial"/>
              </w:rPr>
            </w:pPr>
            <w:r w:rsidRPr="00DB4847">
              <w:rPr>
                <w:rFonts w:ascii="Arial" w:hAnsi="Arial" w:cs="Arial"/>
              </w:rPr>
              <w:t xml:space="preserve"> Retrospective applications </w:t>
            </w:r>
          </w:p>
          <w:p w:rsidR="00DB4847" w:rsidRPr="00DB4847" w:rsidRDefault="00DB4847">
            <w:pPr>
              <w:pStyle w:val="Default"/>
              <w:rPr>
                <w:rFonts w:ascii="Arial" w:hAnsi="Arial" w:cs="Arial"/>
              </w:rPr>
            </w:pPr>
          </w:p>
        </w:tc>
      </w:tr>
      <w:tr w:rsidR="00DB4847" w:rsidRPr="00DB4847" w:rsidTr="00D566E3">
        <w:trPr>
          <w:gridAfter w:val="1"/>
          <w:wAfter w:w="14" w:type="dxa"/>
          <w:trHeight w:val="470"/>
        </w:trPr>
        <w:tc>
          <w:tcPr>
            <w:tcW w:w="4812" w:type="dxa"/>
          </w:tcPr>
          <w:p w:rsidR="00DB4847" w:rsidRPr="00DB4847" w:rsidRDefault="00DB4847">
            <w:pPr>
              <w:pStyle w:val="Default"/>
              <w:rPr>
                <w:rFonts w:ascii="Arial" w:hAnsi="Arial" w:cs="Arial"/>
              </w:rPr>
            </w:pPr>
            <w:r w:rsidRPr="00DB4847">
              <w:rPr>
                <w:rFonts w:ascii="Arial" w:hAnsi="Arial" w:cs="Arial"/>
                <w:b/>
                <w:bCs/>
              </w:rPr>
              <w:t xml:space="preserve">How often can the same organisation apply for grant? </w:t>
            </w:r>
          </w:p>
        </w:tc>
        <w:tc>
          <w:tcPr>
            <w:tcW w:w="4812" w:type="dxa"/>
            <w:gridSpan w:val="2"/>
          </w:tcPr>
          <w:p w:rsidR="00DB4847" w:rsidRPr="00DB4847" w:rsidRDefault="00DB4847">
            <w:pPr>
              <w:pStyle w:val="Default"/>
              <w:rPr>
                <w:rFonts w:ascii="Arial" w:hAnsi="Arial" w:cs="Arial"/>
                <w:color w:val="auto"/>
              </w:rPr>
            </w:pPr>
          </w:p>
          <w:p w:rsidR="00DB4847" w:rsidRPr="00DB4847" w:rsidRDefault="00DB4847">
            <w:pPr>
              <w:pStyle w:val="Default"/>
              <w:rPr>
                <w:rFonts w:ascii="Arial" w:hAnsi="Arial" w:cs="Arial"/>
              </w:rPr>
            </w:pPr>
            <w:r w:rsidRPr="00DB4847">
              <w:rPr>
                <w:rFonts w:ascii="Arial" w:hAnsi="Arial" w:cs="Arial"/>
              </w:rPr>
              <w:t xml:space="preserve"> Not more than once for the same project or activity in the same year </w:t>
            </w:r>
          </w:p>
          <w:p w:rsidR="00DB4847" w:rsidRPr="00DB4847" w:rsidRDefault="00DB4847">
            <w:pPr>
              <w:pStyle w:val="Default"/>
              <w:rPr>
                <w:rFonts w:ascii="Arial" w:hAnsi="Arial" w:cs="Arial"/>
              </w:rPr>
            </w:pPr>
          </w:p>
        </w:tc>
      </w:tr>
      <w:tr w:rsidR="00DB4847" w:rsidRPr="00DB4847" w:rsidTr="00D566E3">
        <w:trPr>
          <w:trHeight w:val="1866"/>
        </w:trPr>
        <w:tc>
          <w:tcPr>
            <w:tcW w:w="4819" w:type="dxa"/>
            <w:gridSpan w:val="2"/>
          </w:tcPr>
          <w:p w:rsidR="00DB4847" w:rsidRPr="00DB4847" w:rsidRDefault="00D566E3" w:rsidP="00DB4847">
            <w:pPr>
              <w:autoSpaceDE w:val="0"/>
              <w:autoSpaceDN w:val="0"/>
              <w:adjustRightInd w:val="0"/>
              <w:spacing w:after="0" w:line="240" w:lineRule="auto"/>
              <w:rPr>
                <w:rFonts w:ascii="Verdana" w:hAnsi="Verdana" w:cs="Verdana"/>
                <w:color w:val="000000"/>
                <w:sz w:val="23"/>
                <w:szCs w:val="23"/>
              </w:rPr>
            </w:pPr>
            <w:r>
              <w:rPr>
                <w:rFonts w:ascii="Verdana" w:hAnsi="Verdana" w:cs="Verdana"/>
                <w:b/>
                <w:bCs/>
                <w:color w:val="000000"/>
                <w:sz w:val="23"/>
                <w:szCs w:val="23"/>
              </w:rPr>
              <w:lastRenderedPageBreak/>
              <w:t>G</w:t>
            </w:r>
            <w:r w:rsidR="00DB4847" w:rsidRPr="00DB4847">
              <w:rPr>
                <w:rFonts w:ascii="Verdana" w:hAnsi="Verdana" w:cs="Verdana"/>
                <w:b/>
                <w:bCs/>
                <w:color w:val="000000"/>
                <w:sz w:val="23"/>
                <w:szCs w:val="23"/>
              </w:rPr>
              <w:t xml:space="preserve">eneral principles </w:t>
            </w:r>
          </w:p>
        </w:tc>
        <w:tc>
          <w:tcPr>
            <w:tcW w:w="4819" w:type="dxa"/>
            <w:gridSpan w:val="2"/>
          </w:tcPr>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olor w:val="000000"/>
                <w:sz w:val="23"/>
                <w:szCs w:val="23"/>
              </w:rPr>
              <w:t xml:space="preserve"> </w:t>
            </w:r>
            <w:r w:rsidRPr="00DB4847">
              <w:rPr>
                <w:rFonts w:ascii="Verdana" w:hAnsi="Verdana" w:cs="Verdana"/>
                <w:color w:val="000000"/>
                <w:sz w:val="23"/>
                <w:szCs w:val="23"/>
              </w:rPr>
              <w:t xml:space="preserve">Assistance will be given on the basis of need, merit and contribution to the local community and availability of funds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Applicants must clearly show how any assistance given will benefit</w:t>
            </w:r>
            <w:r>
              <w:rPr>
                <w:rFonts w:ascii="Verdana" w:hAnsi="Verdana" w:cs="Verdana"/>
                <w:color w:val="000000"/>
                <w:sz w:val="23"/>
                <w:szCs w:val="23"/>
              </w:rPr>
              <w:t xml:space="preserve"> the people living in the</w:t>
            </w:r>
            <w:r w:rsidRPr="00DB4847">
              <w:rPr>
                <w:rFonts w:ascii="Verdana" w:hAnsi="Verdana" w:cs="Verdana"/>
                <w:color w:val="000000"/>
                <w:sz w:val="23"/>
                <w:szCs w:val="23"/>
              </w:rPr>
              <w:t xml:space="preserve"> area or will benefit the environmen</w:t>
            </w:r>
            <w:r>
              <w:rPr>
                <w:rFonts w:ascii="Verdana" w:hAnsi="Verdana" w:cs="Verdana"/>
                <w:color w:val="000000"/>
                <w:sz w:val="23"/>
                <w:szCs w:val="23"/>
              </w:rPr>
              <w:t>t of the</w:t>
            </w:r>
            <w:r w:rsidRPr="00DB4847">
              <w:rPr>
                <w:rFonts w:ascii="Verdana" w:hAnsi="Verdana" w:cs="Verdana"/>
                <w:color w:val="000000"/>
                <w:sz w:val="23"/>
                <w:szCs w:val="23"/>
              </w:rPr>
              <w:t xml:space="preserve"> area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Any assistance given will be subject to ongoing monitoring and subsequent evaluation of the outcome of the grant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Organisations should not make a presumption that funding will continue on a year to year basis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p>
        </w:tc>
      </w:tr>
      <w:tr w:rsidR="00DB4847" w:rsidRPr="00DB4847" w:rsidTr="00D566E3">
        <w:trPr>
          <w:trHeight w:val="2304"/>
        </w:trPr>
        <w:tc>
          <w:tcPr>
            <w:tcW w:w="4819" w:type="dxa"/>
            <w:gridSpan w:val="2"/>
          </w:tcPr>
          <w:p w:rsidR="00DB4847" w:rsidRPr="00DB4847" w:rsidRDefault="00DB4847" w:rsidP="00DB4847">
            <w:pPr>
              <w:autoSpaceDE w:val="0"/>
              <w:autoSpaceDN w:val="0"/>
              <w:adjustRightInd w:val="0"/>
              <w:spacing w:after="0" w:line="240" w:lineRule="auto"/>
              <w:rPr>
                <w:rFonts w:ascii="Verdana" w:hAnsi="Verdana" w:cs="Verdana"/>
                <w:color w:val="000000"/>
              </w:rPr>
            </w:pPr>
            <w:r w:rsidRPr="00DB4847">
              <w:rPr>
                <w:rFonts w:ascii="Verdana" w:hAnsi="Verdana" w:cs="Verdana"/>
                <w:b/>
                <w:bCs/>
                <w:color w:val="000000"/>
              </w:rPr>
              <w:t xml:space="preserve">General points </w:t>
            </w:r>
          </w:p>
        </w:tc>
        <w:tc>
          <w:tcPr>
            <w:tcW w:w="4819" w:type="dxa"/>
            <w:gridSpan w:val="2"/>
          </w:tcPr>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olor w:val="000000"/>
                <w:sz w:val="23"/>
                <w:szCs w:val="23"/>
              </w:rPr>
              <w:t xml:space="preserve"> </w:t>
            </w:r>
            <w:r w:rsidRPr="00DB4847">
              <w:rPr>
                <w:rFonts w:ascii="Verdana" w:hAnsi="Verdana" w:cs="Verdana"/>
                <w:color w:val="000000"/>
                <w:sz w:val="23"/>
                <w:szCs w:val="23"/>
              </w:rPr>
              <w:t xml:space="preserve">Upon completion of the project the Council requires a written statement of how the grant was used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Applications demonstrating support from other organisations will be more likely to succeed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Where applicable the Council should be given credit for supporting the project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Payments can only be made to organisations or partnerships not to individuals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The Council reserves the right to see the organisations accounts and may require supplementary information to support the application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Unspent monies must be returned to the Council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p>
        </w:tc>
      </w:tr>
      <w:tr w:rsidR="00DB4847" w:rsidRPr="00DB4847" w:rsidTr="00D566E3">
        <w:trPr>
          <w:trHeight w:val="1284"/>
        </w:trPr>
        <w:tc>
          <w:tcPr>
            <w:tcW w:w="4819" w:type="dxa"/>
            <w:gridSpan w:val="2"/>
          </w:tcPr>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b/>
                <w:bCs/>
                <w:color w:val="000000"/>
                <w:sz w:val="23"/>
                <w:szCs w:val="23"/>
              </w:rPr>
              <w:t xml:space="preserve">Process </w:t>
            </w:r>
          </w:p>
        </w:tc>
        <w:tc>
          <w:tcPr>
            <w:tcW w:w="4819" w:type="dxa"/>
            <w:gridSpan w:val="2"/>
          </w:tcPr>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olor w:val="000000"/>
                <w:sz w:val="23"/>
                <w:szCs w:val="23"/>
              </w:rPr>
              <w:t xml:space="preserve"> </w:t>
            </w:r>
            <w:r w:rsidRPr="00DB4847">
              <w:rPr>
                <w:rFonts w:ascii="Verdana" w:hAnsi="Verdana" w:cs="Verdana"/>
                <w:color w:val="000000"/>
                <w:sz w:val="23"/>
                <w:szCs w:val="23"/>
              </w:rPr>
              <w:t xml:space="preserve">All applications must be made on the Grant Application Form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All applications will be considered by the Council’s </w:t>
            </w:r>
            <w:r w:rsidR="00D566E3">
              <w:rPr>
                <w:rFonts w:ascii="Verdana" w:hAnsi="Verdana" w:cs="Verdana"/>
                <w:color w:val="000000"/>
                <w:sz w:val="23"/>
                <w:szCs w:val="23"/>
              </w:rPr>
              <w:t>Budget</w:t>
            </w:r>
            <w:r w:rsidRPr="00DB4847">
              <w:rPr>
                <w:rFonts w:ascii="Verdana" w:hAnsi="Verdana" w:cs="Verdana"/>
                <w:color w:val="000000"/>
                <w:sz w:val="23"/>
                <w:szCs w:val="23"/>
              </w:rPr>
              <w:t xml:space="preserve"> Committee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Applicants will be advised in which </w:t>
            </w:r>
            <w:r w:rsidR="00D566E3">
              <w:rPr>
                <w:rFonts w:ascii="Verdana" w:hAnsi="Verdana" w:cs="Verdana"/>
                <w:color w:val="000000"/>
                <w:sz w:val="23"/>
                <w:szCs w:val="23"/>
              </w:rPr>
              <w:t>Budget</w:t>
            </w:r>
            <w:r w:rsidRPr="00DB4847">
              <w:rPr>
                <w:rFonts w:ascii="Verdana" w:hAnsi="Verdana" w:cs="Verdana"/>
                <w:color w:val="000000"/>
                <w:sz w:val="23"/>
                <w:szCs w:val="23"/>
              </w:rPr>
              <w:t xml:space="preserve"> Committee meeting will consider the application and will be advised within 5 days of the meeting of the success or otherwise of the application </w:t>
            </w:r>
          </w:p>
          <w:p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p>
        </w:tc>
      </w:tr>
      <w:tr w:rsidR="00DB4847" w:rsidRPr="00DB4847" w:rsidTr="00D566E3">
        <w:trPr>
          <w:trHeight w:val="374"/>
        </w:trPr>
        <w:tc>
          <w:tcPr>
            <w:tcW w:w="9638" w:type="dxa"/>
            <w:gridSpan w:val="4"/>
          </w:tcPr>
          <w:p w:rsidR="00DB4847" w:rsidRPr="00DB4847" w:rsidRDefault="00DB4847" w:rsidP="00DB4847">
            <w:pPr>
              <w:autoSpaceDE w:val="0"/>
              <w:autoSpaceDN w:val="0"/>
              <w:adjustRightInd w:val="0"/>
              <w:spacing w:after="0" w:line="240" w:lineRule="auto"/>
              <w:rPr>
                <w:rFonts w:ascii="Verdana" w:hAnsi="Verdana" w:cs="Verdana"/>
                <w:color w:val="000000"/>
              </w:rPr>
            </w:pPr>
            <w:r w:rsidRPr="00DB4847">
              <w:rPr>
                <w:rFonts w:ascii="Verdana" w:hAnsi="Verdana" w:cs="Verdana"/>
                <w:b/>
                <w:bCs/>
                <w:color w:val="000000"/>
              </w:rPr>
              <w:t xml:space="preserve">*A set of accounts must be submitted following completion of the project for which the grant has been issued within 90 days, and until those accounts have been submitted, no further grant applications will be considered </w:t>
            </w:r>
          </w:p>
        </w:tc>
      </w:tr>
    </w:tbl>
    <w:p w:rsidR="00DB4847" w:rsidRPr="00DB4847" w:rsidRDefault="00DB4847" w:rsidP="00D566E3">
      <w:pPr>
        <w:rPr>
          <w:rFonts w:ascii="Arial" w:hAnsi="Arial" w:cs="Arial"/>
          <w:sz w:val="24"/>
          <w:szCs w:val="24"/>
        </w:rPr>
      </w:pPr>
      <w:bookmarkStart w:id="0" w:name="_GoBack"/>
      <w:bookmarkEnd w:id="0"/>
    </w:p>
    <w:sectPr w:rsidR="00DB4847" w:rsidRPr="00DB4847" w:rsidSect="007240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BD" w:rsidRDefault="007D3ABD" w:rsidP="00DB4847">
      <w:pPr>
        <w:spacing w:after="0" w:line="240" w:lineRule="auto"/>
      </w:pPr>
      <w:r>
        <w:separator/>
      </w:r>
    </w:p>
  </w:endnote>
  <w:endnote w:type="continuationSeparator" w:id="0">
    <w:p w:rsidR="007D3ABD" w:rsidRDefault="007D3ABD" w:rsidP="00DB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BD" w:rsidRDefault="007D3ABD" w:rsidP="00DB4847">
      <w:pPr>
        <w:spacing w:after="0" w:line="240" w:lineRule="auto"/>
      </w:pPr>
      <w:r>
        <w:separator/>
      </w:r>
    </w:p>
  </w:footnote>
  <w:footnote w:type="continuationSeparator" w:id="0">
    <w:p w:rsidR="007D3ABD" w:rsidRDefault="007D3ABD" w:rsidP="00DB4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47"/>
    <w:rsid w:val="001E3BB8"/>
    <w:rsid w:val="00273D1F"/>
    <w:rsid w:val="002F2465"/>
    <w:rsid w:val="00346788"/>
    <w:rsid w:val="004C7904"/>
    <w:rsid w:val="007240E8"/>
    <w:rsid w:val="007D3ABD"/>
    <w:rsid w:val="00A32A51"/>
    <w:rsid w:val="00D566E3"/>
    <w:rsid w:val="00D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47"/>
  </w:style>
  <w:style w:type="paragraph" w:styleId="Footer">
    <w:name w:val="footer"/>
    <w:basedOn w:val="Normal"/>
    <w:link w:val="FooterChar"/>
    <w:uiPriority w:val="99"/>
    <w:semiHidden/>
    <w:unhideWhenUsed/>
    <w:rsid w:val="00DB48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847"/>
  </w:style>
  <w:style w:type="paragraph" w:customStyle="1" w:styleId="Default">
    <w:name w:val="Default"/>
    <w:rsid w:val="00DB484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47"/>
  </w:style>
  <w:style w:type="paragraph" w:styleId="Footer">
    <w:name w:val="footer"/>
    <w:basedOn w:val="Normal"/>
    <w:link w:val="FooterChar"/>
    <w:uiPriority w:val="99"/>
    <w:semiHidden/>
    <w:unhideWhenUsed/>
    <w:rsid w:val="00DB48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847"/>
  </w:style>
  <w:style w:type="paragraph" w:customStyle="1" w:styleId="Default">
    <w:name w:val="Default"/>
    <w:rsid w:val="00DB48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Mills</dc:creator>
  <cp:lastModifiedBy>lynn.ballard</cp:lastModifiedBy>
  <cp:revision>4</cp:revision>
  <dcterms:created xsi:type="dcterms:W3CDTF">2016-06-14T14:56:00Z</dcterms:created>
  <dcterms:modified xsi:type="dcterms:W3CDTF">2017-05-09T10:17:00Z</dcterms:modified>
</cp:coreProperties>
</file>