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50CD" w14:textId="38E44063" w:rsidR="00CB3380" w:rsidRPr="00A75006" w:rsidRDefault="00393491" w:rsidP="00174828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BIRDBROOK PARISH COUNCIL</w:t>
      </w:r>
    </w:p>
    <w:p w14:paraId="15F7ACA8" w14:textId="668FDB2F" w:rsidR="00174828" w:rsidRPr="00A75006" w:rsidRDefault="00174828" w:rsidP="00174828">
      <w:pPr>
        <w:pStyle w:val="NoSpacing"/>
        <w:jc w:val="center"/>
        <w:rPr>
          <w:rFonts w:cstheme="minorHAnsi"/>
          <w:b/>
        </w:rPr>
      </w:pPr>
    </w:p>
    <w:p w14:paraId="37D88765" w14:textId="0F4003AC" w:rsidR="00174828" w:rsidRPr="00A75006" w:rsidRDefault="00174828" w:rsidP="00174828">
      <w:pPr>
        <w:pStyle w:val="NoSpacing"/>
        <w:jc w:val="center"/>
        <w:rPr>
          <w:rFonts w:cstheme="minorHAnsi"/>
          <w:b/>
        </w:rPr>
      </w:pPr>
      <w:r w:rsidRPr="00A75006">
        <w:rPr>
          <w:rFonts w:cstheme="minorHAnsi"/>
          <w:b/>
        </w:rPr>
        <w:t>MINUTES OF THE MEETING</w:t>
      </w:r>
    </w:p>
    <w:p w14:paraId="1D345C42" w14:textId="651E224D" w:rsidR="00174828" w:rsidRPr="00A75006" w:rsidRDefault="00174828" w:rsidP="00174828">
      <w:pPr>
        <w:pStyle w:val="NoSpacing"/>
        <w:jc w:val="center"/>
        <w:rPr>
          <w:rFonts w:cstheme="minorHAnsi"/>
          <w:b/>
        </w:rPr>
      </w:pPr>
    </w:p>
    <w:p w14:paraId="5016D5B7" w14:textId="4874E7C0" w:rsidR="00174828" w:rsidRDefault="00174828" w:rsidP="00174828">
      <w:pPr>
        <w:pStyle w:val="NoSpacing"/>
        <w:jc w:val="center"/>
        <w:rPr>
          <w:rFonts w:cstheme="minorHAnsi"/>
          <w:b/>
        </w:rPr>
      </w:pPr>
      <w:r w:rsidRPr="00A75006">
        <w:rPr>
          <w:rFonts w:cstheme="minorHAnsi"/>
          <w:b/>
        </w:rPr>
        <w:t xml:space="preserve">HELD ON </w:t>
      </w:r>
      <w:r w:rsidR="005F22A9" w:rsidRPr="00A75006">
        <w:rPr>
          <w:rFonts w:cstheme="minorHAnsi"/>
          <w:b/>
        </w:rPr>
        <w:t>T</w:t>
      </w:r>
      <w:r w:rsidR="00F80A13">
        <w:rPr>
          <w:rFonts w:cstheme="minorHAnsi"/>
          <w:b/>
        </w:rPr>
        <w:t xml:space="preserve">UESDAY </w:t>
      </w:r>
      <w:r w:rsidR="002423C0">
        <w:rPr>
          <w:rFonts w:cstheme="minorHAnsi"/>
          <w:b/>
        </w:rPr>
        <w:t>11</w:t>
      </w:r>
      <w:r w:rsidR="00135AA4">
        <w:rPr>
          <w:rFonts w:cstheme="minorHAnsi"/>
          <w:b/>
        </w:rPr>
        <w:t xml:space="preserve"> </w:t>
      </w:r>
      <w:r w:rsidR="00783D5B">
        <w:rPr>
          <w:rFonts w:cstheme="minorHAnsi"/>
          <w:b/>
        </w:rPr>
        <w:t>M</w:t>
      </w:r>
      <w:r w:rsidR="002423C0">
        <w:rPr>
          <w:rFonts w:cstheme="minorHAnsi"/>
          <w:b/>
        </w:rPr>
        <w:t>AY</w:t>
      </w:r>
      <w:r w:rsidR="00135AA4">
        <w:rPr>
          <w:rFonts w:cstheme="minorHAnsi"/>
          <w:b/>
        </w:rPr>
        <w:t xml:space="preserve"> 2021</w:t>
      </w:r>
      <w:r w:rsidRPr="00A75006">
        <w:rPr>
          <w:rFonts w:cstheme="minorHAnsi"/>
          <w:b/>
        </w:rPr>
        <w:t xml:space="preserve"> AT </w:t>
      </w:r>
      <w:r w:rsidR="00763730" w:rsidRPr="00A75006">
        <w:rPr>
          <w:rFonts w:cstheme="minorHAnsi"/>
          <w:b/>
        </w:rPr>
        <w:t>7</w:t>
      </w:r>
      <w:r w:rsidRPr="00A75006">
        <w:rPr>
          <w:rFonts w:cstheme="minorHAnsi"/>
          <w:b/>
        </w:rPr>
        <w:t>.</w:t>
      </w:r>
      <w:r w:rsidR="004A6E74">
        <w:rPr>
          <w:rFonts w:cstheme="minorHAnsi"/>
          <w:b/>
        </w:rPr>
        <w:t>0</w:t>
      </w:r>
      <w:r w:rsidRPr="00A75006">
        <w:rPr>
          <w:rFonts w:cstheme="minorHAnsi"/>
          <w:b/>
        </w:rPr>
        <w:t>0PM</w:t>
      </w:r>
      <w:r w:rsidR="004409CA">
        <w:rPr>
          <w:rFonts w:cstheme="minorHAnsi"/>
          <w:b/>
        </w:rPr>
        <w:t xml:space="preserve"> (TO FOLLOW THE APA)</w:t>
      </w:r>
    </w:p>
    <w:p w14:paraId="12B86D79" w14:textId="16D6669A" w:rsidR="00545EFD" w:rsidRPr="00A75006" w:rsidRDefault="00545EFD" w:rsidP="00174828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THE MEETING WAS VIRTUAL</w:t>
      </w:r>
      <w:r w:rsidR="00135AA4">
        <w:rPr>
          <w:rFonts w:cstheme="minorHAnsi"/>
          <w:b/>
        </w:rPr>
        <w:t xml:space="preserve"> HELD VIA ZOOM OVER 3 SESSIONS</w:t>
      </w:r>
    </w:p>
    <w:p w14:paraId="36ABB02C" w14:textId="77777777" w:rsidR="00AE5A83" w:rsidRPr="00A75006" w:rsidRDefault="00AE5A83" w:rsidP="00616227">
      <w:pPr>
        <w:pStyle w:val="NoSpacing"/>
        <w:rPr>
          <w:rFonts w:cstheme="minorHAnsi"/>
          <w:b/>
        </w:rPr>
      </w:pPr>
    </w:p>
    <w:p w14:paraId="2D60498D" w14:textId="71D4442D" w:rsidR="00763730" w:rsidRPr="00A75006" w:rsidRDefault="00174828" w:rsidP="00174828">
      <w:pPr>
        <w:pStyle w:val="NoSpacing"/>
        <w:rPr>
          <w:rFonts w:cstheme="minorHAnsi"/>
        </w:rPr>
      </w:pPr>
      <w:r w:rsidRPr="00A75006">
        <w:rPr>
          <w:rFonts w:cstheme="minorHAnsi"/>
          <w:b/>
        </w:rPr>
        <w:t>PRESENT:</w:t>
      </w:r>
      <w:r w:rsidRPr="00A75006">
        <w:rPr>
          <w:rFonts w:cstheme="minorHAnsi"/>
          <w:b/>
        </w:rPr>
        <w:tab/>
      </w:r>
      <w:r w:rsidR="005F22A9" w:rsidRPr="00A75006">
        <w:rPr>
          <w:rFonts w:cstheme="minorHAnsi"/>
          <w:b/>
        </w:rPr>
        <w:tab/>
      </w:r>
      <w:r w:rsidR="00763730" w:rsidRPr="00A75006">
        <w:rPr>
          <w:rFonts w:cstheme="minorHAnsi"/>
        </w:rPr>
        <w:t>Mr P</w:t>
      </w:r>
      <w:r w:rsidR="00141706">
        <w:rPr>
          <w:rFonts w:cstheme="minorHAnsi"/>
        </w:rPr>
        <w:t>eter</w:t>
      </w:r>
      <w:r w:rsidR="00763730" w:rsidRPr="00A75006">
        <w:rPr>
          <w:rFonts w:cstheme="minorHAnsi"/>
        </w:rPr>
        <w:t xml:space="preserve"> Smart</w:t>
      </w:r>
      <w:r w:rsidR="005F22A9" w:rsidRPr="00A75006">
        <w:rPr>
          <w:rFonts w:cstheme="minorHAnsi"/>
        </w:rPr>
        <w:t xml:space="preserve"> </w:t>
      </w:r>
    </w:p>
    <w:p w14:paraId="097211F1" w14:textId="75EAAF55" w:rsidR="00174828" w:rsidRPr="00A75006" w:rsidRDefault="00174828" w:rsidP="00174828">
      <w:pPr>
        <w:pStyle w:val="NoSpacing"/>
        <w:rPr>
          <w:rFonts w:cstheme="minorHAnsi"/>
        </w:rPr>
      </w:pPr>
      <w:r w:rsidRPr="00A75006">
        <w:rPr>
          <w:rFonts w:cstheme="minorHAnsi"/>
        </w:rPr>
        <w:tab/>
      </w:r>
      <w:r w:rsidRPr="00A75006">
        <w:rPr>
          <w:rFonts w:cstheme="minorHAnsi"/>
        </w:rPr>
        <w:tab/>
      </w:r>
      <w:r w:rsidR="005F22A9" w:rsidRPr="00A75006">
        <w:rPr>
          <w:rFonts w:cstheme="minorHAnsi"/>
        </w:rPr>
        <w:tab/>
      </w:r>
      <w:r w:rsidRPr="00A75006">
        <w:rPr>
          <w:rFonts w:cstheme="minorHAnsi"/>
        </w:rPr>
        <w:t>Mr A</w:t>
      </w:r>
      <w:r w:rsidR="00141706">
        <w:rPr>
          <w:rFonts w:cstheme="minorHAnsi"/>
        </w:rPr>
        <w:t>lan</w:t>
      </w:r>
      <w:r w:rsidRPr="00A75006">
        <w:rPr>
          <w:rFonts w:cstheme="minorHAnsi"/>
        </w:rPr>
        <w:t xml:space="preserve"> Cook</w:t>
      </w:r>
    </w:p>
    <w:p w14:paraId="2E28161A" w14:textId="59AC85EC" w:rsidR="00763730" w:rsidRDefault="00174828" w:rsidP="00763730">
      <w:pPr>
        <w:pStyle w:val="NoSpacing"/>
        <w:rPr>
          <w:rFonts w:cstheme="minorHAnsi"/>
        </w:rPr>
      </w:pPr>
      <w:r w:rsidRPr="00A75006">
        <w:rPr>
          <w:rFonts w:cstheme="minorHAnsi"/>
        </w:rPr>
        <w:tab/>
      </w:r>
      <w:r w:rsidRPr="00A75006">
        <w:rPr>
          <w:rFonts w:cstheme="minorHAnsi"/>
        </w:rPr>
        <w:tab/>
      </w:r>
      <w:r w:rsidR="005F22A9" w:rsidRPr="00A75006">
        <w:rPr>
          <w:rFonts w:cstheme="minorHAnsi"/>
        </w:rPr>
        <w:tab/>
      </w:r>
      <w:r w:rsidRPr="00A75006">
        <w:rPr>
          <w:rFonts w:cstheme="minorHAnsi"/>
        </w:rPr>
        <w:t>Mr M</w:t>
      </w:r>
      <w:r w:rsidR="00141706">
        <w:rPr>
          <w:rFonts w:cstheme="minorHAnsi"/>
        </w:rPr>
        <w:t>artin</w:t>
      </w:r>
      <w:r w:rsidRPr="00A75006">
        <w:rPr>
          <w:rFonts w:cstheme="minorHAnsi"/>
        </w:rPr>
        <w:t xml:space="preserve"> Gilbert</w:t>
      </w:r>
      <w:r w:rsidR="004E350A">
        <w:rPr>
          <w:rFonts w:cstheme="minorHAnsi"/>
        </w:rPr>
        <w:t xml:space="preserve"> </w:t>
      </w:r>
    </w:p>
    <w:p w14:paraId="5B5DEA88" w14:textId="41F2F02F" w:rsidR="002762F3" w:rsidRDefault="002762F3" w:rsidP="0076373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Mr S</w:t>
      </w:r>
      <w:r w:rsidR="00141706">
        <w:rPr>
          <w:rFonts w:cstheme="minorHAnsi"/>
        </w:rPr>
        <w:t>teve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Rhenius</w:t>
      </w:r>
      <w:proofErr w:type="spellEnd"/>
      <w:r w:rsidR="0006060D">
        <w:rPr>
          <w:rFonts w:cstheme="minorHAnsi"/>
        </w:rPr>
        <w:t xml:space="preserve"> </w:t>
      </w:r>
    </w:p>
    <w:p w14:paraId="3897A7EE" w14:textId="2E2F447D" w:rsidR="001A77A8" w:rsidRDefault="001A77A8" w:rsidP="0076373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Ms Katie Gentry</w:t>
      </w:r>
    </w:p>
    <w:p w14:paraId="67551A63" w14:textId="46E227B9" w:rsidR="005F22A9" w:rsidRPr="00A75006" w:rsidRDefault="005F22A9" w:rsidP="00763730">
      <w:pPr>
        <w:pStyle w:val="NoSpacing"/>
        <w:rPr>
          <w:rFonts w:cstheme="minorHAnsi"/>
        </w:rPr>
      </w:pPr>
    </w:p>
    <w:p w14:paraId="16683CC4" w14:textId="3E510569" w:rsidR="00783D5B" w:rsidRPr="00A75006" w:rsidRDefault="005F22A9" w:rsidP="00763730">
      <w:pPr>
        <w:pStyle w:val="NoSpacing"/>
        <w:rPr>
          <w:rFonts w:cstheme="minorHAnsi"/>
        </w:rPr>
      </w:pPr>
      <w:r w:rsidRPr="00A75006">
        <w:rPr>
          <w:rFonts w:cstheme="minorHAnsi"/>
          <w:b/>
        </w:rPr>
        <w:t>ALSO PRESENT:</w:t>
      </w:r>
      <w:r w:rsidR="009B2A84">
        <w:rPr>
          <w:rFonts w:cstheme="minorHAnsi"/>
          <w:b/>
        </w:rPr>
        <w:tab/>
      </w:r>
      <w:r w:rsidRPr="00A75006">
        <w:rPr>
          <w:rFonts w:cstheme="minorHAnsi"/>
          <w:b/>
        </w:rPr>
        <w:tab/>
      </w:r>
      <w:r w:rsidR="00783D5B">
        <w:rPr>
          <w:rFonts w:cstheme="minorHAnsi"/>
        </w:rPr>
        <w:t>Cllr Diana Garrod (BDC)</w:t>
      </w:r>
    </w:p>
    <w:p w14:paraId="0E847976" w14:textId="45497140" w:rsidR="00763730" w:rsidRDefault="005F22A9" w:rsidP="00174828">
      <w:pPr>
        <w:pStyle w:val="NoSpacing"/>
        <w:rPr>
          <w:rFonts w:cstheme="minorHAnsi"/>
        </w:rPr>
      </w:pPr>
      <w:r w:rsidRPr="00A75006">
        <w:rPr>
          <w:rFonts w:cstheme="minorHAnsi"/>
        </w:rPr>
        <w:tab/>
      </w:r>
      <w:r w:rsidR="004A6E74">
        <w:rPr>
          <w:rFonts w:cstheme="minorHAnsi"/>
        </w:rPr>
        <w:tab/>
      </w:r>
      <w:r w:rsidR="004A6E74">
        <w:rPr>
          <w:rFonts w:cstheme="minorHAnsi"/>
        </w:rPr>
        <w:tab/>
        <w:t>Mrs Debbie Hilliard (Clerk)</w:t>
      </w:r>
    </w:p>
    <w:p w14:paraId="2D8A7181" w14:textId="1A132F2B" w:rsidR="002423C0" w:rsidRDefault="002423C0" w:rsidP="0017482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One member of the public</w:t>
      </w:r>
    </w:p>
    <w:p w14:paraId="6616A38D" w14:textId="0D8D45C5" w:rsidR="00545EFD" w:rsidRDefault="00545EFD" w:rsidP="00174828">
      <w:pPr>
        <w:pStyle w:val="NoSpacing"/>
        <w:rPr>
          <w:rFonts w:cstheme="minorHAnsi"/>
        </w:rPr>
      </w:pPr>
    </w:p>
    <w:p w14:paraId="5983AA65" w14:textId="47EB8B90" w:rsidR="00155F8A" w:rsidRDefault="004C2612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135AA4">
        <w:rPr>
          <w:rFonts w:cstheme="minorHAnsi"/>
          <w:b/>
        </w:rPr>
        <w:t>1</w:t>
      </w:r>
      <w:r w:rsidR="00763730" w:rsidRPr="00A75006">
        <w:rPr>
          <w:rFonts w:cstheme="minorHAnsi"/>
          <w:b/>
        </w:rPr>
        <w:t>/</w:t>
      </w:r>
      <w:r w:rsidR="002423C0">
        <w:rPr>
          <w:rFonts w:cstheme="minorHAnsi"/>
          <w:b/>
        </w:rPr>
        <w:t>38</w:t>
      </w:r>
      <w:r w:rsidR="00155F8A">
        <w:rPr>
          <w:rFonts w:cstheme="minorHAnsi"/>
          <w:b/>
        </w:rPr>
        <w:tab/>
        <w:t>ELECTION OF CHAIR AND VICE-CHAIR FOR 2021/22</w:t>
      </w:r>
    </w:p>
    <w:p w14:paraId="3255F2D9" w14:textId="03759FF8" w:rsidR="004409CA" w:rsidRDefault="004409CA" w:rsidP="0017482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The Clerk led this item.</w:t>
      </w:r>
    </w:p>
    <w:p w14:paraId="5286B03B" w14:textId="142397AF" w:rsidR="009E0F88" w:rsidRDefault="009E0F88" w:rsidP="00174828">
      <w:pPr>
        <w:pStyle w:val="NoSpacing"/>
        <w:rPr>
          <w:rFonts w:cstheme="minorHAnsi"/>
          <w:bCs/>
        </w:rPr>
      </w:pPr>
    </w:p>
    <w:p w14:paraId="347EDCA8" w14:textId="110895BA" w:rsidR="009E0F88" w:rsidRDefault="009E0F88" w:rsidP="00590DB9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Steve </w:t>
      </w:r>
      <w:proofErr w:type="spellStart"/>
      <w:r>
        <w:rPr>
          <w:rFonts w:cstheme="minorHAnsi"/>
          <w:bCs/>
        </w:rPr>
        <w:t>Rhenius</w:t>
      </w:r>
      <w:proofErr w:type="spellEnd"/>
      <w:r>
        <w:rPr>
          <w:rFonts w:cstheme="minorHAnsi"/>
          <w:bCs/>
        </w:rPr>
        <w:t xml:space="preserve"> nominated Peter Smart as Chair of the Parish Council for the year 2021-22.  This was seconded by </w:t>
      </w:r>
      <w:r w:rsidR="005F61E0">
        <w:rPr>
          <w:rFonts w:cstheme="minorHAnsi"/>
          <w:bCs/>
        </w:rPr>
        <w:t>Alan Cook with all in favour.  Peter Smart was duly elected.</w:t>
      </w:r>
    </w:p>
    <w:p w14:paraId="433EB58B" w14:textId="57C770D5" w:rsidR="005F61E0" w:rsidRDefault="005F61E0" w:rsidP="00174828">
      <w:pPr>
        <w:pStyle w:val="NoSpacing"/>
        <w:rPr>
          <w:rFonts w:cstheme="minorHAnsi"/>
          <w:bCs/>
        </w:rPr>
      </w:pPr>
    </w:p>
    <w:p w14:paraId="19408555" w14:textId="4526F074" w:rsidR="005F61E0" w:rsidRDefault="005F61E0" w:rsidP="00590DB9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Martin Gilbert nomination Steve </w:t>
      </w:r>
      <w:proofErr w:type="spellStart"/>
      <w:r>
        <w:rPr>
          <w:rFonts w:cstheme="minorHAnsi"/>
          <w:bCs/>
        </w:rPr>
        <w:t>R</w:t>
      </w:r>
      <w:r w:rsidR="00590DB9">
        <w:rPr>
          <w:rFonts w:cstheme="minorHAnsi"/>
          <w:bCs/>
        </w:rPr>
        <w:t>henius</w:t>
      </w:r>
      <w:proofErr w:type="spellEnd"/>
      <w:r w:rsidR="00590DB9">
        <w:rPr>
          <w:rFonts w:cstheme="minorHAnsi"/>
          <w:bCs/>
        </w:rPr>
        <w:t xml:space="preserve"> as Vice-Chair of the Parish Council for the year 2021-22.  This was seconded by Katie Gentry with all in favour.  Steve </w:t>
      </w:r>
      <w:proofErr w:type="spellStart"/>
      <w:r w:rsidR="00590DB9">
        <w:rPr>
          <w:rFonts w:cstheme="minorHAnsi"/>
          <w:bCs/>
        </w:rPr>
        <w:t>Rhenius</w:t>
      </w:r>
      <w:proofErr w:type="spellEnd"/>
      <w:r w:rsidR="00590DB9">
        <w:rPr>
          <w:rFonts w:cstheme="minorHAnsi"/>
          <w:bCs/>
        </w:rPr>
        <w:t xml:space="preserve"> was duly elected.</w:t>
      </w:r>
    </w:p>
    <w:p w14:paraId="6E00BFCD" w14:textId="77777777" w:rsidR="00155F8A" w:rsidRDefault="00155F8A" w:rsidP="00174828">
      <w:pPr>
        <w:pStyle w:val="NoSpacing"/>
        <w:rPr>
          <w:rFonts w:cstheme="minorHAnsi"/>
          <w:b/>
        </w:rPr>
      </w:pPr>
    </w:p>
    <w:p w14:paraId="700513CA" w14:textId="3EF441C3" w:rsidR="00763730" w:rsidRDefault="00590DB9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21/39</w:t>
      </w:r>
      <w:r>
        <w:rPr>
          <w:rFonts w:cstheme="minorHAnsi"/>
          <w:b/>
        </w:rPr>
        <w:tab/>
      </w:r>
      <w:r w:rsidR="00344051" w:rsidRPr="00A75006">
        <w:rPr>
          <w:rFonts w:cstheme="minorHAnsi"/>
          <w:b/>
        </w:rPr>
        <w:t>APOLOGIES FOR ABSENCE</w:t>
      </w:r>
    </w:p>
    <w:p w14:paraId="4C1806A9" w14:textId="39E8491C" w:rsidR="004A6E74" w:rsidRDefault="0006060D" w:rsidP="00174828">
      <w:pPr>
        <w:pStyle w:val="NoSpacing"/>
        <w:rPr>
          <w:rFonts w:cstheme="minorHAnsi"/>
        </w:rPr>
      </w:pPr>
      <w:r>
        <w:rPr>
          <w:rFonts w:cstheme="minorHAnsi"/>
        </w:rPr>
        <w:tab/>
        <w:t>None.</w:t>
      </w:r>
    </w:p>
    <w:p w14:paraId="1F4977EA" w14:textId="77777777" w:rsidR="0006060D" w:rsidRPr="00A75006" w:rsidRDefault="0006060D" w:rsidP="00174828">
      <w:pPr>
        <w:pStyle w:val="NoSpacing"/>
        <w:rPr>
          <w:rFonts w:cstheme="minorHAnsi"/>
        </w:rPr>
      </w:pPr>
    </w:p>
    <w:p w14:paraId="722BAEE0" w14:textId="2EB3ABE2" w:rsidR="00344051" w:rsidRPr="00A75006" w:rsidRDefault="004C2612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135AA4">
        <w:rPr>
          <w:rFonts w:cstheme="minorHAnsi"/>
          <w:b/>
        </w:rPr>
        <w:t>1/</w:t>
      </w:r>
      <w:r w:rsidR="00590DB9">
        <w:rPr>
          <w:rFonts w:cstheme="minorHAnsi"/>
          <w:b/>
        </w:rPr>
        <w:t>40</w:t>
      </w:r>
      <w:r w:rsidR="00344051" w:rsidRPr="00A75006">
        <w:rPr>
          <w:rFonts w:cstheme="minorHAnsi"/>
          <w:b/>
        </w:rPr>
        <w:tab/>
        <w:t>OTHER ABSENCES</w:t>
      </w:r>
    </w:p>
    <w:p w14:paraId="66BBACD9" w14:textId="56C69321" w:rsidR="005F22A9" w:rsidRDefault="00590DB9" w:rsidP="00D06961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It was noted that ECC Cllr Peter </w:t>
      </w:r>
      <w:proofErr w:type="spellStart"/>
      <w:r>
        <w:rPr>
          <w:rFonts w:cstheme="minorHAnsi"/>
          <w:bCs/>
        </w:rPr>
        <w:t>Schwier</w:t>
      </w:r>
      <w:proofErr w:type="spellEnd"/>
      <w:r>
        <w:rPr>
          <w:rFonts w:cstheme="minorHAnsi"/>
          <w:bCs/>
        </w:rPr>
        <w:t xml:space="preserve"> was not present.  </w:t>
      </w:r>
      <w:proofErr w:type="gramStart"/>
      <w:r w:rsidR="00D06961">
        <w:rPr>
          <w:rFonts w:cstheme="minorHAnsi"/>
          <w:bCs/>
        </w:rPr>
        <w:t>However</w:t>
      </w:r>
      <w:proofErr w:type="gramEnd"/>
      <w:r w:rsidR="00D06961">
        <w:rPr>
          <w:rFonts w:cstheme="minorHAnsi"/>
          <w:bCs/>
        </w:rPr>
        <w:t xml:space="preserve"> it was noted that Cllr </w:t>
      </w:r>
      <w:proofErr w:type="spellStart"/>
      <w:r w:rsidR="00D06961">
        <w:rPr>
          <w:rFonts w:cstheme="minorHAnsi"/>
          <w:bCs/>
        </w:rPr>
        <w:t>Schwier</w:t>
      </w:r>
      <w:proofErr w:type="spellEnd"/>
      <w:r w:rsidR="00D06961">
        <w:rPr>
          <w:rFonts w:cstheme="minorHAnsi"/>
          <w:bCs/>
        </w:rPr>
        <w:t xml:space="preserve"> had only recently been elected and may not have been in a position to attend.</w:t>
      </w:r>
    </w:p>
    <w:p w14:paraId="694F8FC0" w14:textId="77777777" w:rsidR="00BC519D" w:rsidRPr="00BC519D" w:rsidRDefault="00BC519D" w:rsidP="00174828">
      <w:pPr>
        <w:pStyle w:val="NoSpacing"/>
        <w:rPr>
          <w:rFonts w:cstheme="minorHAnsi"/>
          <w:bCs/>
        </w:rPr>
      </w:pPr>
    </w:p>
    <w:p w14:paraId="3923BED7" w14:textId="2ACF4F38" w:rsidR="00344051" w:rsidRPr="00A75006" w:rsidRDefault="004C2612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D2530D">
        <w:rPr>
          <w:rFonts w:cstheme="minorHAnsi"/>
          <w:b/>
        </w:rPr>
        <w:t>1/</w:t>
      </w:r>
      <w:r w:rsidR="00D06961">
        <w:rPr>
          <w:rFonts w:cstheme="minorHAnsi"/>
          <w:b/>
        </w:rPr>
        <w:t>41</w:t>
      </w:r>
      <w:r w:rsidR="00344051" w:rsidRPr="00A75006">
        <w:rPr>
          <w:rFonts w:cstheme="minorHAnsi"/>
          <w:b/>
        </w:rPr>
        <w:tab/>
        <w:t>CONFIRMATION OF MINUTES</w:t>
      </w:r>
    </w:p>
    <w:p w14:paraId="7FD6C6EE" w14:textId="5B6882D4" w:rsidR="00316F41" w:rsidRDefault="00884F56" w:rsidP="00222BD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Steve </w:t>
      </w:r>
      <w:proofErr w:type="spellStart"/>
      <w:r>
        <w:rPr>
          <w:rFonts w:cstheme="minorHAnsi"/>
        </w:rPr>
        <w:t>Rhenius</w:t>
      </w:r>
      <w:proofErr w:type="spellEnd"/>
      <w:r>
        <w:rPr>
          <w:rFonts w:cstheme="minorHAnsi"/>
        </w:rPr>
        <w:t xml:space="preserve"> proposed and Alan Cook seconded, with all in favour, that t</w:t>
      </w:r>
      <w:r w:rsidR="00316F41">
        <w:rPr>
          <w:rFonts w:cstheme="minorHAnsi"/>
        </w:rPr>
        <w:t xml:space="preserve">he minutes of the meeting held on </w:t>
      </w:r>
      <w:r w:rsidR="00D2530D">
        <w:rPr>
          <w:rFonts w:cstheme="minorHAnsi"/>
        </w:rPr>
        <w:t xml:space="preserve">Tuesday </w:t>
      </w:r>
      <w:r>
        <w:rPr>
          <w:rFonts w:cstheme="minorHAnsi"/>
        </w:rPr>
        <w:t>2 March</w:t>
      </w:r>
      <w:r w:rsidR="0006060D">
        <w:rPr>
          <w:rFonts w:cstheme="minorHAnsi"/>
        </w:rPr>
        <w:t xml:space="preserve"> 2021</w:t>
      </w:r>
      <w:r w:rsidR="00316F41">
        <w:rPr>
          <w:rFonts w:cstheme="minorHAnsi"/>
        </w:rPr>
        <w:t xml:space="preserve"> </w:t>
      </w:r>
      <w:r>
        <w:rPr>
          <w:rFonts w:cstheme="minorHAnsi"/>
        </w:rPr>
        <w:t>be</w:t>
      </w:r>
      <w:r w:rsidR="00316F41">
        <w:rPr>
          <w:rFonts w:cstheme="minorHAnsi"/>
        </w:rPr>
        <w:t xml:space="preserve"> approved.</w:t>
      </w:r>
    </w:p>
    <w:p w14:paraId="20533A5B" w14:textId="77777777" w:rsidR="00474CBD" w:rsidRDefault="00474CBD" w:rsidP="00474CBD">
      <w:pPr>
        <w:pStyle w:val="NoSpacing"/>
        <w:ind w:left="720"/>
        <w:rPr>
          <w:rFonts w:cstheme="minorHAnsi"/>
        </w:rPr>
      </w:pPr>
    </w:p>
    <w:p w14:paraId="3869932C" w14:textId="7B46A5B0" w:rsidR="001F0AC2" w:rsidRDefault="00312647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D2530D">
        <w:rPr>
          <w:rFonts w:cstheme="minorHAnsi"/>
          <w:b/>
        </w:rPr>
        <w:t>1/</w:t>
      </w:r>
      <w:r w:rsidR="001F0AC2">
        <w:rPr>
          <w:rFonts w:cstheme="minorHAnsi"/>
          <w:b/>
        </w:rPr>
        <w:t>42</w:t>
      </w:r>
      <w:r w:rsidR="00344051" w:rsidRPr="00A75006">
        <w:rPr>
          <w:rFonts w:cstheme="minorHAnsi"/>
          <w:b/>
        </w:rPr>
        <w:tab/>
      </w:r>
      <w:r w:rsidR="001276BA">
        <w:rPr>
          <w:rFonts w:cstheme="minorHAnsi"/>
          <w:b/>
        </w:rPr>
        <w:t>ACTION LIST</w:t>
      </w:r>
    </w:p>
    <w:p w14:paraId="5C3F36F7" w14:textId="77777777" w:rsidR="007C7502" w:rsidRPr="00146EED" w:rsidRDefault="007C7502" w:rsidP="007C7502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61"/>
        <w:gridCol w:w="1456"/>
        <w:gridCol w:w="1650"/>
      </w:tblGrid>
      <w:tr w:rsidR="007C7502" w:rsidRPr="006E320A" w14:paraId="7FC2480C" w14:textId="77777777" w:rsidTr="007A54CF">
        <w:tc>
          <w:tcPr>
            <w:tcW w:w="1055" w:type="dxa"/>
            <w:shd w:val="clear" w:color="auto" w:fill="auto"/>
          </w:tcPr>
          <w:p w14:paraId="002C7E32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Minute</w:t>
            </w:r>
          </w:p>
        </w:tc>
        <w:tc>
          <w:tcPr>
            <w:tcW w:w="5461" w:type="dxa"/>
            <w:shd w:val="clear" w:color="auto" w:fill="auto"/>
          </w:tcPr>
          <w:p w14:paraId="45F1FD2F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Action</w:t>
            </w:r>
          </w:p>
        </w:tc>
        <w:tc>
          <w:tcPr>
            <w:tcW w:w="1456" w:type="dxa"/>
            <w:shd w:val="clear" w:color="auto" w:fill="auto"/>
          </w:tcPr>
          <w:p w14:paraId="6F8AD6AE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Responsibility</w:t>
            </w:r>
          </w:p>
        </w:tc>
        <w:tc>
          <w:tcPr>
            <w:tcW w:w="1650" w:type="dxa"/>
            <w:shd w:val="clear" w:color="auto" w:fill="auto"/>
          </w:tcPr>
          <w:p w14:paraId="3C5ABAEF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Outcome</w:t>
            </w:r>
          </w:p>
        </w:tc>
      </w:tr>
      <w:tr w:rsidR="007C7502" w:rsidRPr="006E320A" w14:paraId="14FAF212" w14:textId="77777777" w:rsidTr="007A54CF">
        <w:tc>
          <w:tcPr>
            <w:tcW w:w="1055" w:type="dxa"/>
            <w:shd w:val="clear" w:color="auto" w:fill="auto"/>
          </w:tcPr>
          <w:p w14:paraId="5B5303C5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2/3/2021 </w:t>
            </w:r>
          </w:p>
          <w:p w14:paraId="1AC48FE2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21/24(a)</w:t>
            </w:r>
          </w:p>
        </w:tc>
        <w:tc>
          <w:tcPr>
            <w:tcW w:w="5461" w:type="dxa"/>
            <w:shd w:val="clear" w:color="auto" w:fill="auto"/>
          </w:tcPr>
          <w:p w14:paraId="01D0997D" w14:textId="77777777" w:rsidR="007C7502" w:rsidRPr="00A8336F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Pond Ownership</w:t>
            </w:r>
            <w:r>
              <w:rPr>
                <w:rFonts w:cs="Calibri"/>
              </w:rPr>
              <w:t xml:space="preserve"> – Await response from Diocese of Chelmsford.  Update next meeting.</w:t>
            </w:r>
          </w:p>
        </w:tc>
        <w:tc>
          <w:tcPr>
            <w:tcW w:w="1456" w:type="dxa"/>
            <w:shd w:val="clear" w:color="auto" w:fill="auto"/>
          </w:tcPr>
          <w:p w14:paraId="3A9CEF5B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Clerk/Agenda next meeting</w:t>
            </w:r>
          </w:p>
        </w:tc>
        <w:tc>
          <w:tcPr>
            <w:tcW w:w="1650" w:type="dxa"/>
            <w:shd w:val="clear" w:color="auto" w:fill="auto"/>
          </w:tcPr>
          <w:p w14:paraId="31975093" w14:textId="0AACB8FE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Diocese have confirmed not owners.</w:t>
            </w:r>
            <w:r w:rsidR="001450B6">
              <w:rPr>
                <w:rFonts w:cs="Calibri"/>
              </w:rPr>
              <w:t xml:space="preserve">  </w:t>
            </w:r>
            <w:proofErr w:type="spellStart"/>
            <w:r w:rsidR="00D20154">
              <w:rPr>
                <w:rFonts w:cs="Calibri"/>
              </w:rPr>
              <w:t>Enquries</w:t>
            </w:r>
            <w:proofErr w:type="spellEnd"/>
            <w:r w:rsidR="00D20154">
              <w:rPr>
                <w:rFonts w:cs="Calibri"/>
              </w:rPr>
              <w:t xml:space="preserve"> to continue</w:t>
            </w:r>
            <w:r w:rsidR="009D090B">
              <w:rPr>
                <w:rFonts w:cs="Calibri"/>
              </w:rPr>
              <w:t>.</w:t>
            </w:r>
          </w:p>
        </w:tc>
      </w:tr>
      <w:tr w:rsidR="007C7502" w:rsidRPr="006E320A" w14:paraId="41FC4278" w14:textId="77777777" w:rsidTr="007A54CF">
        <w:tc>
          <w:tcPr>
            <w:tcW w:w="1055" w:type="dxa"/>
            <w:shd w:val="clear" w:color="auto" w:fill="auto"/>
          </w:tcPr>
          <w:p w14:paraId="7A2547C5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2/3/2021</w:t>
            </w:r>
          </w:p>
          <w:p w14:paraId="033F495B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21/24(b)</w:t>
            </w:r>
          </w:p>
        </w:tc>
        <w:tc>
          <w:tcPr>
            <w:tcW w:w="5461" w:type="dxa"/>
            <w:shd w:val="clear" w:color="auto" w:fill="auto"/>
          </w:tcPr>
          <w:p w14:paraId="2DEDD40B" w14:textId="77777777" w:rsidR="007C7502" w:rsidRDefault="007C7502" w:rsidP="007A54CF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Parks – Play Equipment refurbishment –</w:t>
            </w:r>
          </w:p>
          <w:p w14:paraId="17EC7561" w14:textId="77777777" w:rsidR="007C7502" w:rsidRDefault="007C7502" w:rsidP="007C7502">
            <w:pPr>
              <w:pStyle w:val="NoSpacing"/>
              <w:numPr>
                <w:ilvl w:val="0"/>
                <w:numId w:val="15"/>
              </w:numPr>
            </w:pPr>
            <w:r>
              <w:t>The Ladies’ Group proceed with their application for a micro-grant.  Martin will contact them.</w:t>
            </w:r>
          </w:p>
          <w:p w14:paraId="655FCA60" w14:textId="77777777" w:rsidR="007C7502" w:rsidRPr="009A2489" w:rsidRDefault="007C7502" w:rsidP="007C7502">
            <w:pPr>
              <w:pStyle w:val="NoSpacing"/>
              <w:numPr>
                <w:ilvl w:val="0"/>
                <w:numId w:val="15"/>
              </w:numPr>
            </w:pPr>
            <w:r>
              <w:t xml:space="preserve">Sovereign be invited for a site meeting to explore their offer more fully as soon as lockdown restrictions ease. </w:t>
            </w:r>
          </w:p>
          <w:p w14:paraId="26E3B14C" w14:textId="77777777" w:rsidR="007C7502" w:rsidRPr="002F738E" w:rsidRDefault="007C7502" w:rsidP="007C7502">
            <w:pPr>
              <w:pStyle w:val="NoSpacing"/>
              <w:numPr>
                <w:ilvl w:val="0"/>
                <w:numId w:val="15"/>
              </w:numPr>
            </w:pPr>
            <w:r>
              <w:lastRenderedPageBreak/>
              <w:t xml:space="preserve">The first stage of the refurbishment would be to replace the swings in </w:t>
            </w:r>
            <w:proofErr w:type="spellStart"/>
            <w:proofErr w:type="gramStart"/>
            <w:r>
              <w:t>Birdbrook</w:t>
            </w:r>
            <w:proofErr w:type="spellEnd"/>
            <w:proofErr w:type="gramEnd"/>
          </w:p>
          <w:p w14:paraId="08158415" w14:textId="77777777" w:rsidR="007C7502" w:rsidRPr="004F73DE" w:rsidRDefault="007C7502" w:rsidP="007C7502">
            <w:pPr>
              <w:pStyle w:val="NoSpacing"/>
              <w:numPr>
                <w:ilvl w:val="0"/>
                <w:numId w:val="15"/>
              </w:numPr>
            </w:pPr>
            <w:r>
              <w:t xml:space="preserve">Cllr Garrod advised she may have funding available from the Councillors’ Community Grant towards the cost of picnic tables and benches.  She will advise. </w:t>
            </w:r>
          </w:p>
        </w:tc>
        <w:tc>
          <w:tcPr>
            <w:tcW w:w="1456" w:type="dxa"/>
            <w:shd w:val="clear" w:color="auto" w:fill="auto"/>
          </w:tcPr>
          <w:p w14:paraId="3C78DA71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0360FF77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Martin</w:t>
            </w:r>
          </w:p>
          <w:p w14:paraId="3B35269D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01171939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Martin</w:t>
            </w:r>
          </w:p>
          <w:p w14:paraId="6E2F5E6B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2A46305A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61B9A6EA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Martin</w:t>
            </w:r>
          </w:p>
          <w:p w14:paraId="2A453E05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3D690595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Cllr Garrod</w:t>
            </w:r>
          </w:p>
        </w:tc>
        <w:tc>
          <w:tcPr>
            <w:tcW w:w="1650" w:type="dxa"/>
            <w:shd w:val="clear" w:color="auto" w:fill="auto"/>
          </w:tcPr>
          <w:p w14:paraId="0107EEB6" w14:textId="6198901C" w:rsidR="007C7502" w:rsidRDefault="001C1A99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Noted.  See agenda item </w:t>
            </w:r>
            <w:r w:rsidR="00D24BA7">
              <w:rPr>
                <w:rFonts w:cs="Calibri"/>
              </w:rPr>
              <w:t>11 below.</w:t>
            </w:r>
          </w:p>
          <w:p w14:paraId="285D7DD5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25B11352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153F05F3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2DD3EC3F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361AE81E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4147A412" w14:textId="77777777" w:rsidR="007C7502" w:rsidRDefault="007C7502" w:rsidP="007A54CF">
            <w:pPr>
              <w:pStyle w:val="NoSpacing"/>
              <w:rPr>
                <w:rFonts w:cs="Calibri"/>
              </w:rPr>
            </w:pPr>
          </w:p>
          <w:p w14:paraId="746E2E89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</w:p>
        </w:tc>
      </w:tr>
      <w:tr w:rsidR="007C7502" w:rsidRPr="006E320A" w14:paraId="4F6FB1BC" w14:textId="77777777" w:rsidTr="007A54CF">
        <w:tc>
          <w:tcPr>
            <w:tcW w:w="1055" w:type="dxa"/>
            <w:shd w:val="clear" w:color="auto" w:fill="auto"/>
          </w:tcPr>
          <w:p w14:paraId="058EC373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2/3/2021</w:t>
            </w:r>
          </w:p>
          <w:p w14:paraId="50ECBBB0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21/24(d)</w:t>
            </w:r>
          </w:p>
        </w:tc>
        <w:tc>
          <w:tcPr>
            <w:tcW w:w="5461" w:type="dxa"/>
            <w:shd w:val="clear" w:color="auto" w:fill="auto"/>
          </w:tcPr>
          <w:p w14:paraId="24E92F86" w14:textId="77777777" w:rsidR="007C7502" w:rsidRPr="002D092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Highways</w:t>
            </w:r>
            <w:r>
              <w:rPr>
                <w:rFonts w:cs="Calibri"/>
              </w:rPr>
              <w:t xml:space="preserve"> – light not working in Moat Road.  Report to contractor</w:t>
            </w:r>
          </w:p>
        </w:tc>
        <w:tc>
          <w:tcPr>
            <w:tcW w:w="1456" w:type="dxa"/>
            <w:shd w:val="clear" w:color="auto" w:fill="auto"/>
          </w:tcPr>
          <w:p w14:paraId="20D0E054" w14:textId="77777777" w:rsidR="007C7502" w:rsidRPr="00CA04D7" w:rsidRDefault="007C7502" w:rsidP="007A54CF">
            <w:pPr>
              <w:rPr>
                <w:rFonts w:ascii="Calibri" w:hAnsi="Calibri" w:cs="Calibri"/>
                <w:sz w:val="22"/>
                <w:szCs w:val="22"/>
              </w:rPr>
            </w:pPr>
            <w:r w:rsidRPr="00CA04D7">
              <w:rPr>
                <w:rFonts w:ascii="Calibri" w:hAnsi="Calibri" w:cs="Calibri"/>
                <w:sz w:val="22"/>
                <w:szCs w:val="22"/>
              </w:rPr>
              <w:t>Clerk</w:t>
            </w:r>
          </w:p>
        </w:tc>
        <w:tc>
          <w:tcPr>
            <w:tcW w:w="1650" w:type="dxa"/>
            <w:shd w:val="clear" w:color="auto" w:fill="auto"/>
          </w:tcPr>
          <w:p w14:paraId="083AB649" w14:textId="5260F9AC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Emailed to A&amp;J </w:t>
            </w:r>
            <w:proofErr w:type="gramStart"/>
            <w:r>
              <w:rPr>
                <w:rFonts w:cs="Calibri"/>
              </w:rPr>
              <w:t>4  March</w:t>
            </w:r>
            <w:proofErr w:type="gramEnd"/>
            <w:r w:rsidR="00640CF4">
              <w:rPr>
                <w:rFonts w:cs="Calibri"/>
              </w:rPr>
              <w:t>.  Light mended</w:t>
            </w:r>
          </w:p>
        </w:tc>
      </w:tr>
      <w:tr w:rsidR="007C7502" w:rsidRPr="006E320A" w14:paraId="5286B2AC" w14:textId="77777777" w:rsidTr="007A54CF">
        <w:tc>
          <w:tcPr>
            <w:tcW w:w="1055" w:type="dxa"/>
            <w:shd w:val="clear" w:color="auto" w:fill="auto"/>
          </w:tcPr>
          <w:p w14:paraId="0B026160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2/3/2021</w:t>
            </w:r>
          </w:p>
          <w:p w14:paraId="755E5ED0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21/25</w:t>
            </w:r>
          </w:p>
        </w:tc>
        <w:tc>
          <w:tcPr>
            <w:tcW w:w="5461" w:type="dxa"/>
            <w:shd w:val="clear" w:color="auto" w:fill="auto"/>
          </w:tcPr>
          <w:p w14:paraId="40684195" w14:textId="77777777" w:rsidR="007C7502" w:rsidRPr="00130CE4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Benches</w:t>
            </w:r>
            <w:r>
              <w:rPr>
                <w:rFonts w:cs="Calibri"/>
              </w:rPr>
              <w:t xml:space="preserve"> – Alan to explore cost of recycled plastic benches/picnic tables and report back.</w:t>
            </w:r>
          </w:p>
        </w:tc>
        <w:tc>
          <w:tcPr>
            <w:tcW w:w="1456" w:type="dxa"/>
            <w:shd w:val="clear" w:color="auto" w:fill="auto"/>
          </w:tcPr>
          <w:p w14:paraId="7AA8B9E2" w14:textId="77777777" w:rsidR="007C7502" w:rsidRPr="00657AB8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Alan</w:t>
            </w:r>
          </w:p>
        </w:tc>
        <w:tc>
          <w:tcPr>
            <w:tcW w:w="1650" w:type="dxa"/>
            <w:shd w:val="clear" w:color="auto" w:fill="auto"/>
          </w:tcPr>
          <w:p w14:paraId="35EFFB41" w14:textId="6B0D9198" w:rsidR="007C7502" w:rsidRPr="0064670F" w:rsidRDefault="009D090B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To be ordered when grant received.</w:t>
            </w:r>
          </w:p>
        </w:tc>
      </w:tr>
      <w:tr w:rsidR="007C7502" w:rsidRPr="006E320A" w14:paraId="591880CC" w14:textId="77777777" w:rsidTr="007A54CF">
        <w:tc>
          <w:tcPr>
            <w:tcW w:w="1055" w:type="dxa"/>
            <w:shd w:val="clear" w:color="auto" w:fill="auto"/>
          </w:tcPr>
          <w:p w14:paraId="148143F5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2/3/2021</w:t>
            </w:r>
          </w:p>
          <w:p w14:paraId="3E18CED1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21/26</w:t>
            </w:r>
          </w:p>
        </w:tc>
        <w:tc>
          <w:tcPr>
            <w:tcW w:w="5461" w:type="dxa"/>
            <w:shd w:val="clear" w:color="auto" w:fill="auto"/>
          </w:tcPr>
          <w:p w14:paraId="58C30656" w14:textId="77777777" w:rsidR="007C7502" w:rsidRPr="00130CE4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Planning</w:t>
            </w:r>
            <w:r>
              <w:rPr>
                <w:rFonts w:cs="Calibri"/>
              </w:rPr>
              <w:t xml:space="preserve"> – hedge removal Moat Road.  Photos to be obtained and given to Clerk to pass to BDC.</w:t>
            </w:r>
          </w:p>
        </w:tc>
        <w:tc>
          <w:tcPr>
            <w:tcW w:w="1456" w:type="dxa"/>
            <w:shd w:val="clear" w:color="auto" w:fill="auto"/>
          </w:tcPr>
          <w:p w14:paraId="4CD6E5FC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Cllrs/</w:t>
            </w:r>
            <w:proofErr w:type="spellStart"/>
            <w:r>
              <w:rPr>
                <w:rFonts w:cs="Calibri"/>
              </w:rPr>
              <w:t>CLerk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6B41DF18" w14:textId="1DF1D5A8" w:rsidR="007C7502" w:rsidRPr="0064670F" w:rsidRDefault="00FD1085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Completed</w:t>
            </w:r>
          </w:p>
        </w:tc>
      </w:tr>
      <w:tr w:rsidR="007C7502" w:rsidRPr="006E320A" w14:paraId="1ADAF754" w14:textId="77777777" w:rsidTr="007A54CF">
        <w:tc>
          <w:tcPr>
            <w:tcW w:w="1055" w:type="dxa"/>
            <w:shd w:val="clear" w:color="auto" w:fill="auto"/>
          </w:tcPr>
          <w:p w14:paraId="1C11ED4D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2/3/2021</w:t>
            </w:r>
          </w:p>
          <w:p w14:paraId="76C9589E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21/27</w:t>
            </w:r>
          </w:p>
        </w:tc>
        <w:tc>
          <w:tcPr>
            <w:tcW w:w="5461" w:type="dxa"/>
            <w:shd w:val="clear" w:color="auto" w:fill="auto"/>
          </w:tcPr>
          <w:p w14:paraId="2559A7B3" w14:textId="77777777" w:rsidR="007C7502" w:rsidRPr="00796089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Facebook page</w:t>
            </w:r>
            <w:r>
              <w:rPr>
                <w:rFonts w:cs="Calibri"/>
              </w:rPr>
              <w:t xml:space="preserve"> – Katie to be added as an admin. Update PC on number of followers.</w:t>
            </w:r>
          </w:p>
        </w:tc>
        <w:tc>
          <w:tcPr>
            <w:tcW w:w="1456" w:type="dxa"/>
            <w:shd w:val="clear" w:color="auto" w:fill="auto"/>
          </w:tcPr>
          <w:p w14:paraId="7B835311" w14:textId="77777777" w:rsidR="007C7502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Katie/Clerk</w:t>
            </w:r>
          </w:p>
        </w:tc>
        <w:tc>
          <w:tcPr>
            <w:tcW w:w="1650" w:type="dxa"/>
            <w:shd w:val="clear" w:color="auto" w:fill="auto"/>
          </w:tcPr>
          <w:p w14:paraId="7816B998" w14:textId="77777777" w:rsidR="007C7502" w:rsidRPr="0064670F" w:rsidRDefault="007C7502" w:rsidP="007A54C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Completed</w:t>
            </w:r>
          </w:p>
        </w:tc>
      </w:tr>
    </w:tbl>
    <w:p w14:paraId="3E457EA0" w14:textId="77777777" w:rsidR="001F0AC2" w:rsidRDefault="001F0AC2" w:rsidP="00174828">
      <w:pPr>
        <w:pStyle w:val="NoSpacing"/>
        <w:rPr>
          <w:rFonts w:cstheme="minorHAnsi"/>
          <w:b/>
        </w:rPr>
      </w:pPr>
    </w:p>
    <w:p w14:paraId="305F0AA1" w14:textId="1CA1409B" w:rsidR="00344051" w:rsidRPr="00A75006" w:rsidRDefault="00FD1085" w:rsidP="0017482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21/43 </w:t>
      </w:r>
      <w:r>
        <w:rPr>
          <w:rFonts w:cstheme="minorHAnsi"/>
          <w:b/>
        </w:rPr>
        <w:tab/>
      </w:r>
      <w:r w:rsidR="00344051" w:rsidRPr="00A75006">
        <w:rPr>
          <w:rFonts w:cstheme="minorHAnsi"/>
          <w:b/>
        </w:rPr>
        <w:t>DECLARATIONS OF INTEREST</w:t>
      </w:r>
    </w:p>
    <w:p w14:paraId="098E020C" w14:textId="61F1B9CD" w:rsidR="005C5B6B" w:rsidRDefault="00D2530D" w:rsidP="00BF1E81">
      <w:pPr>
        <w:pStyle w:val="NoSpacing"/>
        <w:rPr>
          <w:rFonts w:cstheme="minorHAnsi"/>
        </w:rPr>
      </w:pPr>
      <w:r>
        <w:rPr>
          <w:rFonts w:cstheme="minorHAnsi"/>
        </w:rPr>
        <w:tab/>
        <w:t>None.</w:t>
      </w:r>
    </w:p>
    <w:p w14:paraId="5AAE14A8" w14:textId="77777777" w:rsidR="001501AC" w:rsidRPr="001501AC" w:rsidRDefault="001501AC" w:rsidP="00FD1085">
      <w:pPr>
        <w:pStyle w:val="NoSpacing"/>
        <w:rPr>
          <w:lang w:eastAsia="en-GB"/>
        </w:rPr>
      </w:pPr>
    </w:p>
    <w:p w14:paraId="28A5AD82" w14:textId="396A4D49" w:rsidR="008F2132" w:rsidRDefault="008F2132" w:rsidP="00605F56">
      <w:pPr>
        <w:pStyle w:val="NoSpacing"/>
        <w:rPr>
          <w:b/>
          <w:bCs/>
        </w:rPr>
      </w:pPr>
      <w:r>
        <w:rPr>
          <w:b/>
          <w:bCs/>
        </w:rPr>
        <w:t>2</w:t>
      </w:r>
      <w:r w:rsidR="001501AC">
        <w:rPr>
          <w:b/>
          <w:bCs/>
        </w:rPr>
        <w:t>1/</w:t>
      </w:r>
      <w:r w:rsidR="00FD1085">
        <w:rPr>
          <w:b/>
          <w:bCs/>
        </w:rPr>
        <w:t>44</w:t>
      </w:r>
      <w:r w:rsidR="00BF1E81">
        <w:rPr>
          <w:b/>
          <w:bCs/>
        </w:rPr>
        <w:tab/>
      </w:r>
      <w:r w:rsidR="008F0FD7">
        <w:rPr>
          <w:b/>
          <w:bCs/>
        </w:rPr>
        <w:t>COMMUNICATION AND REPORT OF THE CLERK</w:t>
      </w:r>
    </w:p>
    <w:p w14:paraId="77F0C838" w14:textId="28479358" w:rsidR="008F0FD7" w:rsidRDefault="00946733" w:rsidP="00946733">
      <w:pPr>
        <w:pStyle w:val="NoSpacing"/>
        <w:numPr>
          <w:ilvl w:val="0"/>
          <w:numId w:val="18"/>
        </w:numPr>
      </w:pPr>
      <w:proofErr w:type="spellStart"/>
      <w:r>
        <w:t>Birdbrook</w:t>
      </w:r>
      <w:proofErr w:type="spellEnd"/>
      <w:r>
        <w:t xml:space="preserve"> Parish News </w:t>
      </w:r>
      <w:r w:rsidR="003D6AA0">
        <w:t>–</w:t>
      </w:r>
      <w:r>
        <w:t xml:space="preserve"> </w:t>
      </w:r>
      <w:r w:rsidR="003D6AA0">
        <w:t>Noted it had not yet been published on the village website.   The Clerk will follow up.</w:t>
      </w:r>
      <w:r w:rsidR="00703051">
        <w:rPr>
          <w:b/>
          <w:bCs/>
        </w:rPr>
        <w:t xml:space="preserve"> Action.</w:t>
      </w:r>
    </w:p>
    <w:p w14:paraId="75B3D25D" w14:textId="110425F2" w:rsidR="003D6AA0" w:rsidRDefault="003D6AA0" w:rsidP="00946733">
      <w:pPr>
        <w:pStyle w:val="NoSpacing"/>
        <w:numPr>
          <w:ilvl w:val="0"/>
          <w:numId w:val="18"/>
        </w:numPr>
      </w:pPr>
      <w:proofErr w:type="spellStart"/>
      <w:r>
        <w:t>Birdbrook</w:t>
      </w:r>
      <w:proofErr w:type="spellEnd"/>
      <w:r>
        <w:t xml:space="preserve"> Facebook Page </w:t>
      </w:r>
      <w:r w:rsidR="003500BE">
        <w:t>–</w:t>
      </w:r>
      <w:r>
        <w:t xml:space="preserve"> </w:t>
      </w:r>
      <w:r w:rsidR="003500BE">
        <w:t>Noted it now has 50 followers</w:t>
      </w:r>
      <w:r w:rsidR="00C021F3">
        <w:t xml:space="preserve"> and more parishioners were using the page.</w:t>
      </w:r>
    </w:p>
    <w:p w14:paraId="673077F9" w14:textId="4E239B23" w:rsidR="00C021F3" w:rsidRDefault="00C021F3" w:rsidP="00C021F3">
      <w:pPr>
        <w:pStyle w:val="NoSpacing"/>
      </w:pPr>
    </w:p>
    <w:p w14:paraId="47035ABE" w14:textId="493176AC" w:rsidR="00F73FF6" w:rsidRDefault="00F73FF6" w:rsidP="00F73FF6">
      <w:pPr>
        <w:pStyle w:val="NoSpacing"/>
        <w:ind w:left="720"/>
        <w:rPr>
          <w:b/>
          <w:bCs/>
        </w:rPr>
      </w:pPr>
      <w:r>
        <w:t xml:space="preserve">It was agreed that both items should become standing items on the agenda. </w:t>
      </w:r>
      <w:r>
        <w:rPr>
          <w:b/>
          <w:bCs/>
        </w:rPr>
        <w:t>Action.</w:t>
      </w:r>
    </w:p>
    <w:p w14:paraId="09A2751C" w14:textId="77777777" w:rsidR="00F73FF6" w:rsidRPr="00F73FF6" w:rsidRDefault="00F73FF6" w:rsidP="00F73FF6">
      <w:pPr>
        <w:pStyle w:val="NoSpacing"/>
        <w:ind w:left="720"/>
        <w:rPr>
          <w:b/>
          <w:bCs/>
        </w:rPr>
      </w:pPr>
    </w:p>
    <w:p w14:paraId="07BA60A7" w14:textId="57C773AE" w:rsidR="00C021F3" w:rsidRDefault="00C021F3" w:rsidP="00C021F3">
      <w:pPr>
        <w:pStyle w:val="NoSpacing"/>
        <w:rPr>
          <w:b/>
          <w:bCs/>
        </w:rPr>
      </w:pPr>
      <w:r>
        <w:rPr>
          <w:b/>
          <w:bCs/>
        </w:rPr>
        <w:t>21/45</w:t>
      </w:r>
      <w:r w:rsidR="008A018A">
        <w:rPr>
          <w:b/>
          <w:bCs/>
        </w:rPr>
        <w:tab/>
        <w:t>DOCUMENTS ON DEPOSIT</w:t>
      </w:r>
    </w:p>
    <w:p w14:paraId="19ADC30A" w14:textId="3B095139" w:rsidR="008A018A" w:rsidRDefault="008A018A" w:rsidP="008A018A">
      <w:pPr>
        <w:pStyle w:val="NoSpacing"/>
        <w:numPr>
          <w:ilvl w:val="0"/>
          <w:numId w:val="19"/>
        </w:numPr>
      </w:pPr>
      <w:r>
        <w:t>Financial Regulations</w:t>
      </w:r>
    </w:p>
    <w:p w14:paraId="6F7DD66A" w14:textId="63F58B59" w:rsidR="008A018A" w:rsidRDefault="008A018A" w:rsidP="008A018A">
      <w:pPr>
        <w:pStyle w:val="NoSpacing"/>
        <w:numPr>
          <w:ilvl w:val="0"/>
          <w:numId w:val="19"/>
        </w:numPr>
      </w:pPr>
      <w:r>
        <w:t>Standing Orders</w:t>
      </w:r>
    </w:p>
    <w:p w14:paraId="5DEFCCC4" w14:textId="538F6992" w:rsidR="008A018A" w:rsidRDefault="008A018A" w:rsidP="008A018A">
      <w:pPr>
        <w:pStyle w:val="NoSpacing"/>
      </w:pPr>
    </w:p>
    <w:p w14:paraId="3FD1F53C" w14:textId="604AC157" w:rsidR="008A018A" w:rsidRDefault="00B10D78" w:rsidP="008A018A">
      <w:pPr>
        <w:pStyle w:val="NoSpacing"/>
        <w:ind w:left="720"/>
      </w:pPr>
      <w:r>
        <w:t>There were no changes to note since 2020.  The documents were noted and accepted.</w:t>
      </w:r>
    </w:p>
    <w:p w14:paraId="379F424A" w14:textId="1BD4B31B" w:rsidR="00B10D78" w:rsidRDefault="00B10D78" w:rsidP="00B10D78">
      <w:pPr>
        <w:pStyle w:val="NoSpacing"/>
      </w:pPr>
    </w:p>
    <w:p w14:paraId="49E7CBE7" w14:textId="57F07B39" w:rsidR="00B10D78" w:rsidRDefault="00B10D78" w:rsidP="00B10D78">
      <w:pPr>
        <w:pStyle w:val="NoSpacing"/>
      </w:pPr>
      <w:r>
        <w:rPr>
          <w:b/>
          <w:bCs/>
        </w:rPr>
        <w:t>21</w:t>
      </w:r>
      <w:r w:rsidR="005337A4">
        <w:rPr>
          <w:b/>
          <w:bCs/>
        </w:rPr>
        <w:t>/46</w:t>
      </w:r>
      <w:r w:rsidR="005337A4">
        <w:rPr>
          <w:b/>
          <w:bCs/>
        </w:rPr>
        <w:tab/>
        <w:t>POLICIES</w:t>
      </w:r>
    </w:p>
    <w:p w14:paraId="7CDFEC01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Budget Virement Policy </w:t>
      </w:r>
    </w:p>
    <w:p w14:paraId="356DE0D8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Code of Conduct Policy</w:t>
      </w:r>
    </w:p>
    <w:p w14:paraId="53578952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Co-option Policy </w:t>
      </w:r>
    </w:p>
    <w:p w14:paraId="603BFA3C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Disciplinary Policy </w:t>
      </w:r>
    </w:p>
    <w:p w14:paraId="77FBBBC4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Equalities Policy </w:t>
      </w:r>
    </w:p>
    <w:p w14:paraId="0F5F4498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Expenses Policy </w:t>
      </w:r>
    </w:p>
    <w:p w14:paraId="54D72E65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GDPR Policy </w:t>
      </w:r>
    </w:p>
    <w:p w14:paraId="5E1BB4DA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Grievance Procedure </w:t>
      </w:r>
    </w:p>
    <w:p w14:paraId="67F5F911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Health and Safety Policy </w:t>
      </w:r>
    </w:p>
    <w:p w14:paraId="6260F444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Record Management Policy </w:t>
      </w:r>
    </w:p>
    <w:p w14:paraId="3C87AE8B" w14:textId="77777777" w:rsidR="004C236A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Sickness Absence Policy </w:t>
      </w:r>
    </w:p>
    <w:p w14:paraId="3C3FDC2B" w14:textId="77777777" w:rsidR="004C236A" w:rsidRPr="00B313BE" w:rsidRDefault="004C236A" w:rsidP="004C236A">
      <w:pPr>
        <w:numPr>
          <w:ilvl w:val="0"/>
          <w:numId w:val="20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Social Media Policy</w:t>
      </w:r>
    </w:p>
    <w:p w14:paraId="3FB41BDD" w14:textId="3ADAC767" w:rsidR="005337A4" w:rsidRDefault="005337A4" w:rsidP="004C236A">
      <w:pPr>
        <w:pStyle w:val="NoSpacing"/>
        <w:ind w:left="720"/>
      </w:pPr>
    </w:p>
    <w:p w14:paraId="762098AD" w14:textId="7EE469A5" w:rsidR="004C236A" w:rsidRDefault="004C236A" w:rsidP="004C236A">
      <w:pPr>
        <w:pStyle w:val="NoSpacing"/>
        <w:ind w:left="720"/>
      </w:pPr>
      <w:r>
        <w:t>There were no changes to note since 2020.  The policies were noted and accepted.</w:t>
      </w:r>
    </w:p>
    <w:p w14:paraId="603667D4" w14:textId="31BAA2AD" w:rsidR="00F73FF6" w:rsidRDefault="00F73FF6" w:rsidP="00F73FF6">
      <w:pPr>
        <w:pStyle w:val="NoSpacing"/>
      </w:pPr>
    </w:p>
    <w:p w14:paraId="5FFF8689" w14:textId="0D493FDC" w:rsidR="00F73FF6" w:rsidRPr="00F73FF6" w:rsidRDefault="00F73FF6" w:rsidP="00F73FF6">
      <w:pPr>
        <w:pStyle w:val="NoSpacing"/>
      </w:pPr>
      <w:r>
        <w:rPr>
          <w:b/>
          <w:bCs/>
        </w:rPr>
        <w:t>21/47</w:t>
      </w:r>
      <w:r>
        <w:rPr>
          <w:b/>
          <w:bCs/>
        </w:rPr>
        <w:tab/>
        <w:t>TO AGREE REPRESENTATIVES</w:t>
      </w:r>
    </w:p>
    <w:p w14:paraId="7E7D995A" w14:textId="36BF131F" w:rsidR="00492093" w:rsidRPr="00B313BE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r w:rsidRPr="00B313BE">
        <w:rPr>
          <w:rFonts w:ascii="Calibri" w:hAnsi="Calibri" w:cs="Calibri"/>
          <w:iCs/>
          <w:sz w:val="22"/>
          <w:szCs w:val="22"/>
        </w:rPr>
        <w:t>Parks</w:t>
      </w:r>
      <w:r>
        <w:rPr>
          <w:rFonts w:ascii="Calibri" w:hAnsi="Calibri" w:cs="Calibri"/>
          <w:iCs/>
          <w:sz w:val="22"/>
          <w:szCs w:val="22"/>
        </w:rPr>
        <w:t xml:space="preserve"> – Martin Gilbert</w:t>
      </w:r>
      <w:r>
        <w:rPr>
          <w:rFonts w:ascii="Calibri" w:hAnsi="Calibri" w:cs="Calibri"/>
          <w:iCs/>
          <w:sz w:val="22"/>
          <w:szCs w:val="22"/>
        </w:rPr>
        <w:tab/>
      </w:r>
    </w:p>
    <w:p w14:paraId="3370FAF8" w14:textId="48CEA505" w:rsidR="00492093" w:rsidRPr="00B313BE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r w:rsidRPr="00B313BE">
        <w:rPr>
          <w:rFonts w:ascii="Calibri" w:hAnsi="Calibri" w:cs="Calibri"/>
          <w:iCs/>
          <w:sz w:val="22"/>
          <w:szCs w:val="22"/>
        </w:rPr>
        <w:lastRenderedPageBreak/>
        <w:t>Pond</w:t>
      </w:r>
      <w:r>
        <w:rPr>
          <w:rFonts w:ascii="Calibri" w:hAnsi="Calibri" w:cs="Calibri"/>
          <w:iCs/>
          <w:sz w:val="22"/>
          <w:szCs w:val="22"/>
        </w:rPr>
        <w:t xml:space="preserve"> – Martin Gilbert</w:t>
      </w:r>
    </w:p>
    <w:p w14:paraId="1058DDE1" w14:textId="1FD25428" w:rsidR="00492093" w:rsidRPr="00B313BE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r w:rsidRPr="00B313BE">
        <w:rPr>
          <w:rFonts w:ascii="Calibri" w:hAnsi="Calibri" w:cs="Calibri"/>
          <w:iCs/>
          <w:sz w:val="22"/>
          <w:szCs w:val="22"/>
        </w:rPr>
        <w:t>Highways</w:t>
      </w:r>
      <w:r>
        <w:rPr>
          <w:rFonts w:ascii="Calibri" w:hAnsi="Calibri" w:cs="Calibri"/>
          <w:iCs/>
          <w:sz w:val="22"/>
          <w:szCs w:val="22"/>
        </w:rPr>
        <w:t xml:space="preserve"> – Alan Cook</w:t>
      </w:r>
    </w:p>
    <w:p w14:paraId="3C44B5CA" w14:textId="4F3CC4A9" w:rsidR="00492093" w:rsidRPr="00B313BE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r w:rsidRPr="00B313BE">
        <w:rPr>
          <w:rFonts w:ascii="Calibri" w:hAnsi="Calibri" w:cs="Calibri"/>
          <w:iCs/>
          <w:sz w:val="22"/>
          <w:szCs w:val="22"/>
        </w:rPr>
        <w:t>Footpaths</w:t>
      </w:r>
      <w:r>
        <w:rPr>
          <w:rFonts w:ascii="Calibri" w:hAnsi="Calibri" w:cs="Calibri"/>
          <w:iCs/>
          <w:sz w:val="22"/>
          <w:szCs w:val="22"/>
        </w:rPr>
        <w:t xml:space="preserve"> – Peter Smart</w:t>
      </w:r>
    </w:p>
    <w:p w14:paraId="32FED0F0" w14:textId="5DD6190D" w:rsidR="00492093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r w:rsidRPr="00B313BE">
        <w:rPr>
          <w:rFonts w:ascii="Calibri" w:hAnsi="Calibri" w:cs="Calibri"/>
          <w:iCs/>
          <w:sz w:val="22"/>
          <w:szCs w:val="22"/>
        </w:rPr>
        <w:t>Streetlights</w:t>
      </w:r>
      <w:r>
        <w:rPr>
          <w:rFonts w:ascii="Calibri" w:hAnsi="Calibri" w:cs="Calibri"/>
          <w:iCs/>
          <w:sz w:val="22"/>
          <w:szCs w:val="22"/>
        </w:rPr>
        <w:t xml:space="preserve"> – Peter Smart</w:t>
      </w:r>
    </w:p>
    <w:p w14:paraId="798BE9BA" w14:textId="3642FA14" w:rsidR="00492093" w:rsidRPr="00B313BE" w:rsidRDefault="00492093" w:rsidP="00492093">
      <w:pPr>
        <w:numPr>
          <w:ilvl w:val="0"/>
          <w:numId w:val="21"/>
        </w:numPr>
        <w:rPr>
          <w:rFonts w:ascii="Calibri" w:hAnsi="Calibri" w:cs="Calibri"/>
          <w:iCs/>
          <w:sz w:val="22"/>
          <w:szCs w:val="22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Birdbrook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Parish News – Katie Gentry</w:t>
      </w:r>
    </w:p>
    <w:p w14:paraId="680B8F07" w14:textId="77777777" w:rsidR="00A8336F" w:rsidRDefault="00A8336F" w:rsidP="008F0FD7">
      <w:pPr>
        <w:pStyle w:val="NoSpacing"/>
      </w:pPr>
    </w:p>
    <w:p w14:paraId="47BBD9DD" w14:textId="10F5F072" w:rsidR="008F0FD7" w:rsidRDefault="008F0FD7" w:rsidP="008F0FD7">
      <w:pPr>
        <w:pStyle w:val="NoSpacing"/>
        <w:rPr>
          <w:b/>
          <w:bCs/>
        </w:rPr>
      </w:pPr>
      <w:r>
        <w:rPr>
          <w:b/>
          <w:bCs/>
        </w:rPr>
        <w:t>2</w:t>
      </w:r>
      <w:r w:rsidR="001501AC">
        <w:rPr>
          <w:b/>
          <w:bCs/>
        </w:rPr>
        <w:t>1/</w:t>
      </w:r>
      <w:r w:rsidR="009010CE">
        <w:rPr>
          <w:b/>
          <w:bCs/>
        </w:rPr>
        <w:t>48</w:t>
      </w:r>
      <w:r>
        <w:rPr>
          <w:b/>
          <w:bCs/>
        </w:rPr>
        <w:tab/>
        <w:t>MEMBERS’ REPORTS</w:t>
      </w:r>
    </w:p>
    <w:p w14:paraId="283FDB67" w14:textId="4C361066" w:rsidR="00A8336F" w:rsidRPr="006E7CB7" w:rsidRDefault="008F0FD7" w:rsidP="00051A64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Pond – </w:t>
      </w:r>
      <w:r w:rsidR="008178DC">
        <w:t xml:space="preserve">Martin reported.  </w:t>
      </w:r>
      <w:r w:rsidR="00051A64">
        <w:t>A working party</w:t>
      </w:r>
      <w:r w:rsidR="00F61CAE">
        <w:t xml:space="preserve"> to tidy the pond</w:t>
      </w:r>
      <w:r w:rsidR="00051A64">
        <w:t xml:space="preserve"> took place on 1 May </w:t>
      </w:r>
      <w:r w:rsidR="00F61CAE">
        <w:t xml:space="preserve">in compliance with social distancing.  Six people attended.  </w:t>
      </w:r>
      <w:r w:rsidR="00F36E36">
        <w:t>Overgrown areas were cut back and tidied. Duckweed was a continuing problem on the pond</w:t>
      </w:r>
      <w:r w:rsidR="00794271">
        <w:t xml:space="preserve"> with received advice that the only way to rid the pond of this would be to remove </w:t>
      </w:r>
      <w:r w:rsidR="003B45C3">
        <w:t xml:space="preserve">all trace of it.  Martin will continue to use the </w:t>
      </w:r>
      <w:proofErr w:type="spellStart"/>
      <w:r w:rsidR="003B45C3">
        <w:t>Aquaplankton</w:t>
      </w:r>
      <w:proofErr w:type="spellEnd"/>
      <w:r w:rsidR="003B45C3">
        <w:t xml:space="preserve"> and monitor the pond.</w:t>
      </w:r>
    </w:p>
    <w:p w14:paraId="512002A1" w14:textId="77777777" w:rsidR="006E7CB7" w:rsidRPr="00A8336F" w:rsidRDefault="006E7CB7" w:rsidP="006E7CB7">
      <w:pPr>
        <w:pStyle w:val="NoSpacing"/>
        <w:ind w:left="1080"/>
        <w:rPr>
          <w:b/>
          <w:bCs/>
        </w:rPr>
      </w:pPr>
    </w:p>
    <w:p w14:paraId="74A82697" w14:textId="28059B3D" w:rsidR="008178DC" w:rsidRDefault="008F0FD7" w:rsidP="00A8336F">
      <w:pPr>
        <w:pStyle w:val="NoSpacing"/>
        <w:numPr>
          <w:ilvl w:val="0"/>
          <w:numId w:val="13"/>
        </w:numPr>
      </w:pPr>
      <w:r>
        <w:t>Parks –</w:t>
      </w:r>
      <w:r w:rsidR="003D72B8">
        <w:t xml:space="preserve"> </w:t>
      </w:r>
      <w:r w:rsidR="008178DC">
        <w:t xml:space="preserve">Martin reported. </w:t>
      </w:r>
      <w:r w:rsidR="00A8336F">
        <w:t xml:space="preserve"> </w:t>
      </w:r>
    </w:p>
    <w:p w14:paraId="7A214C66" w14:textId="4E87C248" w:rsidR="003B45C3" w:rsidRDefault="003B45C3" w:rsidP="003462CA">
      <w:pPr>
        <w:pStyle w:val="NoSpacing"/>
        <w:ind w:left="1080"/>
      </w:pPr>
      <w:r>
        <w:rPr>
          <w:i/>
          <w:iCs/>
        </w:rPr>
        <w:t xml:space="preserve">Play Equipment refurbishment – </w:t>
      </w:r>
      <w:r>
        <w:t xml:space="preserve">Martin </w:t>
      </w:r>
      <w:r w:rsidR="004D3C49">
        <w:t xml:space="preserve">obtained </w:t>
      </w:r>
      <w:r w:rsidR="00D64FF0">
        <w:t>r</w:t>
      </w:r>
      <w:r w:rsidR="004D3C49">
        <w:t xml:space="preserve">eferences </w:t>
      </w:r>
      <w:r w:rsidR="00D64FF0">
        <w:t xml:space="preserve">from </w:t>
      </w:r>
      <w:r w:rsidR="0053195F">
        <w:t>other parishes which had used</w:t>
      </w:r>
      <w:r w:rsidR="004D3C49">
        <w:t xml:space="preserve"> Sovereign Play </w:t>
      </w:r>
      <w:r w:rsidR="0053195F">
        <w:t xml:space="preserve">which confirmed they had </w:t>
      </w:r>
      <w:r w:rsidR="00897D49">
        <w:t>experienced no issues w</w:t>
      </w:r>
      <w:r w:rsidR="00554F2A">
        <w:t xml:space="preserve">ith using the company.  Martin and Alan Cook met </w:t>
      </w:r>
      <w:r w:rsidR="00897D49">
        <w:t>the</w:t>
      </w:r>
      <w:r w:rsidR="00B13BEC">
        <w:t xml:space="preserve"> </w:t>
      </w:r>
      <w:r w:rsidR="00554F2A">
        <w:t xml:space="preserve">representative on the playing field in </w:t>
      </w:r>
      <w:proofErr w:type="spellStart"/>
      <w:r w:rsidR="00554F2A">
        <w:t>Birdbrook</w:t>
      </w:r>
      <w:proofErr w:type="spellEnd"/>
      <w:r w:rsidR="00922129">
        <w:t xml:space="preserve"> and it was </w:t>
      </w:r>
      <w:r w:rsidR="00B13BEC">
        <w:t xml:space="preserve">confirmed </w:t>
      </w:r>
      <w:r w:rsidR="00922129">
        <w:t xml:space="preserve">there would be no change to the original quote.  </w:t>
      </w:r>
      <w:r w:rsidR="00B13BEC">
        <w:t xml:space="preserve">Enquiries were made </w:t>
      </w:r>
      <w:r w:rsidR="007C52CD">
        <w:t xml:space="preserve">about fitting a swing which was more accessible for </w:t>
      </w:r>
      <w:r w:rsidR="00A81083">
        <w:t xml:space="preserve">all users.  </w:t>
      </w:r>
      <w:r w:rsidR="00FA03EF">
        <w:t xml:space="preserve">It was also confirmed that </w:t>
      </w:r>
      <w:r w:rsidR="00A81083">
        <w:t>the option to pay for equipment in 3</w:t>
      </w:r>
      <w:r w:rsidR="00FA03EF">
        <w:t xml:space="preserve"> </w:t>
      </w:r>
      <w:r w:rsidR="005546BA">
        <w:t>stages over two years w</w:t>
      </w:r>
      <w:r w:rsidR="00A81083">
        <w:t xml:space="preserve">ould cost approximately 10% more.  </w:t>
      </w:r>
      <w:r w:rsidR="00661B60">
        <w:t>An application for CIF funding will be made as soon as it opens.</w:t>
      </w:r>
      <w:r w:rsidR="001151DB">
        <w:t xml:space="preserve">  Quotes received from other play equipment companies were broadly in line with Sovereign Play.</w:t>
      </w:r>
      <w:r w:rsidR="003462CA" w:rsidRPr="003462CA">
        <w:t xml:space="preserve"> </w:t>
      </w:r>
      <w:r w:rsidR="003462CA">
        <w:t>It was suggested that a local contractor could be asked to install the play equipment which would be less expensive.</w:t>
      </w:r>
    </w:p>
    <w:p w14:paraId="4B9A73AF" w14:textId="7F54EFC4" w:rsidR="00C21902" w:rsidRDefault="00C21902" w:rsidP="001151DB">
      <w:pPr>
        <w:pStyle w:val="NoSpacing"/>
      </w:pPr>
    </w:p>
    <w:p w14:paraId="787F2152" w14:textId="0F065B3F" w:rsidR="00C21902" w:rsidRDefault="00C21902" w:rsidP="003B45C3">
      <w:pPr>
        <w:pStyle w:val="NoSpacing"/>
        <w:ind w:left="1080"/>
      </w:pPr>
      <w:r>
        <w:rPr>
          <w:i/>
          <w:iCs/>
        </w:rPr>
        <w:t>Ladies’ Group Micro-grant</w:t>
      </w:r>
      <w:r>
        <w:t xml:space="preserve"> – </w:t>
      </w:r>
      <w:r w:rsidR="00065F60">
        <w:t>The Group have reported they were likely to apply for a grant which would be of benefit to the group</w:t>
      </w:r>
      <w:r w:rsidR="003462CA">
        <w:t xml:space="preserve">, possibly </w:t>
      </w:r>
      <w:r>
        <w:t xml:space="preserve">a screen to use in the Community House.  </w:t>
      </w:r>
      <w:r w:rsidR="00782286">
        <w:t xml:space="preserve">It was noted Ladies Group could also apply for a Braintree Councillor Community Grant.  </w:t>
      </w:r>
    </w:p>
    <w:p w14:paraId="219B74EA" w14:textId="63E0E63C" w:rsidR="00782286" w:rsidRDefault="00782286" w:rsidP="003B45C3">
      <w:pPr>
        <w:pStyle w:val="NoSpacing"/>
        <w:ind w:left="1080"/>
      </w:pPr>
    </w:p>
    <w:p w14:paraId="45ED7299" w14:textId="5E5B4FCA" w:rsidR="00782286" w:rsidRDefault="00D75C7A" w:rsidP="003B45C3">
      <w:pPr>
        <w:pStyle w:val="NoSpacing"/>
        <w:ind w:left="1080"/>
      </w:pPr>
      <w:r>
        <w:t xml:space="preserve">Cllr Garrod advised she has lobbied Braintree District Council regarding their </w:t>
      </w:r>
      <w:r w:rsidR="009570AE">
        <w:t>lack of focus for rural villages and will continue to lobby for support.</w:t>
      </w:r>
    </w:p>
    <w:p w14:paraId="3661DE13" w14:textId="2542CEAD" w:rsidR="009A2489" w:rsidRDefault="009A2489" w:rsidP="009A2489">
      <w:pPr>
        <w:pStyle w:val="NoSpacing"/>
      </w:pPr>
    </w:p>
    <w:p w14:paraId="0EFF7F18" w14:textId="3BBEE619" w:rsidR="009A2489" w:rsidRPr="009A2489" w:rsidRDefault="009A2489" w:rsidP="009A2489">
      <w:pPr>
        <w:pStyle w:val="NoSpacing"/>
        <w:rPr>
          <w:i/>
          <w:iCs/>
        </w:rPr>
      </w:pPr>
      <w:r>
        <w:rPr>
          <w:i/>
          <w:iCs/>
        </w:rPr>
        <w:t xml:space="preserve">The meeting re-started with all attendees </w:t>
      </w:r>
      <w:proofErr w:type="spellStart"/>
      <w:r>
        <w:rPr>
          <w:i/>
          <w:iCs/>
        </w:rPr>
        <w:t>rejoining</w:t>
      </w:r>
      <w:proofErr w:type="spellEnd"/>
      <w:r>
        <w:rPr>
          <w:i/>
          <w:iCs/>
        </w:rPr>
        <w:t>.</w:t>
      </w:r>
    </w:p>
    <w:p w14:paraId="595F8A32" w14:textId="21E3BDE4" w:rsidR="009A2489" w:rsidRPr="002F738E" w:rsidRDefault="009A2489" w:rsidP="009A2489">
      <w:pPr>
        <w:pStyle w:val="NoSpacing"/>
      </w:pPr>
    </w:p>
    <w:p w14:paraId="49F31C38" w14:textId="77777777" w:rsidR="009010CE" w:rsidRPr="009010CE" w:rsidRDefault="008F0FD7" w:rsidP="009A2489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Chair’s Report </w:t>
      </w:r>
      <w:r w:rsidR="000C2491">
        <w:t>–</w:t>
      </w:r>
      <w:r w:rsidR="00462849">
        <w:t xml:space="preserve"> It was noted that the shed which was used to store the </w:t>
      </w:r>
      <w:r w:rsidR="000771BB">
        <w:t xml:space="preserve">road </w:t>
      </w:r>
      <w:r w:rsidR="00462849">
        <w:t xml:space="preserve">salt </w:t>
      </w:r>
      <w:r w:rsidR="000771BB">
        <w:t xml:space="preserve">and </w:t>
      </w:r>
      <w:proofErr w:type="spellStart"/>
      <w:r w:rsidR="000771BB">
        <w:t>Aquaplankton</w:t>
      </w:r>
      <w:proofErr w:type="spellEnd"/>
      <w:r w:rsidR="00462849">
        <w:t xml:space="preserve"> was going to be removed by the Community </w:t>
      </w:r>
      <w:r w:rsidR="000771BB">
        <w:t>House Trustees.</w:t>
      </w:r>
      <w:r w:rsidR="0004058A">
        <w:t xml:space="preserve">  </w:t>
      </w:r>
      <w:r w:rsidR="009010CE">
        <w:t xml:space="preserve">Options considered </w:t>
      </w:r>
      <w:proofErr w:type="gramStart"/>
      <w:r w:rsidR="009010CE">
        <w:t>were:-</w:t>
      </w:r>
      <w:proofErr w:type="gramEnd"/>
    </w:p>
    <w:p w14:paraId="1AA15169" w14:textId="77777777" w:rsidR="00B94D23" w:rsidRPr="00B94D23" w:rsidRDefault="00B94D23" w:rsidP="009010CE">
      <w:pPr>
        <w:pStyle w:val="NoSpacing"/>
        <w:numPr>
          <w:ilvl w:val="0"/>
          <w:numId w:val="22"/>
        </w:numPr>
        <w:rPr>
          <w:b/>
          <w:bCs/>
        </w:rPr>
      </w:pPr>
      <w:r>
        <w:t>R</w:t>
      </w:r>
      <w:r w:rsidR="0004058A">
        <w:t xml:space="preserve">efill the salt bins.  </w:t>
      </w:r>
    </w:p>
    <w:p w14:paraId="1F28FD43" w14:textId="77777777" w:rsidR="00B94D23" w:rsidRPr="00B94D23" w:rsidRDefault="0004058A" w:rsidP="009010CE">
      <w:pPr>
        <w:pStyle w:val="NoSpacing"/>
        <w:numPr>
          <w:ilvl w:val="0"/>
          <w:numId w:val="22"/>
        </w:numPr>
        <w:rPr>
          <w:b/>
          <w:bCs/>
        </w:rPr>
      </w:pPr>
      <w:r>
        <w:t xml:space="preserve">Steve </w:t>
      </w:r>
      <w:proofErr w:type="spellStart"/>
      <w:r>
        <w:t>Rhenius</w:t>
      </w:r>
      <w:proofErr w:type="spellEnd"/>
      <w:r>
        <w:t xml:space="preserve"> offered to store some for use in </w:t>
      </w:r>
      <w:proofErr w:type="spellStart"/>
      <w:r>
        <w:t>Baythorne</w:t>
      </w:r>
      <w:proofErr w:type="spellEnd"/>
      <w:r>
        <w:t xml:space="preserve"> End</w:t>
      </w:r>
      <w:r w:rsidR="00450E29">
        <w:t xml:space="preserve">. </w:t>
      </w:r>
    </w:p>
    <w:p w14:paraId="25977FAE" w14:textId="77777777" w:rsidR="00B94D23" w:rsidRDefault="00B94D23" w:rsidP="00B94D23">
      <w:pPr>
        <w:pStyle w:val="NoSpacing"/>
        <w:rPr>
          <w:b/>
          <w:bCs/>
        </w:rPr>
      </w:pPr>
    </w:p>
    <w:p w14:paraId="5FF0BFA4" w14:textId="29409B32" w:rsidR="002A1806" w:rsidRPr="00B94D23" w:rsidRDefault="00B94D23" w:rsidP="00B94D23">
      <w:pPr>
        <w:pStyle w:val="NoSpacing"/>
        <w:ind w:left="360" w:firstLine="720"/>
        <w:rPr>
          <w:b/>
          <w:bCs/>
        </w:rPr>
      </w:pPr>
      <w:r w:rsidRPr="00B94D23">
        <w:t>It was agreed to finalise options at the next me</w:t>
      </w:r>
      <w:r>
        <w:t>e</w:t>
      </w:r>
      <w:r w:rsidRPr="00B94D23">
        <w:t>ting.</w:t>
      </w:r>
      <w:r>
        <w:rPr>
          <w:b/>
          <w:bCs/>
        </w:rPr>
        <w:t xml:space="preserve"> </w:t>
      </w:r>
      <w:r w:rsidR="00450E29" w:rsidRPr="00B94D23">
        <w:rPr>
          <w:b/>
          <w:bCs/>
        </w:rPr>
        <w:t>Action</w:t>
      </w:r>
    </w:p>
    <w:p w14:paraId="798AA5AF" w14:textId="77777777" w:rsidR="009A2489" w:rsidRDefault="009A2489" w:rsidP="009A2489">
      <w:pPr>
        <w:pStyle w:val="NoSpacing"/>
        <w:ind w:left="1080"/>
        <w:rPr>
          <w:b/>
          <w:bCs/>
        </w:rPr>
      </w:pPr>
    </w:p>
    <w:p w14:paraId="69DA1189" w14:textId="3E0B181E" w:rsidR="002A1806" w:rsidRPr="003D063C" w:rsidRDefault="002A1806" w:rsidP="00E44F2B">
      <w:pPr>
        <w:pStyle w:val="NoSpacing"/>
        <w:numPr>
          <w:ilvl w:val="0"/>
          <w:numId w:val="5"/>
        </w:numPr>
        <w:rPr>
          <w:b/>
          <w:bCs/>
        </w:rPr>
      </w:pPr>
      <w:r>
        <w:t xml:space="preserve">Highways </w:t>
      </w:r>
      <w:r w:rsidR="003D063C">
        <w:t xml:space="preserve">– Alan Cook reported there had been no further action from ECC regarding the </w:t>
      </w:r>
      <w:r w:rsidR="00BC36F4">
        <w:t>fingerpost sign issues.  It was agreed that the Clerk will follow this up</w:t>
      </w:r>
      <w:r w:rsidR="00E1715D">
        <w:t xml:space="preserve"> and Alan will provide photos</w:t>
      </w:r>
      <w:r w:rsidR="00BC36F4">
        <w:t xml:space="preserve">. </w:t>
      </w:r>
      <w:r w:rsidR="00BC36F4">
        <w:rPr>
          <w:b/>
          <w:bCs/>
        </w:rPr>
        <w:t>Action.</w:t>
      </w:r>
    </w:p>
    <w:p w14:paraId="33A0E468" w14:textId="3E674558" w:rsidR="002A1806" w:rsidRDefault="002A1806" w:rsidP="002A1806">
      <w:pPr>
        <w:pStyle w:val="NoSpacing"/>
      </w:pPr>
    </w:p>
    <w:p w14:paraId="0C85AF0C" w14:textId="77777777" w:rsidR="00E1715D" w:rsidRDefault="002A1806" w:rsidP="002A1806">
      <w:pPr>
        <w:pStyle w:val="NoSpacing"/>
        <w:rPr>
          <w:b/>
          <w:bCs/>
        </w:rPr>
      </w:pPr>
      <w:r w:rsidRPr="002A1806">
        <w:rPr>
          <w:b/>
          <w:bCs/>
        </w:rPr>
        <w:t>2</w:t>
      </w:r>
      <w:r w:rsidR="001B32B3">
        <w:rPr>
          <w:b/>
          <w:bCs/>
        </w:rPr>
        <w:t>1</w:t>
      </w:r>
      <w:r w:rsidRPr="002A1806">
        <w:rPr>
          <w:b/>
          <w:bCs/>
        </w:rPr>
        <w:t>/</w:t>
      </w:r>
      <w:r w:rsidR="00E1715D">
        <w:rPr>
          <w:b/>
          <w:bCs/>
        </w:rPr>
        <w:t>49</w:t>
      </w:r>
      <w:r w:rsidRPr="002A1806">
        <w:rPr>
          <w:b/>
          <w:bCs/>
        </w:rPr>
        <w:tab/>
      </w:r>
      <w:r w:rsidR="00E1715D">
        <w:rPr>
          <w:b/>
          <w:bCs/>
        </w:rPr>
        <w:t>STREETLIGHTS</w:t>
      </w:r>
    </w:p>
    <w:p w14:paraId="443BC0CB" w14:textId="2B36C483" w:rsidR="00130CE4" w:rsidRDefault="00E1715D" w:rsidP="00130CE4">
      <w:pPr>
        <w:pStyle w:val="NoSpacing"/>
      </w:pPr>
      <w:r>
        <w:tab/>
      </w:r>
      <w:r w:rsidR="006D1A41">
        <w:t>The broken light in Moat Road had been reported to A and J Lighting and was now repaired.</w:t>
      </w:r>
    </w:p>
    <w:p w14:paraId="6F1DB007" w14:textId="77777777" w:rsidR="006D1A41" w:rsidRPr="002D0928" w:rsidRDefault="006D1A41" w:rsidP="00130CE4">
      <w:pPr>
        <w:pStyle w:val="NoSpacing"/>
      </w:pPr>
    </w:p>
    <w:p w14:paraId="314843A0" w14:textId="77777777" w:rsidR="0077619D" w:rsidRDefault="002433D6" w:rsidP="006D1A41">
      <w:pPr>
        <w:pStyle w:val="NoSpacing"/>
        <w:rPr>
          <w:b/>
          <w:bCs/>
        </w:rPr>
      </w:pPr>
      <w:r>
        <w:rPr>
          <w:b/>
          <w:bCs/>
        </w:rPr>
        <w:t>2</w:t>
      </w:r>
      <w:r w:rsidR="001B32B3">
        <w:rPr>
          <w:b/>
          <w:bCs/>
        </w:rPr>
        <w:t>1/</w:t>
      </w:r>
      <w:r w:rsidR="006D1A41">
        <w:rPr>
          <w:b/>
          <w:bCs/>
        </w:rPr>
        <w:t>50</w:t>
      </w:r>
      <w:r>
        <w:rPr>
          <w:b/>
          <w:bCs/>
        </w:rPr>
        <w:tab/>
      </w:r>
      <w:r w:rsidR="006D1A41">
        <w:rPr>
          <w:b/>
          <w:bCs/>
        </w:rPr>
        <w:t>BAYTHORNE END DE</w:t>
      </w:r>
      <w:r w:rsidR="0077619D">
        <w:rPr>
          <w:b/>
          <w:bCs/>
        </w:rPr>
        <w:t>FIBRILLATOR</w:t>
      </w:r>
    </w:p>
    <w:p w14:paraId="42D53EC7" w14:textId="42A408A8" w:rsidR="00130CE4" w:rsidRDefault="0077619D" w:rsidP="006E7CB7">
      <w:pPr>
        <w:pStyle w:val="NoSpacing"/>
        <w:ind w:left="720"/>
      </w:pPr>
      <w:r>
        <w:t xml:space="preserve">Steve </w:t>
      </w:r>
      <w:proofErr w:type="spellStart"/>
      <w:r>
        <w:t>Rhenius</w:t>
      </w:r>
      <w:proofErr w:type="spellEnd"/>
      <w:r>
        <w:t xml:space="preserve"> reported.  The defibrillator was now installed and working</w:t>
      </w:r>
      <w:r w:rsidR="007558F3">
        <w:t xml:space="preserve">.  A training session will be held by the Community Heartbeat Trust, date to be agreed.  The Parish Council thanked Steve for his </w:t>
      </w:r>
      <w:r w:rsidR="00182C14">
        <w:t>work on this item.</w:t>
      </w:r>
    </w:p>
    <w:p w14:paraId="6385D7E2" w14:textId="77777777" w:rsidR="00182C14" w:rsidRPr="0077619D" w:rsidRDefault="00182C14" w:rsidP="002A1806">
      <w:pPr>
        <w:pStyle w:val="NoSpacing"/>
      </w:pPr>
    </w:p>
    <w:p w14:paraId="7FDADA7F" w14:textId="77777777" w:rsidR="00182C14" w:rsidRDefault="005B3755" w:rsidP="00546A37">
      <w:pPr>
        <w:pStyle w:val="NoSpacing"/>
        <w:rPr>
          <w:b/>
          <w:bCs/>
        </w:rPr>
      </w:pPr>
      <w:r>
        <w:rPr>
          <w:b/>
          <w:bCs/>
        </w:rPr>
        <w:t>2</w:t>
      </w:r>
      <w:r w:rsidR="001B32B3">
        <w:rPr>
          <w:b/>
          <w:bCs/>
        </w:rPr>
        <w:t>1/</w:t>
      </w:r>
      <w:r w:rsidR="00182C14">
        <w:rPr>
          <w:b/>
          <w:bCs/>
        </w:rPr>
        <w:t>51</w:t>
      </w:r>
      <w:r>
        <w:rPr>
          <w:b/>
          <w:bCs/>
        </w:rPr>
        <w:tab/>
      </w:r>
      <w:r w:rsidR="00182C14">
        <w:rPr>
          <w:b/>
          <w:bCs/>
        </w:rPr>
        <w:t>PLANNING</w:t>
      </w:r>
    </w:p>
    <w:p w14:paraId="3C09D87F" w14:textId="2954A5B8" w:rsidR="00796089" w:rsidRDefault="00182C14" w:rsidP="00182C14">
      <w:pPr>
        <w:pStyle w:val="NoSpacing"/>
      </w:pPr>
      <w:r>
        <w:tab/>
        <w:t>Nothing to report and no planning applications to consider.</w:t>
      </w:r>
    </w:p>
    <w:p w14:paraId="2F6652F8" w14:textId="77777777" w:rsidR="00182C14" w:rsidRPr="00130CE4" w:rsidRDefault="00182C14" w:rsidP="00182C14">
      <w:pPr>
        <w:pStyle w:val="NoSpacing"/>
      </w:pPr>
    </w:p>
    <w:p w14:paraId="22DC188F" w14:textId="1F4A1D9F" w:rsidR="00291174" w:rsidRDefault="00291174" w:rsidP="00546A37">
      <w:pPr>
        <w:pStyle w:val="NoSpacing"/>
        <w:rPr>
          <w:b/>
          <w:bCs/>
        </w:rPr>
      </w:pPr>
      <w:r>
        <w:rPr>
          <w:b/>
          <w:bCs/>
        </w:rPr>
        <w:t>2</w:t>
      </w:r>
      <w:r w:rsidR="007F6C54">
        <w:rPr>
          <w:b/>
          <w:bCs/>
        </w:rPr>
        <w:t>1/</w:t>
      </w:r>
      <w:r w:rsidR="00D43E57">
        <w:rPr>
          <w:b/>
          <w:bCs/>
        </w:rPr>
        <w:t>52</w:t>
      </w:r>
      <w:r>
        <w:rPr>
          <w:b/>
          <w:bCs/>
        </w:rPr>
        <w:tab/>
        <w:t>FINANCE</w:t>
      </w:r>
    </w:p>
    <w:p w14:paraId="795F2EBB" w14:textId="427CE3A5" w:rsidR="00D43E57" w:rsidRDefault="002428FF" w:rsidP="00D43E57">
      <w:pPr>
        <w:pStyle w:val="NoSpacing"/>
        <w:numPr>
          <w:ilvl w:val="0"/>
          <w:numId w:val="23"/>
        </w:numPr>
      </w:pPr>
      <w:r>
        <w:t xml:space="preserve">Annual Accounts – </w:t>
      </w:r>
      <w:r w:rsidR="006E7CB7">
        <w:t xml:space="preserve">The annual accounts were circulated prior to the meeting.  </w:t>
      </w:r>
      <w:r>
        <w:t>The accounts for the year ended 31 March 2021 had been finalised and seen and approved by the internal auditor</w:t>
      </w:r>
      <w:r w:rsidR="00205B3E">
        <w:t>.</w:t>
      </w:r>
    </w:p>
    <w:p w14:paraId="1E7BF10A" w14:textId="71E924EA" w:rsidR="00205B3E" w:rsidRDefault="00205B3E" w:rsidP="00D43E57">
      <w:pPr>
        <w:pStyle w:val="NoSpacing"/>
        <w:numPr>
          <w:ilvl w:val="0"/>
          <w:numId w:val="23"/>
        </w:numPr>
      </w:pPr>
      <w:r>
        <w:t>To sign the Annual Return – The annual return for the year ended 31 March 2021 was duly signed.</w:t>
      </w:r>
    </w:p>
    <w:p w14:paraId="183A0B70" w14:textId="05D586DB" w:rsidR="00847EB6" w:rsidRDefault="00847EB6" w:rsidP="00847EB6">
      <w:pPr>
        <w:pStyle w:val="NoSpacing"/>
      </w:pPr>
    </w:p>
    <w:p w14:paraId="6BA337C1" w14:textId="6ABE2D00" w:rsidR="00847EB6" w:rsidRDefault="00847EB6" w:rsidP="00847EB6">
      <w:pPr>
        <w:pStyle w:val="NoSpacing"/>
        <w:rPr>
          <w:b/>
          <w:bCs/>
        </w:rPr>
      </w:pPr>
      <w:r>
        <w:rPr>
          <w:b/>
          <w:bCs/>
        </w:rPr>
        <w:t>21/53</w:t>
      </w:r>
      <w:r>
        <w:rPr>
          <w:b/>
          <w:bCs/>
        </w:rPr>
        <w:tab/>
        <w:t>EXCLUSION OF THE PUBLIC AND THE PRESS</w:t>
      </w:r>
    </w:p>
    <w:p w14:paraId="1CD14247" w14:textId="24C38DE8" w:rsidR="00847EB6" w:rsidRDefault="004A7C70" w:rsidP="00661C52">
      <w:pPr>
        <w:pStyle w:val="NoSpacing"/>
        <w:ind w:left="720"/>
      </w:pPr>
      <w:r>
        <w:t>There were no items to consider which required the public and the press to withdraw from the meeting.</w:t>
      </w:r>
    </w:p>
    <w:p w14:paraId="33930495" w14:textId="2A23A4BE" w:rsidR="004A7C70" w:rsidRDefault="004A7C70" w:rsidP="00847EB6">
      <w:pPr>
        <w:pStyle w:val="NoSpacing"/>
      </w:pPr>
    </w:p>
    <w:p w14:paraId="3473D3FB" w14:textId="15C1F352" w:rsidR="004A7C70" w:rsidRDefault="004A7C70" w:rsidP="00847EB6">
      <w:pPr>
        <w:pStyle w:val="NoSpacing"/>
        <w:rPr>
          <w:b/>
          <w:bCs/>
        </w:rPr>
      </w:pPr>
      <w:r>
        <w:rPr>
          <w:b/>
          <w:bCs/>
        </w:rPr>
        <w:t>21/54</w:t>
      </w:r>
      <w:r>
        <w:rPr>
          <w:b/>
          <w:bCs/>
        </w:rPr>
        <w:tab/>
      </w:r>
      <w:r w:rsidR="00661C52">
        <w:rPr>
          <w:b/>
          <w:bCs/>
        </w:rPr>
        <w:t>CONFIDENTIAL ITEMS</w:t>
      </w:r>
    </w:p>
    <w:p w14:paraId="4CA043AA" w14:textId="658163D2" w:rsidR="00661C52" w:rsidRDefault="00661C52" w:rsidP="00847EB6">
      <w:pPr>
        <w:pStyle w:val="NoSpacing"/>
      </w:pPr>
      <w:r>
        <w:tab/>
        <w:t>There were no confidential items to consider.</w:t>
      </w:r>
    </w:p>
    <w:p w14:paraId="2FDF598A" w14:textId="77777777" w:rsidR="00661C52" w:rsidRPr="00661C52" w:rsidRDefault="00661C52" w:rsidP="00847EB6">
      <w:pPr>
        <w:pStyle w:val="NoSpacing"/>
      </w:pPr>
    </w:p>
    <w:p w14:paraId="53E048FF" w14:textId="04438774" w:rsidR="006A5295" w:rsidRPr="006A5295" w:rsidRDefault="00605F56" w:rsidP="00605F56">
      <w:pPr>
        <w:pStyle w:val="NoSpacing"/>
        <w:rPr>
          <w:b/>
          <w:bCs/>
        </w:rPr>
      </w:pPr>
      <w:r w:rsidRPr="006A5295">
        <w:rPr>
          <w:b/>
          <w:bCs/>
        </w:rPr>
        <w:t>2</w:t>
      </w:r>
      <w:r w:rsidR="00B931D6">
        <w:rPr>
          <w:b/>
          <w:bCs/>
        </w:rPr>
        <w:t>1/</w:t>
      </w:r>
      <w:r w:rsidR="00661C52">
        <w:rPr>
          <w:b/>
          <w:bCs/>
        </w:rPr>
        <w:t>55</w:t>
      </w:r>
      <w:r w:rsidR="006A5295" w:rsidRPr="006A5295">
        <w:rPr>
          <w:b/>
          <w:bCs/>
        </w:rPr>
        <w:tab/>
      </w:r>
      <w:r w:rsidR="00526599">
        <w:rPr>
          <w:b/>
          <w:bCs/>
        </w:rPr>
        <w:t>DATES OF NEXT MEETINGS</w:t>
      </w:r>
    </w:p>
    <w:p w14:paraId="03EF3823" w14:textId="77777777" w:rsidR="00291174" w:rsidRDefault="00291174" w:rsidP="0029117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Tuesday 6 July</w:t>
      </w:r>
    </w:p>
    <w:p w14:paraId="0B494327" w14:textId="77777777" w:rsidR="00291174" w:rsidRDefault="00291174" w:rsidP="0029117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Tuesday 7 September</w:t>
      </w:r>
    </w:p>
    <w:p w14:paraId="14A1D7A2" w14:textId="571E2DDB" w:rsidR="00291174" w:rsidRDefault="00291174" w:rsidP="0029117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Tuesday 9 November</w:t>
      </w:r>
    </w:p>
    <w:p w14:paraId="4AC99FB2" w14:textId="77777777" w:rsidR="00605F56" w:rsidRDefault="00605F56" w:rsidP="00605F56">
      <w:pPr>
        <w:pStyle w:val="NoSpacing"/>
      </w:pPr>
    </w:p>
    <w:p w14:paraId="34004DB3" w14:textId="321D2FE7" w:rsidR="00605F56" w:rsidRPr="007C0DDD" w:rsidRDefault="00605F56" w:rsidP="00605F56">
      <w:pPr>
        <w:pStyle w:val="NoSpacing"/>
      </w:pPr>
      <w:r>
        <w:t xml:space="preserve">There being no further business to discuss the meeting closed at approximately </w:t>
      </w:r>
      <w:r w:rsidR="00582A67">
        <w:t>8.</w:t>
      </w:r>
      <w:r w:rsidR="00661C52">
        <w:t>4</w:t>
      </w:r>
      <w:r w:rsidR="007E7AA5">
        <w:t>0</w:t>
      </w:r>
      <w:r>
        <w:t>pm.</w:t>
      </w:r>
    </w:p>
    <w:p w14:paraId="242C9AE5" w14:textId="5E3F1AEE" w:rsidR="00616227" w:rsidRPr="00A75006" w:rsidRDefault="00616227" w:rsidP="006D6481">
      <w:pPr>
        <w:pStyle w:val="NoSpacing"/>
        <w:rPr>
          <w:rFonts w:cstheme="minorHAnsi"/>
        </w:rPr>
      </w:pPr>
    </w:p>
    <w:p w14:paraId="6B1FB86D" w14:textId="39AB0898" w:rsidR="00A1358C" w:rsidRDefault="00A1358C" w:rsidP="006D6481">
      <w:pPr>
        <w:pStyle w:val="NoSpacing"/>
        <w:rPr>
          <w:rFonts w:cstheme="minorHAnsi"/>
        </w:rPr>
      </w:pPr>
    </w:p>
    <w:p w14:paraId="6BE17FA6" w14:textId="44EB0335" w:rsidR="006875E5" w:rsidRPr="00A75006" w:rsidRDefault="006875E5" w:rsidP="006D6481">
      <w:pPr>
        <w:pStyle w:val="NoSpacing"/>
        <w:rPr>
          <w:rFonts w:cstheme="minorHAnsi"/>
        </w:rPr>
      </w:pPr>
    </w:p>
    <w:p w14:paraId="43E7F99D" w14:textId="40FE8AAD" w:rsidR="002555FB" w:rsidRDefault="006875E5" w:rsidP="006215DB">
      <w:pPr>
        <w:pStyle w:val="NoSpacing"/>
        <w:rPr>
          <w:rFonts w:cstheme="minorHAnsi"/>
        </w:rPr>
      </w:pPr>
      <w:r w:rsidRPr="00A75006">
        <w:rPr>
          <w:rFonts w:cstheme="minorHAnsi"/>
        </w:rPr>
        <w:t>Signed: …………………………………</w:t>
      </w:r>
      <w:proofErr w:type="gramStart"/>
      <w:r w:rsidRPr="00A75006">
        <w:rPr>
          <w:rFonts w:cstheme="minorHAnsi"/>
        </w:rPr>
        <w:t>…..</w:t>
      </w:r>
      <w:proofErr w:type="gramEnd"/>
      <w:r w:rsidRPr="00A75006">
        <w:rPr>
          <w:rFonts w:cstheme="minorHAnsi"/>
        </w:rPr>
        <w:tab/>
      </w:r>
      <w:r w:rsidRPr="00A75006">
        <w:rPr>
          <w:rFonts w:cstheme="minorHAnsi"/>
        </w:rPr>
        <w:tab/>
        <w:t>Dated: …………………………….</w:t>
      </w:r>
    </w:p>
    <w:p w14:paraId="6787793B" w14:textId="22655A26" w:rsidR="00E37909" w:rsidRDefault="00E37909" w:rsidP="00E37909">
      <w:pPr>
        <w:pStyle w:val="NoSpacing"/>
        <w:rPr>
          <w:rFonts w:cs="Calibri"/>
        </w:rPr>
      </w:pPr>
    </w:p>
    <w:p w14:paraId="25402512" w14:textId="0BDC0D21" w:rsidR="00A1358C" w:rsidRPr="00661C52" w:rsidRDefault="00A1358C" w:rsidP="00E37909">
      <w:pPr>
        <w:pStyle w:val="NoSpacing"/>
        <w:rPr>
          <w:rFonts w:cs="Calibri"/>
          <w:b/>
          <w:bCs/>
        </w:rPr>
      </w:pPr>
      <w:bookmarkStart w:id="0" w:name="_Hlk54879837"/>
      <w:r w:rsidRPr="00661C52">
        <w:rPr>
          <w:rFonts w:cs="Calibri"/>
          <w:b/>
          <w:bCs/>
        </w:rPr>
        <w:t>Action List</w:t>
      </w:r>
    </w:p>
    <w:p w14:paraId="6FAB1849" w14:textId="77777777" w:rsidR="00A1358C" w:rsidRPr="00146EED" w:rsidRDefault="00A1358C" w:rsidP="00E37909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61"/>
        <w:gridCol w:w="1456"/>
        <w:gridCol w:w="1650"/>
      </w:tblGrid>
      <w:tr w:rsidR="00E37909" w:rsidRPr="006E320A" w14:paraId="2AE09A8C" w14:textId="77777777" w:rsidTr="00857526">
        <w:tc>
          <w:tcPr>
            <w:tcW w:w="1055" w:type="dxa"/>
            <w:shd w:val="clear" w:color="auto" w:fill="auto"/>
          </w:tcPr>
          <w:p w14:paraId="5342BCC0" w14:textId="77777777" w:rsidR="00E37909" w:rsidRPr="00657AB8" w:rsidRDefault="00E37909" w:rsidP="00404800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Minute</w:t>
            </w:r>
          </w:p>
        </w:tc>
        <w:tc>
          <w:tcPr>
            <w:tcW w:w="5461" w:type="dxa"/>
            <w:shd w:val="clear" w:color="auto" w:fill="auto"/>
          </w:tcPr>
          <w:p w14:paraId="424FF64E" w14:textId="77777777" w:rsidR="00E37909" w:rsidRPr="00657AB8" w:rsidRDefault="00E37909" w:rsidP="00404800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Action</w:t>
            </w:r>
          </w:p>
        </w:tc>
        <w:tc>
          <w:tcPr>
            <w:tcW w:w="1456" w:type="dxa"/>
            <w:shd w:val="clear" w:color="auto" w:fill="auto"/>
          </w:tcPr>
          <w:p w14:paraId="10A8DF09" w14:textId="77777777" w:rsidR="00E37909" w:rsidRPr="00657AB8" w:rsidRDefault="00E37909" w:rsidP="00404800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Responsibility</w:t>
            </w:r>
          </w:p>
        </w:tc>
        <w:tc>
          <w:tcPr>
            <w:tcW w:w="1650" w:type="dxa"/>
            <w:shd w:val="clear" w:color="auto" w:fill="auto"/>
          </w:tcPr>
          <w:p w14:paraId="398127CC" w14:textId="77777777" w:rsidR="00E37909" w:rsidRPr="00657AB8" w:rsidRDefault="00E37909" w:rsidP="00404800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Outcome</w:t>
            </w:r>
          </w:p>
        </w:tc>
      </w:tr>
      <w:tr w:rsidR="00E37909" w:rsidRPr="006E320A" w14:paraId="5D78B37A" w14:textId="77777777" w:rsidTr="00857526">
        <w:tc>
          <w:tcPr>
            <w:tcW w:w="1055" w:type="dxa"/>
            <w:shd w:val="clear" w:color="auto" w:fill="auto"/>
          </w:tcPr>
          <w:p w14:paraId="0595B3BF" w14:textId="21CB258B" w:rsidR="00A8336F" w:rsidRPr="00657AB8" w:rsidRDefault="0040471C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11/5/21</w:t>
            </w:r>
          </w:p>
        </w:tc>
        <w:tc>
          <w:tcPr>
            <w:tcW w:w="5461" w:type="dxa"/>
            <w:shd w:val="clear" w:color="auto" w:fill="auto"/>
          </w:tcPr>
          <w:p w14:paraId="5B1D536B" w14:textId="757D9554" w:rsidR="002433D6" w:rsidRPr="00A8336F" w:rsidRDefault="00A8336F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Pond Ownership</w:t>
            </w:r>
            <w:r>
              <w:rPr>
                <w:rFonts w:cs="Calibri"/>
              </w:rPr>
              <w:t xml:space="preserve"> –</w:t>
            </w:r>
            <w:r w:rsidR="00D20154">
              <w:rPr>
                <w:rFonts w:cs="Calibri"/>
              </w:rPr>
              <w:t xml:space="preserve"> Diocese have confirmed they are not owners.  Rook family claim ownership.  Pursue with Land Regist</w:t>
            </w:r>
            <w:r w:rsidR="0040471C">
              <w:rPr>
                <w:rFonts w:cs="Calibri"/>
              </w:rPr>
              <w:t>ry again for final confirmation</w:t>
            </w:r>
          </w:p>
        </w:tc>
        <w:tc>
          <w:tcPr>
            <w:tcW w:w="1456" w:type="dxa"/>
            <w:shd w:val="clear" w:color="auto" w:fill="auto"/>
          </w:tcPr>
          <w:p w14:paraId="0F161015" w14:textId="06943569" w:rsidR="002433D6" w:rsidRPr="00657AB8" w:rsidRDefault="0040471C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</w:tc>
        <w:tc>
          <w:tcPr>
            <w:tcW w:w="1650" w:type="dxa"/>
            <w:shd w:val="clear" w:color="auto" w:fill="auto"/>
          </w:tcPr>
          <w:p w14:paraId="5C73B1CB" w14:textId="3FD91496" w:rsidR="00F372E3" w:rsidRPr="00657AB8" w:rsidRDefault="00F372E3" w:rsidP="00404800">
            <w:pPr>
              <w:pStyle w:val="NoSpacing"/>
              <w:rPr>
                <w:rFonts w:cs="Calibri"/>
              </w:rPr>
            </w:pPr>
          </w:p>
        </w:tc>
      </w:tr>
      <w:tr w:rsidR="00E37909" w:rsidRPr="006E320A" w14:paraId="50F28DCC" w14:textId="77777777" w:rsidTr="00857526">
        <w:tc>
          <w:tcPr>
            <w:tcW w:w="1055" w:type="dxa"/>
            <w:shd w:val="clear" w:color="auto" w:fill="auto"/>
          </w:tcPr>
          <w:p w14:paraId="1777B66D" w14:textId="77777777" w:rsidR="009A2489" w:rsidRDefault="00703051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11/5/24</w:t>
            </w:r>
          </w:p>
          <w:p w14:paraId="7A8A3D63" w14:textId="218ECF3A" w:rsidR="003500BE" w:rsidRPr="00657AB8" w:rsidRDefault="003500BE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21/44</w:t>
            </w:r>
          </w:p>
        </w:tc>
        <w:tc>
          <w:tcPr>
            <w:tcW w:w="5461" w:type="dxa"/>
            <w:shd w:val="clear" w:color="auto" w:fill="auto"/>
          </w:tcPr>
          <w:p w14:paraId="79927F56" w14:textId="77777777" w:rsidR="009A2489" w:rsidRDefault="00703051" w:rsidP="00703051">
            <w:pPr>
              <w:pStyle w:val="NoSpacing"/>
            </w:pPr>
            <w:proofErr w:type="spellStart"/>
            <w:r>
              <w:rPr>
                <w:b/>
                <w:bCs/>
              </w:rPr>
              <w:t>Birdbrook</w:t>
            </w:r>
            <w:proofErr w:type="spellEnd"/>
            <w:r>
              <w:rPr>
                <w:b/>
                <w:bCs/>
              </w:rPr>
              <w:t xml:space="preserve"> Parish </w:t>
            </w:r>
            <w:proofErr w:type="gramStart"/>
            <w:r>
              <w:rPr>
                <w:b/>
                <w:bCs/>
              </w:rPr>
              <w:t xml:space="preserve">Magazine </w:t>
            </w:r>
            <w:r>
              <w:t xml:space="preserve"> -</w:t>
            </w:r>
            <w:proofErr w:type="gramEnd"/>
            <w:r>
              <w:t xml:space="preserve"> not yet on village website.  Clerk to follow up.</w:t>
            </w:r>
          </w:p>
          <w:p w14:paraId="28730FFD" w14:textId="77777777" w:rsidR="00053537" w:rsidRDefault="00053537" w:rsidP="00703051">
            <w:pPr>
              <w:pStyle w:val="NoSpacing"/>
            </w:pPr>
          </w:p>
          <w:p w14:paraId="2461F8A7" w14:textId="7339815D" w:rsidR="00053537" w:rsidRPr="00703051" w:rsidRDefault="00053537" w:rsidP="00703051">
            <w:pPr>
              <w:pStyle w:val="NoSpacing"/>
            </w:pPr>
            <w:proofErr w:type="spellStart"/>
            <w:r>
              <w:t>Birdbrook</w:t>
            </w:r>
            <w:proofErr w:type="spellEnd"/>
            <w:r>
              <w:t xml:space="preserve"> Parish Magazine and Facebook page to become standing items on the agenda</w:t>
            </w:r>
          </w:p>
        </w:tc>
        <w:tc>
          <w:tcPr>
            <w:tcW w:w="1456" w:type="dxa"/>
            <w:shd w:val="clear" w:color="auto" w:fill="auto"/>
          </w:tcPr>
          <w:p w14:paraId="1F54722C" w14:textId="77777777" w:rsidR="009A2489" w:rsidRDefault="00703051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  <w:p w14:paraId="51F03F6D" w14:textId="77777777" w:rsidR="00053537" w:rsidRDefault="00053537" w:rsidP="00404800">
            <w:pPr>
              <w:pStyle w:val="NoSpacing"/>
              <w:rPr>
                <w:rFonts w:cs="Calibri"/>
              </w:rPr>
            </w:pPr>
          </w:p>
          <w:p w14:paraId="022BDDF4" w14:textId="77777777" w:rsidR="00053537" w:rsidRDefault="00053537" w:rsidP="00404800">
            <w:pPr>
              <w:pStyle w:val="NoSpacing"/>
              <w:rPr>
                <w:rFonts w:cs="Calibri"/>
              </w:rPr>
            </w:pPr>
          </w:p>
          <w:p w14:paraId="5D8CD18B" w14:textId="5311BFA4" w:rsidR="00053537" w:rsidRPr="00657AB8" w:rsidRDefault="00053537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</w:tc>
        <w:tc>
          <w:tcPr>
            <w:tcW w:w="1650" w:type="dxa"/>
            <w:shd w:val="clear" w:color="auto" w:fill="auto"/>
          </w:tcPr>
          <w:p w14:paraId="7E4FA825" w14:textId="439404F2" w:rsidR="00E37909" w:rsidRPr="00657AB8" w:rsidRDefault="003500BE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Followed up and now on website 21/5</w:t>
            </w:r>
          </w:p>
        </w:tc>
      </w:tr>
      <w:tr w:rsidR="00E37909" w:rsidRPr="006E320A" w14:paraId="28FA456D" w14:textId="77777777" w:rsidTr="00857526">
        <w:tc>
          <w:tcPr>
            <w:tcW w:w="1055" w:type="dxa"/>
            <w:shd w:val="clear" w:color="auto" w:fill="auto"/>
          </w:tcPr>
          <w:p w14:paraId="0436BCC8" w14:textId="789C279B" w:rsidR="002D0928" w:rsidRPr="00657AB8" w:rsidRDefault="00450E29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21/48</w:t>
            </w:r>
          </w:p>
        </w:tc>
        <w:tc>
          <w:tcPr>
            <w:tcW w:w="5461" w:type="dxa"/>
            <w:shd w:val="clear" w:color="auto" w:fill="auto"/>
          </w:tcPr>
          <w:p w14:paraId="46B32B68" w14:textId="77777777" w:rsidR="00E37909" w:rsidRDefault="00450E29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Chair’s Report – storage of salt and </w:t>
            </w:r>
            <w:proofErr w:type="spellStart"/>
            <w:r>
              <w:rPr>
                <w:rFonts w:cs="Calibri"/>
                <w:b/>
                <w:bCs/>
              </w:rPr>
              <w:t>Aquaplankton</w:t>
            </w:r>
            <w:proofErr w:type="spellEnd"/>
            <w:r>
              <w:rPr>
                <w:rFonts w:cs="Calibri"/>
              </w:rPr>
              <w:t xml:space="preserve"> </w:t>
            </w:r>
            <w:r w:rsidR="009010CE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9010CE">
              <w:rPr>
                <w:rFonts w:cs="Calibri"/>
              </w:rPr>
              <w:t xml:space="preserve">consider options at next </w:t>
            </w:r>
            <w:proofErr w:type="gramStart"/>
            <w:r w:rsidR="009010CE">
              <w:rPr>
                <w:rFonts w:cs="Calibri"/>
              </w:rPr>
              <w:t>meeting</w:t>
            </w:r>
            <w:proofErr w:type="gramEnd"/>
          </w:p>
          <w:p w14:paraId="0AA3E3D8" w14:textId="77777777" w:rsidR="0092782D" w:rsidRDefault="0092782D" w:rsidP="00404800">
            <w:pPr>
              <w:pStyle w:val="NoSpacing"/>
              <w:rPr>
                <w:rFonts w:cs="Calibri"/>
              </w:rPr>
            </w:pPr>
          </w:p>
          <w:p w14:paraId="42F4E6D3" w14:textId="43EFFC0A" w:rsidR="0092782D" w:rsidRPr="0092782D" w:rsidRDefault="0092782D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Highways</w:t>
            </w:r>
            <w:r>
              <w:rPr>
                <w:rFonts w:cs="Calibri"/>
              </w:rPr>
              <w:t xml:space="preserve"> – Follow up on reported fingerpost signs</w:t>
            </w:r>
            <w:r w:rsidR="003F348A">
              <w:rPr>
                <w:rFonts w:cs="Calibri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14:paraId="18DBE671" w14:textId="77777777" w:rsidR="00E37909" w:rsidRDefault="009010CE" w:rsidP="004048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agenda</w:t>
            </w:r>
          </w:p>
          <w:p w14:paraId="553ADC20" w14:textId="77777777" w:rsidR="003F348A" w:rsidRDefault="003F348A" w:rsidP="004048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7FFE6" w14:textId="78599C59" w:rsidR="003F348A" w:rsidRPr="004A570A" w:rsidRDefault="003F348A" w:rsidP="004048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  <w:tc>
          <w:tcPr>
            <w:tcW w:w="1650" w:type="dxa"/>
            <w:shd w:val="clear" w:color="auto" w:fill="auto"/>
          </w:tcPr>
          <w:p w14:paraId="68206661" w14:textId="77777777" w:rsidR="00E37909" w:rsidRDefault="00E37909" w:rsidP="00404800">
            <w:pPr>
              <w:pStyle w:val="NoSpacing"/>
              <w:rPr>
                <w:rFonts w:cs="Calibri"/>
              </w:rPr>
            </w:pPr>
          </w:p>
          <w:p w14:paraId="4C3EF4C1" w14:textId="77777777" w:rsidR="003F348A" w:rsidRDefault="003F348A" w:rsidP="00404800">
            <w:pPr>
              <w:pStyle w:val="NoSpacing"/>
              <w:rPr>
                <w:rFonts w:cs="Calibri"/>
              </w:rPr>
            </w:pPr>
          </w:p>
          <w:p w14:paraId="12414F64" w14:textId="77777777" w:rsidR="003F348A" w:rsidRDefault="003F348A" w:rsidP="00404800">
            <w:pPr>
              <w:pStyle w:val="NoSpacing"/>
              <w:rPr>
                <w:rFonts w:cs="Calibri"/>
              </w:rPr>
            </w:pPr>
          </w:p>
          <w:p w14:paraId="0D30ECD4" w14:textId="5C2CE61D" w:rsidR="003F348A" w:rsidRPr="00657AB8" w:rsidRDefault="003F348A" w:rsidP="0040480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 looked up and updated AC by email</w:t>
            </w:r>
            <w:r w:rsidR="00AC4DA4">
              <w:rPr>
                <w:rFonts w:cs="Calibri"/>
              </w:rPr>
              <w:t xml:space="preserve"> 14/5</w:t>
            </w:r>
          </w:p>
        </w:tc>
      </w:tr>
      <w:bookmarkEnd w:id="0"/>
    </w:tbl>
    <w:p w14:paraId="6C4E0F0A" w14:textId="466A1D88" w:rsidR="00A75006" w:rsidRDefault="00A75006" w:rsidP="006215DB">
      <w:pPr>
        <w:pStyle w:val="NoSpacing"/>
        <w:rPr>
          <w:rFonts w:cstheme="minorHAnsi"/>
        </w:rPr>
      </w:pPr>
    </w:p>
    <w:sectPr w:rsidR="00A75006" w:rsidSect="00D9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877A" w14:textId="77777777" w:rsidR="00AE33F4" w:rsidRDefault="00AE33F4" w:rsidP="00C63EB8">
      <w:r>
        <w:separator/>
      </w:r>
    </w:p>
  </w:endnote>
  <w:endnote w:type="continuationSeparator" w:id="0">
    <w:p w14:paraId="6D327D63" w14:textId="77777777" w:rsidR="00AE33F4" w:rsidRDefault="00AE33F4" w:rsidP="00C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821D" w14:textId="77777777" w:rsidR="00481A2C" w:rsidRDefault="00481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88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69CAB" w14:textId="20E23AE3" w:rsidR="00C63EB8" w:rsidRDefault="00C63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CD59D" w14:textId="258CCEF1" w:rsidR="00C63EB8" w:rsidRDefault="00C63EB8">
    <w:pPr>
      <w:pStyle w:val="Footer"/>
    </w:pPr>
  </w:p>
  <w:p w14:paraId="25EBC48D" w14:textId="2C4CF899" w:rsidR="00C63EB8" w:rsidRPr="00C63EB8" w:rsidRDefault="00C63EB8">
    <w:pPr>
      <w:pStyle w:val="Footer"/>
      <w:rPr>
        <w:sz w:val="16"/>
        <w:szCs w:val="16"/>
      </w:rPr>
    </w:pPr>
    <w:proofErr w:type="spellStart"/>
    <w:r w:rsidRPr="00C63EB8">
      <w:rPr>
        <w:sz w:val="16"/>
        <w:szCs w:val="16"/>
      </w:rPr>
      <w:t>Birdbrook</w:t>
    </w:r>
    <w:proofErr w:type="spellEnd"/>
    <w:r w:rsidRPr="00C63EB8">
      <w:rPr>
        <w:sz w:val="16"/>
        <w:szCs w:val="16"/>
      </w:rPr>
      <w:t xml:space="preserve"> Parish Council minutes</w:t>
    </w:r>
    <w:r w:rsidR="00A8336F">
      <w:rPr>
        <w:sz w:val="16"/>
        <w:szCs w:val="16"/>
      </w:rPr>
      <w:t xml:space="preserve"> </w:t>
    </w:r>
    <w:r w:rsidR="0040471C">
      <w:rPr>
        <w:sz w:val="16"/>
        <w:szCs w:val="16"/>
      </w:rPr>
      <w:t>11 May</w:t>
    </w:r>
    <w:r w:rsidR="00A8336F">
      <w:rPr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D3DB" w14:textId="77777777" w:rsidR="00481A2C" w:rsidRDefault="00481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A377" w14:textId="77777777" w:rsidR="00AE33F4" w:rsidRDefault="00AE33F4" w:rsidP="00C63EB8">
      <w:r>
        <w:separator/>
      </w:r>
    </w:p>
  </w:footnote>
  <w:footnote w:type="continuationSeparator" w:id="0">
    <w:p w14:paraId="57E16832" w14:textId="77777777" w:rsidR="00AE33F4" w:rsidRDefault="00AE33F4" w:rsidP="00C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CE6" w14:textId="1080B08A" w:rsidR="00481A2C" w:rsidRDefault="00481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49F3" w14:textId="34014A0B" w:rsidR="00481A2C" w:rsidRDefault="00481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3584" w14:textId="69F5A9D1" w:rsidR="00481A2C" w:rsidRDefault="00481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ED"/>
    <w:multiLevelType w:val="hybridMultilevel"/>
    <w:tmpl w:val="27CE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5C30"/>
    <w:multiLevelType w:val="hybridMultilevel"/>
    <w:tmpl w:val="CF6C1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00F57"/>
    <w:multiLevelType w:val="hybridMultilevel"/>
    <w:tmpl w:val="40FEB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E4C6F"/>
    <w:multiLevelType w:val="hybridMultilevel"/>
    <w:tmpl w:val="AE6E4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158FD"/>
    <w:multiLevelType w:val="hybridMultilevel"/>
    <w:tmpl w:val="7BF4B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63EE6"/>
    <w:multiLevelType w:val="hybridMultilevel"/>
    <w:tmpl w:val="64989D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1685C"/>
    <w:multiLevelType w:val="hybridMultilevel"/>
    <w:tmpl w:val="E23CB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53AA9"/>
    <w:multiLevelType w:val="hybridMultilevel"/>
    <w:tmpl w:val="3BE2C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77D7E"/>
    <w:multiLevelType w:val="hybridMultilevel"/>
    <w:tmpl w:val="2C204A3E"/>
    <w:lvl w:ilvl="0" w:tplc="49DE3E58">
      <w:start w:val="4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37509"/>
    <w:multiLevelType w:val="hybridMultilevel"/>
    <w:tmpl w:val="452AE2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036A3"/>
    <w:multiLevelType w:val="hybridMultilevel"/>
    <w:tmpl w:val="A0A8E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C0CFF"/>
    <w:multiLevelType w:val="hybridMultilevel"/>
    <w:tmpl w:val="ABBA9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807EC"/>
    <w:multiLevelType w:val="hybridMultilevel"/>
    <w:tmpl w:val="4322F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9070E9"/>
    <w:multiLevelType w:val="hybridMultilevel"/>
    <w:tmpl w:val="ECA89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01F89"/>
    <w:multiLevelType w:val="hybridMultilevel"/>
    <w:tmpl w:val="F7B69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5676D"/>
    <w:multiLevelType w:val="hybridMultilevel"/>
    <w:tmpl w:val="254AD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4701A"/>
    <w:multiLevelType w:val="hybridMultilevel"/>
    <w:tmpl w:val="4F0A9720"/>
    <w:lvl w:ilvl="0" w:tplc="081A36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A35BA"/>
    <w:multiLevelType w:val="hybridMultilevel"/>
    <w:tmpl w:val="D1067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E425A"/>
    <w:multiLevelType w:val="hybridMultilevel"/>
    <w:tmpl w:val="FFEC85F6"/>
    <w:lvl w:ilvl="0" w:tplc="72EA1C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129F"/>
    <w:multiLevelType w:val="hybridMultilevel"/>
    <w:tmpl w:val="C5689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121388"/>
    <w:multiLevelType w:val="hybridMultilevel"/>
    <w:tmpl w:val="E1E8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07678"/>
    <w:multiLevelType w:val="hybridMultilevel"/>
    <w:tmpl w:val="36D29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C745A3"/>
    <w:multiLevelType w:val="hybridMultilevel"/>
    <w:tmpl w:val="A3E410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3"/>
  </w:num>
  <w:num w:numId="5">
    <w:abstractNumId w:val="8"/>
  </w:num>
  <w:num w:numId="6">
    <w:abstractNumId w:val="19"/>
  </w:num>
  <w:num w:numId="7">
    <w:abstractNumId w:val="11"/>
  </w:num>
  <w:num w:numId="8">
    <w:abstractNumId w:val="14"/>
  </w:num>
  <w:num w:numId="9">
    <w:abstractNumId w:val="21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17"/>
  </w:num>
  <w:num w:numId="21">
    <w:abstractNumId w:val="7"/>
  </w:num>
  <w:num w:numId="22">
    <w:abstractNumId w:val="22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28"/>
    <w:rsid w:val="00021874"/>
    <w:rsid w:val="00024E29"/>
    <w:rsid w:val="00032766"/>
    <w:rsid w:val="0004058A"/>
    <w:rsid w:val="00045ED6"/>
    <w:rsid w:val="00051A64"/>
    <w:rsid w:val="00053537"/>
    <w:rsid w:val="00056F8D"/>
    <w:rsid w:val="0006060D"/>
    <w:rsid w:val="00060FE2"/>
    <w:rsid w:val="00061331"/>
    <w:rsid w:val="000651AE"/>
    <w:rsid w:val="00065F60"/>
    <w:rsid w:val="000771BB"/>
    <w:rsid w:val="000850DA"/>
    <w:rsid w:val="00093573"/>
    <w:rsid w:val="000A59B8"/>
    <w:rsid w:val="000C2491"/>
    <w:rsid w:val="000C6AB1"/>
    <w:rsid w:val="000E0F13"/>
    <w:rsid w:val="000E3AE9"/>
    <w:rsid w:val="00107775"/>
    <w:rsid w:val="001151DB"/>
    <w:rsid w:val="00116BBC"/>
    <w:rsid w:val="00122274"/>
    <w:rsid w:val="001242BA"/>
    <w:rsid w:val="00126C03"/>
    <w:rsid w:val="001276BA"/>
    <w:rsid w:val="00130CE4"/>
    <w:rsid w:val="001344E2"/>
    <w:rsid w:val="00135AA4"/>
    <w:rsid w:val="00141706"/>
    <w:rsid w:val="001450B6"/>
    <w:rsid w:val="00147CAE"/>
    <w:rsid w:val="001501AC"/>
    <w:rsid w:val="001536CD"/>
    <w:rsid w:val="00155F82"/>
    <w:rsid w:val="00155F8A"/>
    <w:rsid w:val="00162028"/>
    <w:rsid w:val="001626B1"/>
    <w:rsid w:val="00164DC8"/>
    <w:rsid w:val="00170334"/>
    <w:rsid w:val="00170A44"/>
    <w:rsid w:val="00174828"/>
    <w:rsid w:val="00182C14"/>
    <w:rsid w:val="00190646"/>
    <w:rsid w:val="001A77A8"/>
    <w:rsid w:val="001B0958"/>
    <w:rsid w:val="001B32B3"/>
    <w:rsid w:val="001C1A99"/>
    <w:rsid w:val="001F0AC2"/>
    <w:rsid w:val="001F3565"/>
    <w:rsid w:val="00204757"/>
    <w:rsid w:val="00205B3E"/>
    <w:rsid w:val="00205C43"/>
    <w:rsid w:val="0020662F"/>
    <w:rsid w:val="002105AD"/>
    <w:rsid w:val="002214F1"/>
    <w:rsid w:val="00222BD7"/>
    <w:rsid w:val="00223C29"/>
    <w:rsid w:val="00233F85"/>
    <w:rsid w:val="002419C7"/>
    <w:rsid w:val="002423C0"/>
    <w:rsid w:val="002428FF"/>
    <w:rsid w:val="002433D6"/>
    <w:rsid w:val="002555FB"/>
    <w:rsid w:val="00255C8A"/>
    <w:rsid w:val="00264C18"/>
    <w:rsid w:val="002762F3"/>
    <w:rsid w:val="00282AE2"/>
    <w:rsid w:val="00282B0E"/>
    <w:rsid w:val="002854E1"/>
    <w:rsid w:val="002906FA"/>
    <w:rsid w:val="00291174"/>
    <w:rsid w:val="002A1806"/>
    <w:rsid w:val="002A2503"/>
    <w:rsid w:val="002B26B5"/>
    <w:rsid w:val="002D0928"/>
    <w:rsid w:val="002D4125"/>
    <w:rsid w:val="002F738E"/>
    <w:rsid w:val="00304A4D"/>
    <w:rsid w:val="00312647"/>
    <w:rsid w:val="003160E1"/>
    <w:rsid w:val="00316F41"/>
    <w:rsid w:val="00327EB8"/>
    <w:rsid w:val="00334636"/>
    <w:rsid w:val="00344051"/>
    <w:rsid w:val="003462CA"/>
    <w:rsid w:val="003500BE"/>
    <w:rsid w:val="00352BB3"/>
    <w:rsid w:val="0035739C"/>
    <w:rsid w:val="0037007B"/>
    <w:rsid w:val="00391FE4"/>
    <w:rsid w:val="00393491"/>
    <w:rsid w:val="003A3FA4"/>
    <w:rsid w:val="003A54AE"/>
    <w:rsid w:val="003B45C3"/>
    <w:rsid w:val="003C7D69"/>
    <w:rsid w:val="003D063C"/>
    <w:rsid w:val="003D6AA0"/>
    <w:rsid w:val="003D72B8"/>
    <w:rsid w:val="003F348A"/>
    <w:rsid w:val="0040471C"/>
    <w:rsid w:val="004169AD"/>
    <w:rsid w:val="004226B2"/>
    <w:rsid w:val="00424C69"/>
    <w:rsid w:val="00427057"/>
    <w:rsid w:val="004409CA"/>
    <w:rsid w:val="00441F08"/>
    <w:rsid w:val="004423F2"/>
    <w:rsid w:val="00450347"/>
    <w:rsid w:val="00450E29"/>
    <w:rsid w:val="00462849"/>
    <w:rsid w:val="004711ED"/>
    <w:rsid w:val="00474CBD"/>
    <w:rsid w:val="00481A2C"/>
    <w:rsid w:val="00492093"/>
    <w:rsid w:val="00492505"/>
    <w:rsid w:val="004A570A"/>
    <w:rsid w:val="004A6E74"/>
    <w:rsid w:val="004A7C70"/>
    <w:rsid w:val="004B3BFD"/>
    <w:rsid w:val="004B6AC7"/>
    <w:rsid w:val="004C236A"/>
    <w:rsid w:val="004C2612"/>
    <w:rsid w:val="004D1D29"/>
    <w:rsid w:val="004D3C49"/>
    <w:rsid w:val="004E350A"/>
    <w:rsid w:val="004F5975"/>
    <w:rsid w:val="004F73DE"/>
    <w:rsid w:val="005025B9"/>
    <w:rsid w:val="00503BE6"/>
    <w:rsid w:val="005148C4"/>
    <w:rsid w:val="00515708"/>
    <w:rsid w:val="00516304"/>
    <w:rsid w:val="00526599"/>
    <w:rsid w:val="00530B20"/>
    <w:rsid w:val="0053195F"/>
    <w:rsid w:val="005337A4"/>
    <w:rsid w:val="00545EFD"/>
    <w:rsid w:val="00546A37"/>
    <w:rsid w:val="005546BA"/>
    <w:rsid w:val="00554F2A"/>
    <w:rsid w:val="00582A67"/>
    <w:rsid w:val="00590DB9"/>
    <w:rsid w:val="005B3755"/>
    <w:rsid w:val="005C5A85"/>
    <w:rsid w:val="005C5B6B"/>
    <w:rsid w:val="005E2A08"/>
    <w:rsid w:val="005F22A9"/>
    <w:rsid w:val="005F61E0"/>
    <w:rsid w:val="00605F56"/>
    <w:rsid w:val="00616227"/>
    <w:rsid w:val="006215DB"/>
    <w:rsid w:val="0062401E"/>
    <w:rsid w:val="00625706"/>
    <w:rsid w:val="00636FCF"/>
    <w:rsid w:val="00640CF4"/>
    <w:rsid w:val="0064670F"/>
    <w:rsid w:val="006603FF"/>
    <w:rsid w:val="00661B60"/>
    <w:rsid w:val="00661C52"/>
    <w:rsid w:val="00670BE2"/>
    <w:rsid w:val="006875E5"/>
    <w:rsid w:val="006A5295"/>
    <w:rsid w:val="006A6DFF"/>
    <w:rsid w:val="006B1EAA"/>
    <w:rsid w:val="006D1A41"/>
    <w:rsid w:val="006D6481"/>
    <w:rsid w:val="006E7CB7"/>
    <w:rsid w:val="006F5580"/>
    <w:rsid w:val="006F70E4"/>
    <w:rsid w:val="00703051"/>
    <w:rsid w:val="00704303"/>
    <w:rsid w:val="00705FFE"/>
    <w:rsid w:val="00720199"/>
    <w:rsid w:val="00727B22"/>
    <w:rsid w:val="007368E0"/>
    <w:rsid w:val="007558F3"/>
    <w:rsid w:val="00757096"/>
    <w:rsid w:val="00763730"/>
    <w:rsid w:val="00774A89"/>
    <w:rsid w:val="0077619D"/>
    <w:rsid w:val="00782286"/>
    <w:rsid w:val="00783D5B"/>
    <w:rsid w:val="00794271"/>
    <w:rsid w:val="00796089"/>
    <w:rsid w:val="007A23AD"/>
    <w:rsid w:val="007A7352"/>
    <w:rsid w:val="007C1114"/>
    <w:rsid w:val="007C48A1"/>
    <w:rsid w:val="007C52CD"/>
    <w:rsid w:val="007C5F9F"/>
    <w:rsid w:val="007C7502"/>
    <w:rsid w:val="007D2456"/>
    <w:rsid w:val="007E604F"/>
    <w:rsid w:val="007E7AA5"/>
    <w:rsid w:val="007F6C54"/>
    <w:rsid w:val="007F72FB"/>
    <w:rsid w:val="00811660"/>
    <w:rsid w:val="008178DC"/>
    <w:rsid w:val="0083275F"/>
    <w:rsid w:val="00845AE9"/>
    <w:rsid w:val="008461F1"/>
    <w:rsid w:val="00847EB6"/>
    <w:rsid w:val="00850C00"/>
    <w:rsid w:val="00857526"/>
    <w:rsid w:val="00870DE4"/>
    <w:rsid w:val="00871B51"/>
    <w:rsid w:val="00884F56"/>
    <w:rsid w:val="00897D49"/>
    <w:rsid w:val="008A018A"/>
    <w:rsid w:val="008D08AE"/>
    <w:rsid w:val="008D6CF3"/>
    <w:rsid w:val="008F0FD7"/>
    <w:rsid w:val="008F2132"/>
    <w:rsid w:val="009010CE"/>
    <w:rsid w:val="009050D8"/>
    <w:rsid w:val="00911AF2"/>
    <w:rsid w:val="00913A3E"/>
    <w:rsid w:val="00922129"/>
    <w:rsid w:val="0092782D"/>
    <w:rsid w:val="00946733"/>
    <w:rsid w:val="0095268F"/>
    <w:rsid w:val="009570AE"/>
    <w:rsid w:val="009745D7"/>
    <w:rsid w:val="0098096E"/>
    <w:rsid w:val="009A2216"/>
    <w:rsid w:val="009A2489"/>
    <w:rsid w:val="009B2A84"/>
    <w:rsid w:val="009B6BC6"/>
    <w:rsid w:val="009D090B"/>
    <w:rsid w:val="009D19E6"/>
    <w:rsid w:val="009D6264"/>
    <w:rsid w:val="009D7F2D"/>
    <w:rsid w:val="009E0F88"/>
    <w:rsid w:val="009E1C39"/>
    <w:rsid w:val="009E245D"/>
    <w:rsid w:val="009E2A18"/>
    <w:rsid w:val="009E5CEA"/>
    <w:rsid w:val="009F00D9"/>
    <w:rsid w:val="009F3CD5"/>
    <w:rsid w:val="00A11D4F"/>
    <w:rsid w:val="00A1358C"/>
    <w:rsid w:val="00A3108D"/>
    <w:rsid w:val="00A52C68"/>
    <w:rsid w:val="00A70413"/>
    <w:rsid w:val="00A75006"/>
    <w:rsid w:val="00A81083"/>
    <w:rsid w:val="00A8336F"/>
    <w:rsid w:val="00A95AAF"/>
    <w:rsid w:val="00AA1DB7"/>
    <w:rsid w:val="00AA42D2"/>
    <w:rsid w:val="00AB1ECE"/>
    <w:rsid w:val="00AC4DA4"/>
    <w:rsid w:val="00AE26B7"/>
    <w:rsid w:val="00AE33F4"/>
    <w:rsid w:val="00AE4377"/>
    <w:rsid w:val="00AE5A83"/>
    <w:rsid w:val="00AF57D6"/>
    <w:rsid w:val="00B10D78"/>
    <w:rsid w:val="00B12E4A"/>
    <w:rsid w:val="00B13BEC"/>
    <w:rsid w:val="00B14AC9"/>
    <w:rsid w:val="00B41506"/>
    <w:rsid w:val="00B74F7D"/>
    <w:rsid w:val="00B7785C"/>
    <w:rsid w:val="00B853A2"/>
    <w:rsid w:val="00B87B42"/>
    <w:rsid w:val="00B931D6"/>
    <w:rsid w:val="00B94D23"/>
    <w:rsid w:val="00BA632A"/>
    <w:rsid w:val="00BC0825"/>
    <w:rsid w:val="00BC171B"/>
    <w:rsid w:val="00BC36F4"/>
    <w:rsid w:val="00BC519D"/>
    <w:rsid w:val="00BC79A6"/>
    <w:rsid w:val="00BD7C4A"/>
    <w:rsid w:val="00BF1E81"/>
    <w:rsid w:val="00BF319F"/>
    <w:rsid w:val="00BF4F45"/>
    <w:rsid w:val="00C021F3"/>
    <w:rsid w:val="00C03921"/>
    <w:rsid w:val="00C1585D"/>
    <w:rsid w:val="00C20A49"/>
    <w:rsid w:val="00C21902"/>
    <w:rsid w:val="00C27653"/>
    <w:rsid w:val="00C31A6D"/>
    <w:rsid w:val="00C34CFB"/>
    <w:rsid w:val="00C54B84"/>
    <w:rsid w:val="00C60855"/>
    <w:rsid w:val="00C63EB8"/>
    <w:rsid w:val="00C67543"/>
    <w:rsid w:val="00C72D2A"/>
    <w:rsid w:val="00C76AA7"/>
    <w:rsid w:val="00C9024F"/>
    <w:rsid w:val="00C91F31"/>
    <w:rsid w:val="00CB3380"/>
    <w:rsid w:val="00CB3DEA"/>
    <w:rsid w:val="00CF0610"/>
    <w:rsid w:val="00CF1B2C"/>
    <w:rsid w:val="00D06961"/>
    <w:rsid w:val="00D10D11"/>
    <w:rsid w:val="00D20154"/>
    <w:rsid w:val="00D20B07"/>
    <w:rsid w:val="00D24BA7"/>
    <w:rsid w:val="00D2530D"/>
    <w:rsid w:val="00D43E57"/>
    <w:rsid w:val="00D44F8C"/>
    <w:rsid w:val="00D54418"/>
    <w:rsid w:val="00D6136E"/>
    <w:rsid w:val="00D64FF0"/>
    <w:rsid w:val="00D75C7A"/>
    <w:rsid w:val="00D762A2"/>
    <w:rsid w:val="00D77621"/>
    <w:rsid w:val="00D81D08"/>
    <w:rsid w:val="00D822BB"/>
    <w:rsid w:val="00D8611B"/>
    <w:rsid w:val="00D9063B"/>
    <w:rsid w:val="00DB6C3C"/>
    <w:rsid w:val="00DD7A0F"/>
    <w:rsid w:val="00DE0C93"/>
    <w:rsid w:val="00DE4C46"/>
    <w:rsid w:val="00E13687"/>
    <w:rsid w:val="00E1715D"/>
    <w:rsid w:val="00E37909"/>
    <w:rsid w:val="00E61DCF"/>
    <w:rsid w:val="00E63365"/>
    <w:rsid w:val="00E658BE"/>
    <w:rsid w:val="00E86269"/>
    <w:rsid w:val="00EA7A4E"/>
    <w:rsid w:val="00EC31E9"/>
    <w:rsid w:val="00ED7B62"/>
    <w:rsid w:val="00EE4241"/>
    <w:rsid w:val="00EE75C4"/>
    <w:rsid w:val="00F067CB"/>
    <w:rsid w:val="00F36D65"/>
    <w:rsid w:val="00F36E36"/>
    <w:rsid w:val="00F372E3"/>
    <w:rsid w:val="00F37D5C"/>
    <w:rsid w:val="00F40517"/>
    <w:rsid w:val="00F41101"/>
    <w:rsid w:val="00F56252"/>
    <w:rsid w:val="00F61CAE"/>
    <w:rsid w:val="00F65BFC"/>
    <w:rsid w:val="00F65F64"/>
    <w:rsid w:val="00F73FF6"/>
    <w:rsid w:val="00F80A13"/>
    <w:rsid w:val="00F86F5B"/>
    <w:rsid w:val="00F93347"/>
    <w:rsid w:val="00FA03EF"/>
    <w:rsid w:val="00FA1868"/>
    <w:rsid w:val="00FA44C6"/>
    <w:rsid w:val="00FD1085"/>
    <w:rsid w:val="00FE34D8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F38FC"/>
  <w15:chartTrackingRefBased/>
  <w15:docId w15:val="{9D9EA7EE-4E34-4860-A41B-449491C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7E604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8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E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3EB8"/>
  </w:style>
  <w:style w:type="paragraph" w:styleId="Footer">
    <w:name w:val="footer"/>
    <w:basedOn w:val="Normal"/>
    <w:link w:val="FooterChar"/>
    <w:uiPriority w:val="99"/>
    <w:unhideWhenUsed/>
    <w:rsid w:val="00C63E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3EB8"/>
  </w:style>
  <w:style w:type="paragraph" w:styleId="BalloonText">
    <w:name w:val="Balloon Text"/>
    <w:basedOn w:val="Normal"/>
    <w:link w:val="BalloonTextChar"/>
    <w:uiPriority w:val="99"/>
    <w:semiHidden/>
    <w:unhideWhenUsed/>
    <w:rsid w:val="00F40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0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53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CD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12647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1264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147CAE"/>
    <w:rPr>
      <w:b/>
      <w:bCs/>
    </w:rPr>
  </w:style>
  <w:style w:type="paragraph" w:styleId="ListParagraph">
    <w:name w:val="List Paragraph"/>
    <w:basedOn w:val="Normal"/>
    <w:uiPriority w:val="34"/>
    <w:qFormat/>
    <w:rsid w:val="00AA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8841-61AE-4E09-8FD5-37E73C4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Hilliard</dc:creator>
  <cp:keywords/>
  <dc:description/>
  <cp:lastModifiedBy>deborah hilliard</cp:lastModifiedBy>
  <cp:revision>86</cp:revision>
  <cp:lastPrinted>2021-01-12T12:17:00Z</cp:lastPrinted>
  <dcterms:created xsi:type="dcterms:W3CDTF">2021-05-25T10:09:00Z</dcterms:created>
  <dcterms:modified xsi:type="dcterms:W3CDTF">2021-06-29T20:34:00Z</dcterms:modified>
</cp:coreProperties>
</file>