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48A9" w14:textId="77777777" w:rsidR="004C2A2E" w:rsidRPr="007E5361" w:rsidRDefault="004C2A2E" w:rsidP="004C2A2E">
      <w:pPr>
        <w:spacing w:after="0" w:line="276" w:lineRule="auto"/>
        <w:ind w:left="720" w:hanging="720"/>
        <w:jc w:val="center"/>
        <w:rPr>
          <w:rFonts w:ascii="Sylfaen" w:eastAsia="Times New Roman" w:hAnsi="Sylfaen" w:cs="Andalus"/>
          <w:b/>
          <w:color w:val="00CC99"/>
          <w:sz w:val="36"/>
          <w:szCs w:val="36"/>
          <w:lang w:eastAsia="en-GB"/>
        </w:rPr>
      </w:pPr>
      <w:bookmarkStart w:id="0" w:name="_Hlk513642484"/>
    </w:p>
    <w:bookmarkEnd w:id="0"/>
    <w:p w14:paraId="5DE096C3" w14:textId="77777777" w:rsidR="000A243D" w:rsidRPr="000A243D" w:rsidRDefault="000A243D" w:rsidP="000A243D">
      <w:pPr>
        <w:autoSpaceDE w:val="0"/>
        <w:autoSpaceDN w:val="0"/>
        <w:adjustRightInd w:val="0"/>
        <w:spacing w:after="0" w:line="240" w:lineRule="auto"/>
        <w:jc w:val="center"/>
        <w:rPr>
          <w:rFonts w:ascii="Arial" w:hAnsi="Arial" w:cs="Arial"/>
          <w:color w:val="000000"/>
          <w:sz w:val="32"/>
          <w:szCs w:val="32"/>
        </w:rPr>
      </w:pPr>
      <w:r w:rsidRPr="000A243D">
        <w:rPr>
          <w:rFonts w:ascii="Arial" w:hAnsi="Arial" w:cs="Arial"/>
          <w:b/>
          <w:bCs/>
          <w:color w:val="000000"/>
          <w:sz w:val="32"/>
          <w:szCs w:val="32"/>
        </w:rPr>
        <w:t>Belton Parish Council Incorporating Sandtoft and Beltoft</w:t>
      </w:r>
    </w:p>
    <w:p w14:paraId="0C04AC2E" w14:textId="25CD6981" w:rsidR="000A243D" w:rsidRPr="000A243D" w:rsidRDefault="000A243D" w:rsidP="000A243D">
      <w:pPr>
        <w:autoSpaceDE w:val="0"/>
        <w:autoSpaceDN w:val="0"/>
        <w:adjustRightInd w:val="0"/>
        <w:spacing w:after="0" w:line="240" w:lineRule="auto"/>
        <w:jc w:val="center"/>
        <w:rPr>
          <w:rFonts w:ascii="Arial" w:hAnsi="Arial" w:cs="Arial"/>
          <w:b/>
          <w:bCs/>
          <w:color w:val="000000"/>
          <w:sz w:val="32"/>
          <w:szCs w:val="32"/>
        </w:rPr>
      </w:pPr>
      <w:r>
        <w:rPr>
          <w:rFonts w:ascii="Arial" w:hAnsi="Arial" w:cs="Arial"/>
          <w:b/>
          <w:bCs/>
          <w:color w:val="000000"/>
          <w:sz w:val="32"/>
          <w:szCs w:val="32"/>
        </w:rPr>
        <w:t>Data Security Incident Procedure</w:t>
      </w:r>
    </w:p>
    <w:p w14:paraId="2A4E256C" w14:textId="77777777" w:rsidR="000A243D" w:rsidRPr="000A243D" w:rsidRDefault="000A243D" w:rsidP="000A243D">
      <w:pPr>
        <w:spacing w:after="0" w:line="276" w:lineRule="auto"/>
        <w:ind w:left="720" w:hanging="720"/>
        <w:rPr>
          <w:rFonts w:ascii="Arial" w:eastAsia="Times New Roman" w:hAnsi="Arial" w:cs="Arial"/>
          <w:sz w:val="32"/>
          <w:szCs w:val="32"/>
          <w:lang w:eastAsia="en-GB"/>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662"/>
      </w:tblGrid>
      <w:tr w:rsidR="000A243D" w:rsidRPr="000A243D" w14:paraId="03992F2E" w14:textId="77777777" w:rsidTr="007C5229">
        <w:trPr>
          <w:trHeight w:val="58"/>
        </w:trPr>
        <w:tc>
          <w:tcPr>
            <w:tcW w:w="2982" w:type="dxa"/>
            <w:tcBorders>
              <w:top w:val="single" w:sz="4" w:space="0" w:color="auto"/>
              <w:left w:val="single" w:sz="4" w:space="0" w:color="auto"/>
              <w:bottom w:val="single" w:sz="4" w:space="0" w:color="auto"/>
              <w:right w:val="single" w:sz="4" w:space="0" w:color="auto"/>
            </w:tcBorders>
            <w:vAlign w:val="center"/>
            <w:hideMark/>
          </w:tcPr>
          <w:p w14:paraId="12FE695E" w14:textId="77777777" w:rsidR="000A243D" w:rsidRPr="000A243D" w:rsidRDefault="000A243D" w:rsidP="000A243D">
            <w:pPr>
              <w:spacing w:after="0" w:line="252" w:lineRule="auto"/>
              <w:ind w:left="720" w:hanging="720"/>
              <w:rPr>
                <w:rFonts w:ascii="Arial" w:eastAsia="Arial" w:hAnsi="Arial" w:cs="Arial"/>
                <w:b/>
                <w:bCs/>
                <w:sz w:val="24"/>
                <w:szCs w:val="24"/>
                <w:lang w:eastAsia="en-GB"/>
              </w:rPr>
            </w:pPr>
            <w:r w:rsidRPr="000A243D">
              <w:rPr>
                <w:rFonts w:ascii="Arial" w:eastAsia="Arial" w:hAnsi="Arial" w:cs="Arial"/>
                <w:b/>
                <w:bCs/>
                <w:sz w:val="24"/>
                <w:szCs w:val="24"/>
                <w:lang w:eastAsia="en-GB"/>
              </w:rPr>
              <w:t>Name of Organisation</w:t>
            </w:r>
          </w:p>
        </w:tc>
        <w:tc>
          <w:tcPr>
            <w:tcW w:w="6662" w:type="dxa"/>
            <w:tcBorders>
              <w:top w:val="single" w:sz="4" w:space="0" w:color="auto"/>
              <w:left w:val="single" w:sz="4" w:space="0" w:color="auto"/>
              <w:bottom w:val="single" w:sz="4" w:space="0" w:color="auto"/>
              <w:right w:val="single" w:sz="4" w:space="0" w:color="auto"/>
            </w:tcBorders>
            <w:vAlign w:val="center"/>
          </w:tcPr>
          <w:p w14:paraId="451CF96A" w14:textId="77777777" w:rsidR="000A243D" w:rsidRPr="000A243D" w:rsidRDefault="000A243D" w:rsidP="000A243D">
            <w:pPr>
              <w:spacing w:after="0" w:line="252" w:lineRule="auto"/>
              <w:ind w:left="720" w:hanging="720"/>
              <w:rPr>
                <w:rFonts w:ascii="Arial" w:eastAsia="Arial" w:hAnsi="Arial" w:cs="Arial"/>
                <w:b/>
                <w:bCs/>
                <w:sz w:val="24"/>
                <w:szCs w:val="24"/>
                <w:lang w:eastAsia="en-GB"/>
              </w:rPr>
            </w:pPr>
            <w:r w:rsidRPr="000A243D">
              <w:rPr>
                <w:rFonts w:ascii="Arial" w:eastAsia="Arial" w:hAnsi="Arial" w:cs="Arial"/>
                <w:b/>
                <w:bCs/>
                <w:sz w:val="24"/>
                <w:szCs w:val="24"/>
                <w:lang w:eastAsia="en-GB"/>
              </w:rPr>
              <w:t xml:space="preserve">Belton Parish Council </w:t>
            </w:r>
          </w:p>
        </w:tc>
      </w:tr>
      <w:tr w:rsidR="000A243D" w:rsidRPr="000A243D" w14:paraId="0F6EA476" w14:textId="77777777" w:rsidTr="007C5229">
        <w:trPr>
          <w:trHeight w:val="58"/>
        </w:trPr>
        <w:tc>
          <w:tcPr>
            <w:tcW w:w="2982" w:type="dxa"/>
            <w:tcBorders>
              <w:top w:val="single" w:sz="4" w:space="0" w:color="auto"/>
              <w:left w:val="single" w:sz="4" w:space="0" w:color="auto"/>
              <w:bottom w:val="single" w:sz="4" w:space="0" w:color="auto"/>
              <w:right w:val="single" w:sz="4" w:space="0" w:color="auto"/>
            </w:tcBorders>
            <w:vAlign w:val="center"/>
            <w:hideMark/>
          </w:tcPr>
          <w:p w14:paraId="26B398C2" w14:textId="77777777" w:rsidR="000A243D" w:rsidRPr="000A243D" w:rsidRDefault="000A243D" w:rsidP="000A243D">
            <w:pPr>
              <w:spacing w:after="0" w:line="252" w:lineRule="auto"/>
              <w:ind w:left="720" w:hanging="720"/>
              <w:rPr>
                <w:rFonts w:ascii="Arial" w:eastAsia="Arial" w:hAnsi="Arial" w:cs="Arial"/>
                <w:b/>
                <w:bCs/>
                <w:sz w:val="24"/>
                <w:szCs w:val="24"/>
                <w:lang w:eastAsia="en-GB"/>
              </w:rPr>
            </w:pPr>
            <w:r w:rsidRPr="000A243D">
              <w:rPr>
                <w:rFonts w:ascii="Arial" w:eastAsia="Arial" w:hAnsi="Arial" w:cs="Arial"/>
                <w:b/>
                <w:bCs/>
                <w:sz w:val="24"/>
                <w:szCs w:val="24"/>
                <w:lang w:eastAsia="en-GB"/>
              </w:rPr>
              <w:t>Address</w:t>
            </w:r>
          </w:p>
        </w:tc>
        <w:tc>
          <w:tcPr>
            <w:tcW w:w="6662" w:type="dxa"/>
            <w:tcBorders>
              <w:top w:val="single" w:sz="4" w:space="0" w:color="auto"/>
              <w:left w:val="single" w:sz="4" w:space="0" w:color="auto"/>
              <w:bottom w:val="single" w:sz="4" w:space="0" w:color="auto"/>
              <w:right w:val="single" w:sz="4" w:space="0" w:color="auto"/>
            </w:tcBorders>
            <w:vAlign w:val="center"/>
          </w:tcPr>
          <w:p w14:paraId="52F801EC" w14:textId="77777777" w:rsidR="000A243D" w:rsidRPr="000A243D" w:rsidRDefault="000A243D" w:rsidP="000A243D">
            <w:pPr>
              <w:spacing w:after="0" w:line="252" w:lineRule="auto"/>
              <w:ind w:left="720" w:hanging="720"/>
              <w:rPr>
                <w:rFonts w:ascii="Arial" w:eastAsia="Arial" w:hAnsi="Arial" w:cs="Arial"/>
                <w:b/>
                <w:bCs/>
                <w:sz w:val="24"/>
                <w:szCs w:val="24"/>
                <w:lang w:eastAsia="en-GB"/>
              </w:rPr>
            </w:pPr>
            <w:r w:rsidRPr="000A243D">
              <w:rPr>
                <w:rFonts w:ascii="Arial" w:eastAsia="Arial" w:hAnsi="Arial" w:cs="Arial"/>
                <w:b/>
                <w:bCs/>
                <w:sz w:val="24"/>
                <w:szCs w:val="24"/>
                <w:lang w:eastAsia="en-GB"/>
              </w:rPr>
              <w:t>14 Hawthorne Avenue, Dunsville, Doncaster DN7 4DW</w:t>
            </w:r>
          </w:p>
        </w:tc>
      </w:tr>
      <w:tr w:rsidR="000A243D" w:rsidRPr="000A243D" w14:paraId="47E51B59" w14:textId="77777777" w:rsidTr="007C5229">
        <w:trPr>
          <w:trHeight w:val="58"/>
        </w:trPr>
        <w:tc>
          <w:tcPr>
            <w:tcW w:w="2982" w:type="dxa"/>
            <w:tcBorders>
              <w:top w:val="single" w:sz="4" w:space="0" w:color="auto"/>
              <w:left w:val="single" w:sz="4" w:space="0" w:color="auto"/>
              <w:bottom w:val="single" w:sz="4" w:space="0" w:color="auto"/>
              <w:right w:val="single" w:sz="4" w:space="0" w:color="auto"/>
            </w:tcBorders>
            <w:vAlign w:val="center"/>
            <w:hideMark/>
          </w:tcPr>
          <w:p w14:paraId="587519EF" w14:textId="77777777" w:rsidR="000A243D" w:rsidRPr="000A243D" w:rsidRDefault="000A243D" w:rsidP="000A243D">
            <w:pPr>
              <w:spacing w:after="0" w:line="252" w:lineRule="auto"/>
              <w:ind w:left="720" w:hanging="720"/>
              <w:rPr>
                <w:rFonts w:ascii="Arial" w:eastAsia="Times New Roman" w:hAnsi="Arial" w:cs="Arial"/>
                <w:sz w:val="24"/>
                <w:szCs w:val="24"/>
                <w:lang w:eastAsia="en-GB"/>
              </w:rPr>
            </w:pPr>
            <w:r w:rsidRPr="000A243D">
              <w:rPr>
                <w:rFonts w:ascii="Arial" w:eastAsia="Arial" w:hAnsi="Arial" w:cs="Arial"/>
                <w:b/>
                <w:bCs/>
                <w:sz w:val="24"/>
                <w:szCs w:val="24"/>
                <w:lang w:eastAsia="en-GB"/>
              </w:rPr>
              <w:t>Date Policy Agreed</w:t>
            </w:r>
          </w:p>
        </w:tc>
        <w:tc>
          <w:tcPr>
            <w:tcW w:w="6662" w:type="dxa"/>
            <w:tcBorders>
              <w:top w:val="single" w:sz="4" w:space="0" w:color="auto"/>
              <w:left w:val="single" w:sz="4" w:space="0" w:color="auto"/>
              <w:bottom w:val="single" w:sz="4" w:space="0" w:color="auto"/>
              <w:right w:val="single" w:sz="4" w:space="0" w:color="auto"/>
            </w:tcBorders>
            <w:vAlign w:val="center"/>
          </w:tcPr>
          <w:p w14:paraId="1F70DD43" w14:textId="0A9C98F5" w:rsidR="000A243D" w:rsidRPr="000A243D" w:rsidRDefault="000E5999" w:rsidP="000A243D">
            <w:pPr>
              <w:spacing w:after="0" w:line="252" w:lineRule="auto"/>
              <w:ind w:left="720" w:hanging="720"/>
              <w:rPr>
                <w:rFonts w:ascii="Arial" w:eastAsia="Arial" w:hAnsi="Arial" w:cs="Arial"/>
                <w:b/>
                <w:bCs/>
                <w:sz w:val="24"/>
                <w:szCs w:val="24"/>
                <w:lang w:eastAsia="en-GB"/>
              </w:rPr>
            </w:pPr>
            <w:r>
              <w:rPr>
                <w:rFonts w:ascii="Arial" w:eastAsia="Arial" w:hAnsi="Arial" w:cs="Arial"/>
                <w:b/>
                <w:bCs/>
                <w:sz w:val="24"/>
                <w:szCs w:val="24"/>
                <w:lang w:eastAsia="en-GB"/>
              </w:rPr>
              <w:t>May</w:t>
            </w:r>
            <w:r w:rsidR="000A243D" w:rsidRPr="000A243D">
              <w:rPr>
                <w:rFonts w:ascii="Arial" w:eastAsia="Arial" w:hAnsi="Arial" w:cs="Arial"/>
                <w:b/>
                <w:bCs/>
                <w:sz w:val="24"/>
                <w:szCs w:val="24"/>
                <w:lang w:eastAsia="en-GB"/>
              </w:rPr>
              <w:t xml:space="preserve"> 202</w:t>
            </w:r>
            <w:r w:rsidR="003047EF">
              <w:rPr>
                <w:rFonts w:ascii="Arial" w:eastAsia="Arial" w:hAnsi="Arial" w:cs="Arial"/>
                <w:b/>
                <w:bCs/>
                <w:sz w:val="24"/>
                <w:szCs w:val="24"/>
                <w:lang w:eastAsia="en-GB"/>
              </w:rPr>
              <w:t>5</w:t>
            </w:r>
          </w:p>
        </w:tc>
      </w:tr>
      <w:tr w:rsidR="000A243D" w:rsidRPr="000A243D" w14:paraId="1CEA7D3E" w14:textId="77777777" w:rsidTr="007C5229">
        <w:trPr>
          <w:trHeight w:val="58"/>
        </w:trPr>
        <w:tc>
          <w:tcPr>
            <w:tcW w:w="2982" w:type="dxa"/>
            <w:tcBorders>
              <w:top w:val="single" w:sz="4" w:space="0" w:color="auto"/>
              <w:left w:val="single" w:sz="4" w:space="0" w:color="auto"/>
              <w:bottom w:val="single" w:sz="4" w:space="0" w:color="auto"/>
              <w:right w:val="single" w:sz="4" w:space="0" w:color="auto"/>
            </w:tcBorders>
            <w:vAlign w:val="center"/>
            <w:hideMark/>
          </w:tcPr>
          <w:p w14:paraId="3B56EE2A" w14:textId="77777777" w:rsidR="000A243D" w:rsidRPr="000A243D" w:rsidRDefault="000A243D" w:rsidP="000A243D">
            <w:pPr>
              <w:spacing w:after="0" w:line="252" w:lineRule="auto"/>
              <w:ind w:left="720" w:hanging="720"/>
              <w:rPr>
                <w:rFonts w:ascii="Arial" w:eastAsia="Arial" w:hAnsi="Arial" w:cs="Arial"/>
                <w:b/>
                <w:bCs/>
                <w:sz w:val="24"/>
                <w:szCs w:val="24"/>
                <w:lang w:eastAsia="en-GB"/>
              </w:rPr>
            </w:pPr>
            <w:r w:rsidRPr="000A243D">
              <w:rPr>
                <w:rFonts w:ascii="Arial" w:eastAsia="Arial" w:hAnsi="Arial" w:cs="Arial"/>
                <w:b/>
                <w:bCs/>
                <w:sz w:val="24"/>
                <w:szCs w:val="24"/>
                <w:lang w:eastAsia="en-GB"/>
              </w:rPr>
              <w:t>Date of Next Review</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0FB8A04" w14:textId="2A30E369" w:rsidR="000A243D" w:rsidRPr="000A243D" w:rsidRDefault="000A243D" w:rsidP="000A243D">
            <w:pPr>
              <w:spacing w:after="0" w:line="252" w:lineRule="auto"/>
              <w:ind w:left="720" w:hanging="720"/>
              <w:rPr>
                <w:rFonts w:ascii="Arial" w:eastAsia="Arial" w:hAnsi="Arial" w:cs="Arial"/>
                <w:b/>
                <w:bCs/>
                <w:sz w:val="24"/>
                <w:szCs w:val="24"/>
                <w:lang w:eastAsia="en-GB"/>
              </w:rPr>
            </w:pPr>
            <w:r w:rsidRPr="000A243D">
              <w:rPr>
                <w:rFonts w:ascii="Arial" w:eastAsia="Arial" w:hAnsi="Arial" w:cs="Arial"/>
                <w:b/>
                <w:bCs/>
                <w:sz w:val="24"/>
                <w:szCs w:val="24"/>
                <w:lang w:eastAsia="en-GB"/>
              </w:rPr>
              <w:t>May 202</w:t>
            </w:r>
            <w:r w:rsidR="003047EF">
              <w:rPr>
                <w:rFonts w:ascii="Arial" w:eastAsia="Arial" w:hAnsi="Arial" w:cs="Arial"/>
                <w:b/>
                <w:bCs/>
                <w:sz w:val="24"/>
                <w:szCs w:val="24"/>
                <w:lang w:eastAsia="en-GB"/>
              </w:rPr>
              <w:t>6</w:t>
            </w:r>
          </w:p>
        </w:tc>
      </w:tr>
    </w:tbl>
    <w:p w14:paraId="251B507C" w14:textId="77777777" w:rsidR="000A243D" w:rsidRPr="000A243D" w:rsidRDefault="000A243D" w:rsidP="000A243D">
      <w:pPr>
        <w:spacing w:after="0" w:line="276" w:lineRule="auto"/>
        <w:ind w:left="720" w:hanging="720"/>
        <w:rPr>
          <w:rFonts w:ascii="Arial" w:eastAsia="Times New Roman" w:hAnsi="Arial" w:cs="Arial"/>
          <w:sz w:val="24"/>
          <w:szCs w:val="24"/>
          <w:lang w:eastAsia="en-GB"/>
        </w:rPr>
      </w:pPr>
    </w:p>
    <w:p w14:paraId="48B22133" w14:textId="77777777" w:rsidR="000A243D" w:rsidRDefault="000A243D" w:rsidP="004C2A2E">
      <w:pPr>
        <w:jc w:val="center"/>
        <w:rPr>
          <w:rFonts w:ascii="Century Gothic" w:hAnsi="Century Gothic"/>
          <w:b/>
        </w:rPr>
      </w:pPr>
    </w:p>
    <w:p w14:paraId="608FBDF9" w14:textId="5455538D" w:rsidR="004C2A2E" w:rsidRPr="000A243D" w:rsidRDefault="004C2A2E" w:rsidP="004C2A2E">
      <w:pPr>
        <w:rPr>
          <w:rFonts w:ascii="Arial" w:hAnsi="Arial" w:cs="Arial"/>
          <w:b/>
          <w:sz w:val="24"/>
          <w:szCs w:val="24"/>
        </w:rPr>
      </w:pPr>
      <w:r w:rsidRPr="000A243D">
        <w:rPr>
          <w:rFonts w:ascii="Arial" w:hAnsi="Arial" w:cs="Arial"/>
          <w:b/>
          <w:sz w:val="24"/>
          <w:szCs w:val="24"/>
        </w:rPr>
        <w:t xml:space="preserve">Introduction </w:t>
      </w:r>
    </w:p>
    <w:p w14:paraId="0577EB5A"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We have a responsibility to ensure that personal information is kept and used securely. If anything goes wrong and, for example, data is lost, stolen, misused, sent to the wrong address or inappropriately accessed or released, we equally have a responsibility to put things right. </w:t>
      </w:r>
    </w:p>
    <w:p w14:paraId="648C92C4"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All suspected information security incidents must be reported to the Data Protection Officer (DPO). This enables the DPO to conduct a full investigation, and to identify areas of weakness and improvements that need to be made. It also enables the DPO to take a decision as to whether the incident should be reported to the Information Commissioner’s Office as a data breach. The latter must be done within 72 hours of discovery.  Therefore, all suspected incidents must be reported to the DPO as soon as they are discovered. </w:t>
      </w:r>
    </w:p>
    <w:p w14:paraId="7FE75672"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When sensitive information has been put at risk, but has not actually been lost, stolen, misused or inappropriately accessed or released, it may not be an incident requiring reporting to the Information Commissioner’s Office however it is not good practice.  For example, a member of staff taking sensitive information away from their place of work without authority but returning it safely the next day would have put data at risk. The DPO will still put measures in place to prevent a reoccurrence. </w:t>
      </w:r>
    </w:p>
    <w:p w14:paraId="68EC4D2C"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All staff and councillors must be made aware of this procedure. </w:t>
      </w:r>
    </w:p>
    <w:p w14:paraId="4C597144" w14:textId="77777777" w:rsidR="004C2A2E" w:rsidRPr="000A243D" w:rsidRDefault="004C2A2E" w:rsidP="004C2A2E">
      <w:pPr>
        <w:rPr>
          <w:rFonts w:ascii="Arial" w:hAnsi="Arial" w:cs="Arial"/>
          <w:b/>
          <w:sz w:val="24"/>
          <w:szCs w:val="24"/>
        </w:rPr>
      </w:pPr>
      <w:r w:rsidRPr="000A243D">
        <w:rPr>
          <w:rFonts w:ascii="Arial" w:hAnsi="Arial" w:cs="Arial"/>
          <w:b/>
          <w:sz w:val="24"/>
          <w:szCs w:val="24"/>
        </w:rPr>
        <w:t xml:space="preserve">Procedure </w:t>
      </w:r>
    </w:p>
    <w:p w14:paraId="1E5B2734"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All identified incidents must be reported to the DPO as soon as they are detected. Even where there is some difference of opinion regarding breach, err on the side of caution and report it. </w:t>
      </w:r>
    </w:p>
    <w:p w14:paraId="29FBC624"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Upon detecting a breach, it is important to act quickly. In particular it is important to let the DPO know the following: </w:t>
      </w:r>
    </w:p>
    <w:p w14:paraId="3AED1B29" w14:textId="77777777" w:rsidR="004C2A2E" w:rsidRPr="000A243D" w:rsidRDefault="004C2A2E" w:rsidP="004C2A2E">
      <w:pPr>
        <w:pStyle w:val="ListParagraph"/>
        <w:numPr>
          <w:ilvl w:val="0"/>
          <w:numId w:val="1"/>
        </w:numPr>
        <w:rPr>
          <w:rFonts w:ascii="Arial" w:hAnsi="Arial" w:cs="Arial"/>
          <w:sz w:val="24"/>
          <w:szCs w:val="24"/>
        </w:rPr>
      </w:pPr>
      <w:r w:rsidRPr="000A243D">
        <w:rPr>
          <w:rFonts w:ascii="Arial" w:hAnsi="Arial" w:cs="Arial"/>
          <w:sz w:val="24"/>
          <w:szCs w:val="24"/>
        </w:rPr>
        <w:t xml:space="preserve">The extent of the breach </w:t>
      </w:r>
    </w:p>
    <w:p w14:paraId="3537C3B2" w14:textId="77777777" w:rsidR="004C2A2E" w:rsidRPr="000A243D" w:rsidRDefault="004C2A2E" w:rsidP="004C2A2E">
      <w:pPr>
        <w:pStyle w:val="ListParagraph"/>
        <w:numPr>
          <w:ilvl w:val="0"/>
          <w:numId w:val="1"/>
        </w:numPr>
        <w:rPr>
          <w:rFonts w:ascii="Arial" w:hAnsi="Arial" w:cs="Arial"/>
          <w:sz w:val="24"/>
          <w:szCs w:val="24"/>
        </w:rPr>
      </w:pPr>
      <w:r w:rsidRPr="000A243D">
        <w:rPr>
          <w:rFonts w:ascii="Arial" w:hAnsi="Arial" w:cs="Arial"/>
          <w:sz w:val="24"/>
          <w:szCs w:val="24"/>
        </w:rPr>
        <w:t xml:space="preserve">The amount of information involved </w:t>
      </w:r>
    </w:p>
    <w:p w14:paraId="375B484D" w14:textId="77777777" w:rsidR="004C2A2E" w:rsidRPr="000A243D" w:rsidRDefault="004C2A2E" w:rsidP="004C2A2E">
      <w:pPr>
        <w:pStyle w:val="ListParagraph"/>
        <w:numPr>
          <w:ilvl w:val="0"/>
          <w:numId w:val="1"/>
        </w:numPr>
        <w:rPr>
          <w:rFonts w:ascii="Arial" w:hAnsi="Arial" w:cs="Arial"/>
          <w:sz w:val="24"/>
          <w:szCs w:val="24"/>
        </w:rPr>
      </w:pPr>
      <w:r w:rsidRPr="000A243D">
        <w:rPr>
          <w:rFonts w:ascii="Arial" w:hAnsi="Arial" w:cs="Arial"/>
          <w:sz w:val="24"/>
          <w:szCs w:val="24"/>
        </w:rPr>
        <w:t xml:space="preserve">The sensitivity of information involved </w:t>
      </w:r>
    </w:p>
    <w:p w14:paraId="43F17422"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The DPO will investigate the incident and establish why it happened, whether or not it constitutes a breach and what remedial action is necessary.  </w:t>
      </w:r>
    </w:p>
    <w:p w14:paraId="2101251B" w14:textId="77777777" w:rsidR="004C2A2E" w:rsidRPr="000A243D" w:rsidRDefault="004C2A2E" w:rsidP="004C2A2E">
      <w:pPr>
        <w:rPr>
          <w:rFonts w:ascii="Arial" w:hAnsi="Arial" w:cs="Arial"/>
          <w:sz w:val="24"/>
          <w:szCs w:val="24"/>
        </w:rPr>
      </w:pPr>
      <w:r w:rsidRPr="000A243D">
        <w:rPr>
          <w:rFonts w:ascii="Arial" w:hAnsi="Arial" w:cs="Arial"/>
          <w:sz w:val="24"/>
          <w:szCs w:val="24"/>
        </w:rPr>
        <w:lastRenderedPageBreak/>
        <w:t xml:space="preserve">The DPO will use their initial assessment to report the breach if it meets the necessary threshold for reporting to the Information Commissioner’s Office within 72 hours of the discovery of the breach. If this is done after 72 hours, the DPO will provide an explanation for this. </w:t>
      </w:r>
    </w:p>
    <w:p w14:paraId="43F92DBD"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The DPO will prepare an incident report containing the following: </w:t>
      </w:r>
    </w:p>
    <w:p w14:paraId="495C7697" w14:textId="77777777" w:rsidR="004C2A2E" w:rsidRPr="000A243D" w:rsidRDefault="004C2A2E" w:rsidP="004C2A2E">
      <w:pPr>
        <w:pStyle w:val="ListParagraph"/>
        <w:numPr>
          <w:ilvl w:val="0"/>
          <w:numId w:val="2"/>
        </w:numPr>
        <w:rPr>
          <w:rFonts w:ascii="Arial" w:hAnsi="Arial" w:cs="Arial"/>
          <w:sz w:val="24"/>
          <w:szCs w:val="24"/>
        </w:rPr>
      </w:pPr>
      <w:r w:rsidRPr="000A243D">
        <w:rPr>
          <w:rFonts w:ascii="Arial" w:hAnsi="Arial" w:cs="Arial"/>
          <w:sz w:val="24"/>
          <w:szCs w:val="24"/>
        </w:rPr>
        <w:t xml:space="preserve">A timeline of dates and times concerning the incident </w:t>
      </w:r>
    </w:p>
    <w:p w14:paraId="7B3E4AE8" w14:textId="77777777" w:rsidR="004C2A2E" w:rsidRPr="000A243D" w:rsidRDefault="004C2A2E" w:rsidP="004C2A2E">
      <w:pPr>
        <w:pStyle w:val="ListParagraph"/>
        <w:numPr>
          <w:ilvl w:val="0"/>
          <w:numId w:val="2"/>
        </w:numPr>
        <w:rPr>
          <w:rFonts w:ascii="Arial" w:hAnsi="Arial" w:cs="Arial"/>
          <w:sz w:val="24"/>
          <w:szCs w:val="24"/>
        </w:rPr>
      </w:pPr>
      <w:r w:rsidRPr="000A243D">
        <w:rPr>
          <w:rFonts w:ascii="Arial" w:hAnsi="Arial" w:cs="Arial"/>
          <w:sz w:val="24"/>
          <w:szCs w:val="24"/>
        </w:rPr>
        <w:t xml:space="preserve">The potential for loss or damage to individuals, the parish council or any other body </w:t>
      </w:r>
    </w:p>
    <w:p w14:paraId="1FCC8E22" w14:textId="77777777" w:rsidR="004C2A2E" w:rsidRPr="000A243D" w:rsidRDefault="004C2A2E" w:rsidP="004C2A2E">
      <w:pPr>
        <w:pStyle w:val="ListParagraph"/>
        <w:numPr>
          <w:ilvl w:val="0"/>
          <w:numId w:val="2"/>
        </w:numPr>
        <w:rPr>
          <w:rFonts w:ascii="Arial" w:hAnsi="Arial" w:cs="Arial"/>
          <w:sz w:val="24"/>
          <w:szCs w:val="24"/>
        </w:rPr>
      </w:pPr>
      <w:r w:rsidRPr="000A243D">
        <w:rPr>
          <w:rFonts w:ascii="Arial" w:hAnsi="Arial" w:cs="Arial"/>
          <w:sz w:val="24"/>
          <w:szCs w:val="24"/>
        </w:rPr>
        <w:t xml:space="preserve">What measures need to be taken and how quickly to address: - </w:t>
      </w:r>
    </w:p>
    <w:p w14:paraId="05757EE7" w14:textId="77777777" w:rsidR="004C2A2E" w:rsidRPr="000A243D" w:rsidRDefault="004C2A2E" w:rsidP="004C2A2E">
      <w:pPr>
        <w:pStyle w:val="ListParagraph"/>
        <w:numPr>
          <w:ilvl w:val="0"/>
          <w:numId w:val="3"/>
        </w:numPr>
        <w:rPr>
          <w:rFonts w:ascii="Arial" w:hAnsi="Arial" w:cs="Arial"/>
          <w:sz w:val="24"/>
          <w:szCs w:val="24"/>
        </w:rPr>
      </w:pPr>
      <w:r w:rsidRPr="000A243D">
        <w:rPr>
          <w:rFonts w:ascii="Arial" w:hAnsi="Arial" w:cs="Arial"/>
          <w:sz w:val="24"/>
          <w:szCs w:val="24"/>
        </w:rPr>
        <w:t xml:space="preserve">Restoring any lost information to our custody or control. </w:t>
      </w:r>
    </w:p>
    <w:p w14:paraId="07922183" w14:textId="77777777" w:rsidR="004C2A2E" w:rsidRPr="000A243D" w:rsidRDefault="004C2A2E" w:rsidP="004C2A2E">
      <w:pPr>
        <w:pStyle w:val="ListParagraph"/>
        <w:numPr>
          <w:ilvl w:val="0"/>
          <w:numId w:val="3"/>
        </w:numPr>
        <w:rPr>
          <w:rFonts w:ascii="Arial" w:hAnsi="Arial" w:cs="Arial"/>
          <w:sz w:val="24"/>
          <w:szCs w:val="24"/>
        </w:rPr>
      </w:pPr>
      <w:r w:rsidRPr="000A243D">
        <w:rPr>
          <w:rFonts w:ascii="Arial" w:hAnsi="Arial" w:cs="Arial"/>
          <w:sz w:val="24"/>
          <w:szCs w:val="24"/>
        </w:rPr>
        <w:t xml:space="preserve">Whether to warn people about the loss, including who to warn and when. This may require a risk assessment. </w:t>
      </w:r>
    </w:p>
    <w:p w14:paraId="0C1C5DE8" w14:textId="77777777" w:rsidR="004C2A2E" w:rsidRPr="000A243D" w:rsidRDefault="004C2A2E" w:rsidP="004C2A2E">
      <w:pPr>
        <w:pStyle w:val="ListParagraph"/>
        <w:numPr>
          <w:ilvl w:val="0"/>
          <w:numId w:val="3"/>
        </w:numPr>
        <w:rPr>
          <w:rFonts w:ascii="Arial" w:hAnsi="Arial" w:cs="Arial"/>
          <w:sz w:val="24"/>
          <w:szCs w:val="24"/>
        </w:rPr>
      </w:pPr>
      <w:r w:rsidRPr="000A243D">
        <w:rPr>
          <w:rFonts w:ascii="Arial" w:hAnsi="Arial" w:cs="Arial"/>
          <w:sz w:val="24"/>
          <w:szCs w:val="24"/>
        </w:rPr>
        <w:t xml:space="preserve">Factors taken into account for deciding to report the loss to the Information Commissioner’s Office. </w:t>
      </w:r>
    </w:p>
    <w:p w14:paraId="374B536A" w14:textId="77777777" w:rsidR="004C2A2E" w:rsidRPr="000A243D" w:rsidRDefault="004C2A2E" w:rsidP="004C2A2E">
      <w:pPr>
        <w:pStyle w:val="ListParagraph"/>
        <w:numPr>
          <w:ilvl w:val="0"/>
          <w:numId w:val="3"/>
        </w:numPr>
        <w:rPr>
          <w:rFonts w:ascii="Arial" w:hAnsi="Arial" w:cs="Arial"/>
          <w:sz w:val="24"/>
          <w:szCs w:val="24"/>
        </w:rPr>
      </w:pPr>
      <w:r w:rsidRPr="000A243D">
        <w:rPr>
          <w:rFonts w:ascii="Arial" w:hAnsi="Arial" w:cs="Arial"/>
          <w:sz w:val="24"/>
          <w:szCs w:val="24"/>
        </w:rPr>
        <w:t xml:space="preserve">Whether to report the loss to the Police. </w:t>
      </w:r>
    </w:p>
    <w:p w14:paraId="5FCBE3F2"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The DPO will consider taking statements from those involved, especially where the quality of evidence may be lost through time or people may not be present for long. </w:t>
      </w:r>
    </w:p>
    <w:p w14:paraId="2BF49DF9"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The DPO will report any actions that need to be taken to prevent a reoccurrence of the breach and the parish council will ensure that these are implemented. </w:t>
      </w:r>
    </w:p>
    <w:p w14:paraId="625D11E0"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The DPO will write to any data subject(s) affected, if necessary dependant on the outcome of a risk assessment, and deal with any subsequent complaint. A standard letter template for this is in Appendix 1. </w:t>
      </w:r>
    </w:p>
    <w:p w14:paraId="2783B5F6"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The DPO will also correspond as applicable with any member of the public reporting a breach. </w:t>
      </w:r>
    </w:p>
    <w:p w14:paraId="02E87450" w14:textId="77777777" w:rsidR="004C2A2E" w:rsidRPr="000A243D" w:rsidRDefault="004C2A2E" w:rsidP="004C2A2E">
      <w:pPr>
        <w:rPr>
          <w:rFonts w:ascii="Arial" w:hAnsi="Arial" w:cs="Arial"/>
          <w:sz w:val="24"/>
          <w:szCs w:val="24"/>
        </w:rPr>
      </w:pPr>
      <w:r w:rsidRPr="000A243D">
        <w:rPr>
          <w:rFonts w:ascii="Arial" w:hAnsi="Arial" w:cs="Arial"/>
          <w:sz w:val="24"/>
          <w:szCs w:val="24"/>
        </w:rPr>
        <w:t>The DPO will deal with any correspondence from the Information Commissioner’s Office, providing any further information requested and implementing any recommendations.</w:t>
      </w:r>
    </w:p>
    <w:p w14:paraId="2AC2E1A7"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 </w:t>
      </w:r>
    </w:p>
    <w:p w14:paraId="11578D2E" w14:textId="77777777" w:rsidR="00272B44" w:rsidRPr="000A243D" w:rsidRDefault="00272B44">
      <w:pPr>
        <w:rPr>
          <w:rFonts w:ascii="Arial" w:hAnsi="Arial" w:cs="Arial"/>
          <w:b/>
          <w:sz w:val="24"/>
          <w:szCs w:val="24"/>
        </w:rPr>
      </w:pPr>
      <w:r w:rsidRPr="000A243D">
        <w:rPr>
          <w:rFonts w:ascii="Arial" w:hAnsi="Arial" w:cs="Arial"/>
          <w:b/>
          <w:sz w:val="24"/>
          <w:szCs w:val="24"/>
        </w:rPr>
        <w:br w:type="page"/>
      </w:r>
    </w:p>
    <w:p w14:paraId="66CFC918" w14:textId="77777777" w:rsidR="004C2A2E" w:rsidRPr="000A243D" w:rsidRDefault="004C2A2E" w:rsidP="004C2A2E">
      <w:pPr>
        <w:rPr>
          <w:rFonts w:ascii="Arial" w:hAnsi="Arial" w:cs="Arial"/>
          <w:b/>
          <w:sz w:val="24"/>
          <w:szCs w:val="24"/>
        </w:rPr>
      </w:pPr>
      <w:r w:rsidRPr="000A243D">
        <w:rPr>
          <w:rFonts w:ascii="Arial" w:hAnsi="Arial" w:cs="Arial"/>
          <w:b/>
          <w:sz w:val="24"/>
          <w:szCs w:val="24"/>
        </w:rPr>
        <w:lastRenderedPageBreak/>
        <w:t xml:space="preserve">APPENDIX 1 </w:t>
      </w:r>
    </w:p>
    <w:p w14:paraId="4C627E13"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Letter to notify that personal data has been breached </w:t>
      </w:r>
    </w:p>
    <w:p w14:paraId="798B8F5E"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I write to you to bring to your attention a breach of the Data Protection Act that unfortunately involves your personal data. </w:t>
      </w:r>
    </w:p>
    <w:p w14:paraId="7A07FBA3"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As you would imagine we have taken this matter very seriously and are investigating the matter / have concluded our investigation into it.   </w:t>
      </w:r>
    </w:p>
    <w:p w14:paraId="1F4D8B09"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The facts in this matter are &lt;give brief description of what has happened, </w:t>
      </w:r>
      <w:proofErr w:type="spellStart"/>
      <w:r w:rsidRPr="000A243D">
        <w:rPr>
          <w:rFonts w:ascii="Arial" w:hAnsi="Arial" w:cs="Arial"/>
          <w:sz w:val="24"/>
          <w:szCs w:val="24"/>
        </w:rPr>
        <w:t>eg</w:t>
      </w:r>
      <w:proofErr w:type="spellEnd"/>
      <w:r w:rsidRPr="000A243D">
        <w:rPr>
          <w:rFonts w:ascii="Arial" w:hAnsi="Arial" w:cs="Arial"/>
          <w:sz w:val="24"/>
          <w:szCs w:val="24"/>
        </w:rPr>
        <w:t xml:space="preserve"> a letter intended for you was sent to another individual because of an administrative error. The other individual immediately notified me on receipt and returned the letter.&gt;. </w:t>
      </w:r>
    </w:p>
    <w:p w14:paraId="7CDBA49E"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I am unable for reasons of confidentiality to go into details of my investigation, however I am able to tell you that you &lt;state what remedial action(s) have been carried out / what has been to prevent a reoccurrence, without breaching confidentiality&gt; </w:t>
      </w:r>
    </w:p>
    <w:p w14:paraId="11474520"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If you have any questions or concerns regarding this letter, please get in touch with me or alternatively speak to your social worker who is aware of the situation. </w:t>
      </w:r>
    </w:p>
    <w:p w14:paraId="76339CB0"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I would again like to apologise for the incident of which you were no doubt unaware. </w:t>
      </w:r>
    </w:p>
    <w:p w14:paraId="350EF164"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Yours sincerely, </w:t>
      </w:r>
    </w:p>
    <w:p w14:paraId="194F6112" w14:textId="1D03C1D9" w:rsidR="004C2A2E" w:rsidRDefault="004C2A2E" w:rsidP="004C2A2E">
      <w:pPr>
        <w:rPr>
          <w:rFonts w:ascii="Arial" w:hAnsi="Arial" w:cs="Arial"/>
          <w:sz w:val="24"/>
          <w:szCs w:val="24"/>
        </w:rPr>
      </w:pPr>
    </w:p>
    <w:p w14:paraId="34305A67" w14:textId="3E090094" w:rsidR="000A243D" w:rsidRDefault="000A243D" w:rsidP="004C2A2E">
      <w:pPr>
        <w:rPr>
          <w:rFonts w:ascii="Arial" w:hAnsi="Arial" w:cs="Arial"/>
          <w:sz w:val="24"/>
          <w:szCs w:val="24"/>
        </w:rPr>
      </w:pPr>
    </w:p>
    <w:p w14:paraId="7A67FB77" w14:textId="0226EBEF" w:rsidR="000A243D" w:rsidRDefault="000A243D" w:rsidP="004C2A2E">
      <w:pPr>
        <w:rPr>
          <w:rFonts w:ascii="Arial" w:hAnsi="Arial" w:cs="Arial"/>
          <w:sz w:val="24"/>
          <w:szCs w:val="24"/>
        </w:rPr>
      </w:pPr>
    </w:p>
    <w:p w14:paraId="2A35F24A" w14:textId="729CB8C7" w:rsidR="000A243D" w:rsidRDefault="000A243D" w:rsidP="004C2A2E">
      <w:pPr>
        <w:rPr>
          <w:rFonts w:ascii="Arial" w:hAnsi="Arial" w:cs="Arial"/>
          <w:sz w:val="24"/>
          <w:szCs w:val="24"/>
        </w:rPr>
      </w:pPr>
    </w:p>
    <w:p w14:paraId="0169AE78" w14:textId="4E56F4F4" w:rsidR="000A243D" w:rsidRDefault="000A243D" w:rsidP="004C2A2E">
      <w:pPr>
        <w:rPr>
          <w:rFonts w:ascii="Arial" w:hAnsi="Arial" w:cs="Arial"/>
          <w:sz w:val="24"/>
          <w:szCs w:val="24"/>
        </w:rPr>
      </w:pPr>
    </w:p>
    <w:p w14:paraId="790019CB" w14:textId="13EA6E4B" w:rsidR="000A243D" w:rsidRDefault="000A243D" w:rsidP="004C2A2E">
      <w:pPr>
        <w:rPr>
          <w:rFonts w:ascii="Arial" w:hAnsi="Arial" w:cs="Arial"/>
          <w:sz w:val="24"/>
          <w:szCs w:val="24"/>
        </w:rPr>
      </w:pPr>
    </w:p>
    <w:p w14:paraId="2395FC4E" w14:textId="4BFCF3A2" w:rsidR="000A243D" w:rsidRDefault="000A243D" w:rsidP="004C2A2E">
      <w:pPr>
        <w:rPr>
          <w:rFonts w:ascii="Arial" w:hAnsi="Arial" w:cs="Arial"/>
          <w:sz w:val="24"/>
          <w:szCs w:val="24"/>
        </w:rPr>
      </w:pPr>
    </w:p>
    <w:p w14:paraId="421B69A4" w14:textId="30B07F9D" w:rsidR="000A243D" w:rsidRDefault="000A243D" w:rsidP="004C2A2E">
      <w:pPr>
        <w:rPr>
          <w:rFonts w:ascii="Arial" w:hAnsi="Arial" w:cs="Arial"/>
          <w:sz w:val="24"/>
          <w:szCs w:val="24"/>
        </w:rPr>
      </w:pPr>
    </w:p>
    <w:p w14:paraId="7E1C6500" w14:textId="225BAF55" w:rsidR="000A243D" w:rsidRDefault="000A243D" w:rsidP="004C2A2E">
      <w:pPr>
        <w:rPr>
          <w:rFonts w:ascii="Arial" w:hAnsi="Arial" w:cs="Arial"/>
          <w:sz w:val="24"/>
          <w:szCs w:val="24"/>
        </w:rPr>
      </w:pPr>
    </w:p>
    <w:p w14:paraId="32620CF2" w14:textId="76977B2C" w:rsidR="000A243D" w:rsidRDefault="000A243D" w:rsidP="004C2A2E">
      <w:pPr>
        <w:rPr>
          <w:rFonts w:ascii="Arial" w:hAnsi="Arial" w:cs="Arial"/>
          <w:sz w:val="24"/>
          <w:szCs w:val="24"/>
        </w:rPr>
      </w:pPr>
    </w:p>
    <w:p w14:paraId="2C5D5054" w14:textId="12DF7E69" w:rsidR="000A243D" w:rsidRDefault="000A243D" w:rsidP="004C2A2E">
      <w:pPr>
        <w:rPr>
          <w:rFonts w:ascii="Arial" w:hAnsi="Arial" w:cs="Arial"/>
          <w:sz w:val="24"/>
          <w:szCs w:val="24"/>
        </w:rPr>
      </w:pPr>
    </w:p>
    <w:p w14:paraId="23013818" w14:textId="00D1C22C" w:rsidR="000A243D" w:rsidRDefault="000A243D" w:rsidP="004C2A2E">
      <w:pPr>
        <w:rPr>
          <w:rFonts w:ascii="Arial" w:hAnsi="Arial" w:cs="Arial"/>
          <w:sz w:val="24"/>
          <w:szCs w:val="24"/>
        </w:rPr>
      </w:pPr>
    </w:p>
    <w:p w14:paraId="0A12B01C" w14:textId="09FAD667" w:rsidR="000A243D" w:rsidRDefault="000A243D" w:rsidP="004C2A2E">
      <w:pPr>
        <w:rPr>
          <w:rFonts w:ascii="Arial" w:hAnsi="Arial" w:cs="Arial"/>
          <w:sz w:val="24"/>
          <w:szCs w:val="24"/>
        </w:rPr>
      </w:pPr>
    </w:p>
    <w:p w14:paraId="76FFDD2F" w14:textId="50D53944" w:rsidR="000A243D" w:rsidRDefault="000A243D" w:rsidP="004C2A2E">
      <w:pPr>
        <w:rPr>
          <w:rFonts w:ascii="Arial" w:hAnsi="Arial" w:cs="Arial"/>
          <w:sz w:val="24"/>
          <w:szCs w:val="24"/>
        </w:rPr>
      </w:pPr>
    </w:p>
    <w:p w14:paraId="1F02B834" w14:textId="466155D8" w:rsidR="000A243D" w:rsidRDefault="000A243D" w:rsidP="004C2A2E">
      <w:pPr>
        <w:rPr>
          <w:rFonts w:ascii="Arial" w:hAnsi="Arial" w:cs="Arial"/>
          <w:sz w:val="24"/>
          <w:szCs w:val="24"/>
        </w:rPr>
      </w:pPr>
    </w:p>
    <w:p w14:paraId="1F2706BA" w14:textId="3739DD72" w:rsidR="000A243D" w:rsidRDefault="000A243D" w:rsidP="004C2A2E">
      <w:pPr>
        <w:rPr>
          <w:rFonts w:ascii="Arial" w:hAnsi="Arial" w:cs="Arial"/>
          <w:sz w:val="24"/>
          <w:szCs w:val="24"/>
        </w:rPr>
      </w:pPr>
    </w:p>
    <w:p w14:paraId="41F12A04" w14:textId="77777777" w:rsidR="000A243D" w:rsidRPr="000A243D" w:rsidRDefault="000A243D" w:rsidP="004C2A2E">
      <w:pPr>
        <w:rPr>
          <w:rFonts w:ascii="Arial" w:hAnsi="Arial" w:cs="Arial"/>
          <w:sz w:val="24"/>
          <w:szCs w:val="24"/>
        </w:rPr>
      </w:pPr>
    </w:p>
    <w:p w14:paraId="154BBDEB" w14:textId="77777777" w:rsidR="004C2A2E" w:rsidRPr="000A243D" w:rsidRDefault="004C2A2E" w:rsidP="004C2A2E">
      <w:pPr>
        <w:rPr>
          <w:rFonts w:ascii="Arial" w:hAnsi="Arial" w:cs="Arial"/>
          <w:b/>
          <w:sz w:val="24"/>
          <w:szCs w:val="24"/>
        </w:rPr>
      </w:pPr>
      <w:r w:rsidRPr="000A243D">
        <w:rPr>
          <w:rFonts w:ascii="Arial" w:hAnsi="Arial" w:cs="Arial"/>
          <w:b/>
          <w:sz w:val="24"/>
          <w:szCs w:val="24"/>
        </w:rPr>
        <w:lastRenderedPageBreak/>
        <w:t xml:space="preserve">APPENDIX 2 </w:t>
      </w:r>
    </w:p>
    <w:p w14:paraId="15C193B3"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Letter in response to notification by service user </w:t>
      </w:r>
    </w:p>
    <w:p w14:paraId="3E4BFDC3"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Thank you for your letter / telephone call of &lt;date&gt; bringing the incident whereby &lt;state what has happened&gt; to our attention.  We are obliged to you for acting in such a responsible way in contacting us. </w:t>
      </w:r>
    </w:p>
    <w:p w14:paraId="0453037A"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As you would imagine we have taken this matter very seriously and I have concluded our investigation into it.   </w:t>
      </w:r>
    </w:p>
    <w:p w14:paraId="7FB9066E"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The facts in this matter are &lt;give brief description of what has happened, </w:t>
      </w:r>
      <w:proofErr w:type="spellStart"/>
      <w:r w:rsidRPr="000A243D">
        <w:rPr>
          <w:rFonts w:ascii="Arial" w:hAnsi="Arial" w:cs="Arial"/>
          <w:sz w:val="24"/>
          <w:szCs w:val="24"/>
        </w:rPr>
        <w:t>eg</w:t>
      </w:r>
      <w:proofErr w:type="spellEnd"/>
      <w:r w:rsidRPr="000A243D">
        <w:rPr>
          <w:rFonts w:ascii="Arial" w:hAnsi="Arial" w:cs="Arial"/>
          <w:sz w:val="24"/>
          <w:szCs w:val="24"/>
        </w:rPr>
        <w:t xml:space="preserve"> a letter intended for another individual was sent to you because of an administrative error&gt;. </w:t>
      </w:r>
    </w:p>
    <w:p w14:paraId="7838A31E"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I am unable for reasons of confidentiality to go into details of my investigation, however I am able to tell you that you &lt;state what remedial action(s) have been </w:t>
      </w:r>
      <w:r w:rsidR="00690B7E" w:rsidRPr="000A243D">
        <w:rPr>
          <w:rFonts w:ascii="Arial" w:hAnsi="Arial" w:cs="Arial"/>
          <w:sz w:val="24"/>
          <w:szCs w:val="24"/>
        </w:rPr>
        <w:t>c</w:t>
      </w:r>
      <w:r w:rsidRPr="000A243D">
        <w:rPr>
          <w:rFonts w:ascii="Arial" w:hAnsi="Arial" w:cs="Arial"/>
          <w:sz w:val="24"/>
          <w:szCs w:val="24"/>
        </w:rPr>
        <w:t xml:space="preserve">arried out / what has been to prevent a reoccurrence, without breaching confidentiality&gt; </w:t>
      </w:r>
    </w:p>
    <w:p w14:paraId="2FD6AB2A"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I hope this letter has allayed your fears as to the integrity of your own information and documents and can I again thank you for bringing this case to our attention enabling us to take appropriate action. </w:t>
      </w:r>
    </w:p>
    <w:p w14:paraId="59712813" w14:textId="77777777" w:rsidR="004C2A2E" w:rsidRPr="000A243D" w:rsidRDefault="004C2A2E" w:rsidP="004C2A2E">
      <w:pPr>
        <w:rPr>
          <w:rFonts w:ascii="Arial" w:hAnsi="Arial" w:cs="Arial"/>
          <w:sz w:val="24"/>
          <w:szCs w:val="24"/>
        </w:rPr>
      </w:pPr>
      <w:r w:rsidRPr="000A243D">
        <w:rPr>
          <w:rFonts w:ascii="Arial" w:hAnsi="Arial" w:cs="Arial"/>
          <w:sz w:val="24"/>
          <w:szCs w:val="24"/>
        </w:rPr>
        <w:t xml:space="preserve">Yours sincerely,  </w:t>
      </w:r>
    </w:p>
    <w:p w14:paraId="651B351F" w14:textId="77777777" w:rsidR="00440254" w:rsidRPr="000A243D" w:rsidRDefault="00440254">
      <w:pPr>
        <w:rPr>
          <w:rFonts w:ascii="Arial" w:hAnsi="Arial" w:cs="Arial"/>
          <w:sz w:val="24"/>
          <w:szCs w:val="24"/>
        </w:rPr>
      </w:pPr>
    </w:p>
    <w:sectPr w:rsidR="00440254" w:rsidRPr="000A243D" w:rsidSect="004C2A2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ndalus">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EEB"/>
    <w:multiLevelType w:val="hybridMultilevel"/>
    <w:tmpl w:val="7804C1EA"/>
    <w:lvl w:ilvl="0" w:tplc="D3A28E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A43DA"/>
    <w:multiLevelType w:val="hybridMultilevel"/>
    <w:tmpl w:val="A1B2A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020AB2"/>
    <w:multiLevelType w:val="hybridMultilevel"/>
    <w:tmpl w:val="01E86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576011">
    <w:abstractNumId w:val="1"/>
  </w:num>
  <w:num w:numId="2" w16cid:durableId="777673882">
    <w:abstractNumId w:val="2"/>
  </w:num>
  <w:num w:numId="3" w16cid:durableId="105758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2E"/>
    <w:rsid w:val="000A243D"/>
    <w:rsid w:val="000E5999"/>
    <w:rsid w:val="00272B44"/>
    <w:rsid w:val="002C2D62"/>
    <w:rsid w:val="003047EF"/>
    <w:rsid w:val="00376ED5"/>
    <w:rsid w:val="00417521"/>
    <w:rsid w:val="00440254"/>
    <w:rsid w:val="00485F8B"/>
    <w:rsid w:val="004C2A2E"/>
    <w:rsid w:val="004C703D"/>
    <w:rsid w:val="00690B7E"/>
    <w:rsid w:val="006C2C35"/>
    <w:rsid w:val="00A06CA9"/>
    <w:rsid w:val="00CB1C52"/>
    <w:rsid w:val="00D5016F"/>
    <w:rsid w:val="00EB1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EC42"/>
  <w15:docId w15:val="{6D6E3D56-FF38-4A65-83CE-24106CA7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Middleton</dc:creator>
  <cp:lastModifiedBy>Belton Parish Council</cp:lastModifiedBy>
  <cp:revision>2</cp:revision>
  <cp:lastPrinted>2024-06-01T17:40:00Z</cp:lastPrinted>
  <dcterms:created xsi:type="dcterms:W3CDTF">2025-05-26T18:54:00Z</dcterms:created>
  <dcterms:modified xsi:type="dcterms:W3CDTF">2025-05-26T18:54:00Z</dcterms:modified>
</cp:coreProperties>
</file>