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49F5" w14:textId="01D5BFDC" w:rsidR="005B10CE" w:rsidRPr="0061138E" w:rsidRDefault="005B10CE" w:rsidP="005B10CE">
      <w:pPr>
        <w:spacing w:after="160" w:line="259" w:lineRule="auto"/>
        <w:rPr>
          <w:rFonts w:ascii="Arial" w:eastAsia="Calibri" w:hAnsi="Arial" w:cs="Arial"/>
          <w:b/>
          <w:sz w:val="72"/>
          <w:szCs w:val="72"/>
        </w:rPr>
      </w:pPr>
      <w:r>
        <w:rPr>
          <w:rFonts w:ascii="Arial" w:eastAsia="Calibri" w:hAnsi="Arial" w:cs="Arial"/>
          <w:b/>
          <w:sz w:val="72"/>
          <w:szCs w:val="72"/>
        </w:rPr>
        <w:t>ASHELDHAM &amp; DENGIE</w:t>
      </w:r>
    </w:p>
    <w:p w14:paraId="5C063C94" w14:textId="77777777" w:rsidR="005B10CE" w:rsidRPr="0061138E" w:rsidRDefault="005B10CE" w:rsidP="005B10CE">
      <w:pPr>
        <w:spacing w:after="160" w:line="259" w:lineRule="auto"/>
        <w:rPr>
          <w:rFonts w:ascii="Arial" w:eastAsia="Calibri" w:hAnsi="Arial" w:cs="Arial"/>
          <w:b/>
          <w:sz w:val="72"/>
          <w:szCs w:val="72"/>
        </w:rPr>
      </w:pPr>
      <w:r w:rsidRPr="0061138E">
        <w:rPr>
          <w:rFonts w:ascii="Arial" w:eastAsia="Calibri" w:hAnsi="Arial" w:cs="Arial"/>
          <w:b/>
          <w:sz w:val="72"/>
          <w:szCs w:val="72"/>
        </w:rPr>
        <w:t xml:space="preserve">PARISH COUNCIL  </w:t>
      </w:r>
    </w:p>
    <w:p w14:paraId="764EEE47" w14:textId="77777777" w:rsidR="005B10CE" w:rsidRPr="0061138E" w:rsidRDefault="005B10CE" w:rsidP="005B10CE">
      <w:pPr>
        <w:spacing w:after="160" w:line="259" w:lineRule="auto"/>
        <w:ind w:right="27"/>
        <w:rPr>
          <w:rFonts w:ascii="Arial" w:eastAsia="Calibri" w:hAnsi="Arial" w:cs="Arial"/>
          <w:b/>
          <w:sz w:val="56"/>
          <w:szCs w:val="56"/>
        </w:rPr>
      </w:pPr>
      <w:r>
        <w:rPr>
          <w:rFonts w:ascii="Arial" w:eastAsia="Calibri" w:hAnsi="Arial" w:cs="Arial"/>
          <w:b/>
          <w:sz w:val="56"/>
          <w:szCs w:val="56"/>
        </w:rPr>
        <w:t>Biodiversity Policy</w:t>
      </w:r>
    </w:p>
    <w:p w14:paraId="4D1804F1" w14:textId="77777777" w:rsidR="005B10CE" w:rsidRPr="0061138E" w:rsidRDefault="005B10CE" w:rsidP="005B10CE">
      <w:pPr>
        <w:spacing w:after="160" w:line="259" w:lineRule="auto"/>
        <w:ind w:left="-284" w:right="453"/>
        <w:rPr>
          <w:rFonts w:ascii="Arial" w:eastAsia="Calibri" w:hAnsi="Arial" w:cs="Arial"/>
          <w:b/>
          <w:sz w:val="22"/>
          <w:szCs w:val="22"/>
        </w:rPr>
      </w:pPr>
      <w:r w:rsidRPr="0061138E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2D8261CD" w14:textId="77777777" w:rsidR="005B10CE" w:rsidRPr="0061138E" w:rsidRDefault="005B10CE" w:rsidP="005B10CE">
      <w:pPr>
        <w:spacing w:after="160" w:line="259" w:lineRule="auto"/>
        <w:ind w:left="-284" w:right="453"/>
        <w:rPr>
          <w:rFonts w:ascii="Arial" w:eastAsia="Calibri" w:hAnsi="Arial" w:cs="Arial"/>
          <w:sz w:val="22"/>
          <w:szCs w:val="22"/>
        </w:rPr>
      </w:pPr>
      <w:r w:rsidRPr="0061138E">
        <w:rPr>
          <w:rFonts w:ascii="Arial" w:eastAsia="Calibri" w:hAnsi="Arial" w:cs="Arial"/>
          <w:sz w:val="22"/>
          <w:szCs w:val="22"/>
        </w:rPr>
        <w:t xml:space="preserve"> </w:t>
      </w:r>
    </w:p>
    <w:p w14:paraId="7DEEBD8D" w14:textId="77777777" w:rsidR="005B10CE" w:rsidRPr="0061138E" w:rsidRDefault="005B10CE" w:rsidP="005B10CE">
      <w:pPr>
        <w:spacing w:after="160" w:line="259" w:lineRule="auto"/>
        <w:ind w:left="-284" w:right="453"/>
        <w:rPr>
          <w:rFonts w:ascii="Arial" w:eastAsia="Calibri" w:hAnsi="Arial" w:cs="Arial"/>
          <w:sz w:val="22"/>
          <w:szCs w:val="22"/>
        </w:rPr>
      </w:pPr>
      <w:r w:rsidRPr="0061138E">
        <w:rPr>
          <w:rFonts w:ascii="Arial" w:eastAsia="Calibri" w:hAnsi="Arial" w:cs="Arial"/>
          <w:sz w:val="22"/>
          <w:szCs w:val="22"/>
        </w:rPr>
        <w:t xml:space="preserve"> </w:t>
      </w:r>
    </w:p>
    <w:p w14:paraId="4AEAC062" w14:textId="77777777" w:rsidR="005B10CE" w:rsidRPr="0061138E" w:rsidRDefault="005B10CE" w:rsidP="005B10CE">
      <w:pPr>
        <w:spacing w:after="160" w:line="259" w:lineRule="auto"/>
        <w:ind w:right="453"/>
        <w:rPr>
          <w:rFonts w:ascii="Arial" w:eastAsia="Calibri" w:hAnsi="Arial" w:cs="Arial"/>
          <w:sz w:val="22"/>
          <w:szCs w:val="22"/>
        </w:rPr>
      </w:pPr>
    </w:p>
    <w:p w14:paraId="2AE35AAD" w14:textId="77777777" w:rsidR="005B10CE" w:rsidRPr="0061138E" w:rsidRDefault="005B10CE" w:rsidP="005B10CE">
      <w:pPr>
        <w:spacing w:after="160" w:line="259" w:lineRule="auto"/>
        <w:ind w:left="-284" w:right="453"/>
        <w:rPr>
          <w:rFonts w:ascii="Arial" w:eastAsia="Calibri" w:hAnsi="Arial" w:cs="Arial"/>
          <w:sz w:val="22"/>
          <w:szCs w:val="22"/>
        </w:rPr>
      </w:pPr>
    </w:p>
    <w:p w14:paraId="6F1A67FA" w14:textId="4A576223" w:rsidR="005B10CE" w:rsidRDefault="005B10CE" w:rsidP="005B10CE">
      <w:pPr>
        <w:ind w:right="453"/>
        <w:rPr>
          <w:rFonts w:ascii="Arial" w:eastAsia="Calibri" w:hAnsi="Arial" w:cs="Arial"/>
          <w:sz w:val="22"/>
          <w:szCs w:val="22"/>
        </w:rPr>
      </w:pPr>
      <w:r w:rsidRPr="0061138E">
        <w:rPr>
          <w:rFonts w:ascii="Arial" w:eastAsia="Calibri" w:hAnsi="Arial" w:cs="Arial"/>
          <w:sz w:val="22"/>
          <w:szCs w:val="22"/>
        </w:rPr>
        <w:t>Adopted Date:</w:t>
      </w:r>
      <w:r w:rsidRPr="0061138E">
        <w:rPr>
          <w:rFonts w:ascii="Arial" w:eastAsia="Calibri" w:hAnsi="Arial" w:cs="Arial"/>
          <w:sz w:val="22"/>
          <w:szCs w:val="22"/>
        </w:rPr>
        <w:tab/>
      </w:r>
      <w:r w:rsidRPr="0061138E"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>2</w:t>
      </w:r>
      <w:r>
        <w:rPr>
          <w:rFonts w:ascii="Arial" w:eastAsia="Calibri" w:hAnsi="Arial" w:cs="Arial"/>
          <w:sz w:val="22"/>
          <w:szCs w:val="22"/>
          <w:vertAlign w:val="superscript"/>
        </w:rPr>
        <w:t>nd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March</w:t>
      </w:r>
      <w:r>
        <w:rPr>
          <w:rFonts w:ascii="Arial" w:eastAsia="Calibri" w:hAnsi="Arial" w:cs="Arial"/>
          <w:sz w:val="22"/>
          <w:szCs w:val="22"/>
        </w:rPr>
        <w:t xml:space="preserve"> 202</w:t>
      </w:r>
      <w:r>
        <w:rPr>
          <w:rFonts w:ascii="Arial" w:eastAsia="Calibri" w:hAnsi="Arial" w:cs="Arial"/>
          <w:sz w:val="22"/>
          <w:szCs w:val="22"/>
        </w:rPr>
        <w:t>6</w:t>
      </w:r>
    </w:p>
    <w:p w14:paraId="6313C672" w14:textId="77777777" w:rsidR="005B10CE" w:rsidRDefault="005B10CE" w:rsidP="005B10CE">
      <w:pPr>
        <w:ind w:right="453"/>
        <w:rPr>
          <w:rFonts w:ascii="Arial" w:eastAsia="Calibri" w:hAnsi="Arial" w:cs="Arial"/>
          <w:sz w:val="22"/>
          <w:szCs w:val="22"/>
        </w:rPr>
      </w:pPr>
    </w:p>
    <w:p w14:paraId="08B10186" w14:textId="77777777" w:rsidR="005B10CE" w:rsidRPr="0061138E" w:rsidRDefault="005B10CE" w:rsidP="005B10CE">
      <w:pPr>
        <w:ind w:right="453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Reviewed </w:t>
      </w:r>
      <w:r>
        <w:rPr>
          <w:rFonts w:ascii="Arial" w:eastAsia="Calibri" w:hAnsi="Arial" w:cs="Arial"/>
          <w:sz w:val="22"/>
          <w:szCs w:val="22"/>
        </w:rPr>
        <w:tab/>
      </w:r>
      <w:r w:rsidRPr="0061138E">
        <w:rPr>
          <w:rFonts w:ascii="Arial" w:eastAsia="Calibri" w:hAnsi="Arial" w:cs="Arial"/>
          <w:sz w:val="22"/>
          <w:szCs w:val="22"/>
        </w:rPr>
        <w:tab/>
      </w:r>
    </w:p>
    <w:p w14:paraId="099419B2" w14:textId="77777777" w:rsidR="005B10CE" w:rsidRPr="0061138E" w:rsidRDefault="005B10CE" w:rsidP="005B10CE">
      <w:pPr>
        <w:ind w:right="453"/>
        <w:rPr>
          <w:rFonts w:ascii="Arial" w:eastAsia="Calibri" w:hAnsi="Arial" w:cs="Arial"/>
          <w:sz w:val="22"/>
          <w:szCs w:val="22"/>
        </w:rPr>
      </w:pPr>
    </w:p>
    <w:p w14:paraId="11AA74FE" w14:textId="0ADDA6FD" w:rsidR="005B10CE" w:rsidRPr="0061138E" w:rsidRDefault="005B10CE" w:rsidP="005B10CE">
      <w:pPr>
        <w:ind w:right="453"/>
        <w:rPr>
          <w:rFonts w:ascii="Arial" w:eastAsia="Calibri" w:hAnsi="Arial" w:cs="Arial"/>
          <w:sz w:val="22"/>
          <w:szCs w:val="22"/>
        </w:rPr>
      </w:pPr>
      <w:r w:rsidRPr="0061138E">
        <w:rPr>
          <w:rFonts w:ascii="Arial" w:eastAsia="Calibri" w:hAnsi="Arial" w:cs="Arial"/>
          <w:sz w:val="22"/>
          <w:szCs w:val="22"/>
        </w:rPr>
        <w:t>Next Review due:</w:t>
      </w:r>
      <w:r w:rsidRPr="0061138E"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>March</w:t>
      </w:r>
      <w:r>
        <w:rPr>
          <w:rFonts w:ascii="Arial" w:eastAsia="Calibri" w:hAnsi="Arial" w:cs="Arial"/>
          <w:sz w:val="22"/>
          <w:szCs w:val="22"/>
        </w:rPr>
        <w:t xml:space="preserve"> 202</w:t>
      </w:r>
      <w:r>
        <w:rPr>
          <w:rFonts w:ascii="Arial" w:eastAsia="Calibri" w:hAnsi="Arial" w:cs="Arial"/>
          <w:sz w:val="22"/>
          <w:szCs w:val="22"/>
        </w:rPr>
        <w:t>8</w:t>
      </w:r>
    </w:p>
    <w:p w14:paraId="5356F802" w14:textId="77777777" w:rsidR="005B10CE" w:rsidRPr="00AC756A" w:rsidRDefault="005B10CE" w:rsidP="005B10CE">
      <w:pPr>
        <w:spacing w:after="160" w:line="259" w:lineRule="auto"/>
        <w:rPr>
          <w:rFonts w:ascii="Arial" w:hAnsi="Arial" w:cs="Arial"/>
          <w:b/>
          <w:bCs/>
          <w:i/>
          <w:sz w:val="28"/>
          <w:szCs w:val="28"/>
        </w:rPr>
      </w:pPr>
      <w:r w:rsidRPr="0061138E">
        <w:rPr>
          <w:rFonts w:ascii="Arial" w:eastAsia="Calibri" w:hAnsi="Arial" w:cs="Arial"/>
          <w:sz w:val="22"/>
          <w:szCs w:val="22"/>
        </w:rPr>
        <w:br w:type="page"/>
      </w:r>
      <w:r w:rsidRPr="007027E8">
        <w:rPr>
          <w:rFonts w:ascii="Arial" w:hAnsi="Arial" w:cs="Arial"/>
          <w:b/>
          <w:bCs/>
          <w:i/>
          <w:sz w:val="28"/>
          <w:szCs w:val="28"/>
        </w:rPr>
        <w:lastRenderedPageBreak/>
        <w:t xml:space="preserve"> </w:t>
      </w:r>
    </w:p>
    <w:p w14:paraId="4A75465C" w14:textId="77777777" w:rsidR="005B10CE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/>
          <w:color w:val="000000"/>
        </w:rPr>
      </w:pPr>
      <w:r w:rsidRPr="00D917C4">
        <w:rPr>
          <w:rFonts w:ascii="Arial" w:hAnsi="Arial" w:cs="Arial"/>
          <w:b/>
          <w:color w:val="000000"/>
        </w:rPr>
        <w:t>1. Introduction</w:t>
      </w:r>
    </w:p>
    <w:p w14:paraId="101904E7" w14:textId="77777777" w:rsidR="005B10CE" w:rsidRPr="007E61AE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  <w:r w:rsidRPr="007E61AE">
        <w:rPr>
          <w:rFonts w:ascii="Arial" w:hAnsi="Arial" w:cs="Arial"/>
          <w:bCs/>
          <w:color w:val="000000"/>
        </w:rPr>
        <w:t xml:space="preserve">Under the Natural Environment and Rural Communities Act 2006 there is a duty on public authorities in England, including Parish Councils to have regard to conserving biodiversity as part of their policy or decision making. </w:t>
      </w:r>
    </w:p>
    <w:p w14:paraId="2ADDBE5A" w14:textId="77777777" w:rsidR="005B10CE" w:rsidRPr="007E61AE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17DC5186" w14:textId="77777777" w:rsidR="005B10CE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  <w:r w:rsidRPr="007E61AE">
        <w:rPr>
          <w:rFonts w:ascii="Arial" w:hAnsi="Arial" w:cs="Arial"/>
          <w:bCs/>
          <w:color w:val="000000"/>
        </w:rPr>
        <w:t>This was further strengthened by the Environment Act 2021 so public authorities must now consider what they can do to conserve and enhance biodiversity in England. This means a public authority must</w:t>
      </w:r>
      <w:r>
        <w:rPr>
          <w:rFonts w:ascii="Arial" w:hAnsi="Arial" w:cs="Arial"/>
          <w:bCs/>
          <w:color w:val="000000"/>
        </w:rPr>
        <w:t>:</w:t>
      </w:r>
    </w:p>
    <w:p w14:paraId="7A303873" w14:textId="77777777" w:rsidR="005B10CE" w:rsidRPr="007E61AE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26F28B84" w14:textId="77777777" w:rsidR="005B10CE" w:rsidRPr="007E61AE" w:rsidRDefault="005B10CE" w:rsidP="005B10CE">
      <w:pPr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  <w:r w:rsidRPr="007E61AE">
        <w:rPr>
          <w:rFonts w:ascii="Arial" w:hAnsi="Arial" w:cs="Arial"/>
          <w:bCs/>
          <w:color w:val="000000"/>
        </w:rPr>
        <w:t>Consider what they can do to conserve and enhance biodiversity.</w:t>
      </w:r>
    </w:p>
    <w:p w14:paraId="41DF049F" w14:textId="77777777" w:rsidR="005B10CE" w:rsidRPr="007E61AE" w:rsidRDefault="005B10CE" w:rsidP="005B10CE">
      <w:pPr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  <w:r w:rsidRPr="007E61AE">
        <w:rPr>
          <w:rFonts w:ascii="Arial" w:hAnsi="Arial" w:cs="Arial"/>
          <w:bCs/>
          <w:color w:val="000000"/>
        </w:rPr>
        <w:t>Agree policies and specific objectives based on their consideration.</w:t>
      </w:r>
    </w:p>
    <w:p w14:paraId="23C10E0C" w14:textId="77777777" w:rsidR="005B10CE" w:rsidRPr="007E61AE" w:rsidRDefault="005B10CE" w:rsidP="005B10CE">
      <w:pPr>
        <w:numPr>
          <w:ilvl w:val="0"/>
          <w:numId w:val="2"/>
        </w:num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  <w:r w:rsidRPr="007E61AE">
        <w:rPr>
          <w:rFonts w:ascii="Arial" w:hAnsi="Arial" w:cs="Arial"/>
          <w:bCs/>
          <w:color w:val="000000"/>
        </w:rPr>
        <w:t>Act to deliver policies and achieve objectives.</w:t>
      </w:r>
    </w:p>
    <w:p w14:paraId="4044A45F" w14:textId="77777777" w:rsidR="005B10CE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2462AB54" w14:textId="77777777" w:rsidR="005B10CE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  <w:r w:rsidRPr="00E26E5E">
        <w:rPr>
          <w:rFonts w:ascii="Arial" w:hAnsi="Arial" w:cs="Arial"/>
          <w:bCs/>
          <w:color w:val="000000"/>
        </w:rPr>
        <w:t>Town and parish councils, unlike other authorities, are not obliged to publish a report on their</w:t>
      </w:r>
      <w:r>
        <w:rPr>
          <w:rFonts w:ascii="Arial" w:hAnsi="Arial" w:cs="Arial"/>
          <w:bCs/>
          <w:color w:val="000000"/>
        </w:rPr>
        <w:t xml:space="preserve"> </w:t>
      </w:r>
      <w:r w:rsidRPr="00E26E5E">
        <w:rPr>
          <w:rFonts w:ascii="Arial" w:hAnsi="Arial" w:cs="Arial"/>
          <w:bCs/>
          <w:color w:val="000000"/>
        </w:rPr>
        <w:t>actions, but the Government guidance requires all public authorities to complete their first</w:t>
      </w:r>
      <w:r>
        <w:rPr>
          <w:rFonts w:ascii="Arial" w:hAnsi="Arial" w:cs="Arial"/>
          <w:bCs/>
          <w:color w:val="000000"/>
        </w:rPr>
        <w:t xml:space="preserve"> </w:t>
      </w:r>
      <w:r w:rsidRPr="00E26E5E">
        <w:rPr>
          <w:rFonts w:ascii="Arial" w:hAnsi="Arial" w:cs="Arial"/>
          <w:bCs/>
          <w:color w:val="000000"/>
        </w:rPr>
        <w:t xml:space="preserve">consideration of what action to take for biodiversity by 1 January 2024. </w:t>
      </w:r>
    </w:p>
    <w:p w14:paraId="78536EAF" w14:textId="77777777" w:rsidR="005B10CE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33CA201E" w14:textId="77777777" w:rsidR="005B10CE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  <w:r w:rsidRPr="00E26E5E">
        <w:rPr>
          <w:rFonts w:ascii="Arial" w:hAnsi="Arial" w:cs="Arial"/>
          <w:bCs/>
          <w:color w:val="000000"/>
        </w:rPr>
        <w:t>They must agree their</w:t>
      </w:r>
      <w:r>
        <w:rPr>
          <w:rFonts w:ascii="Arial" w:hAnsi="Arial" w:cs="Arial"/>
          <w:bCs/>
          <w:color w:val="000000"/>
        </w:rPr>
        <w:t xml:space="preserve"> </w:t>
      </w:r>
      <w:r w:rsidRPr="00E26E5E">
        <w:rPr>
          <w:rFonts w:ascii="Arial" w:hAnsi="Arial" w:cs="Arial"/>
          <w:bCs/>
          <w:color w:val="000000"/>
        </w:rPr>
        <w:t>policies and objectives as soon as possible after this and must reconsider the selected actions</w:t>
      </w:r>
      <w:r>
        <w:rPr>
          <w:rFonts w:ascii="Arial" w:hAnsi="Arial" w:cs="Arial"/>
          <w:bCs/>
          <w:color w:val="000000"/>
        </w:rPr>
        <w:t xml:space="preserve"> </w:t>
      </w:r>
      <w:r w:rsidRPr="00E26E5E">
        <w:rPr>
          <w:rFonts w:ascii="Arial" w:hAnsi="Arial" w:cs="Arial"/>
          <w:bCs/>
          <w:color w:val="000000"/>
        </w:rPr>
        <w:t>within five years of completing their previous consideration, or more frequently if they choose.</w:t>
      </w:r>
    </w:p>
    <w:p w14:paraId="6C3EF224" w14:textId="77777777" w:rsidR="005B10CE" w:rsidRPr="007E61AE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45DC47B6" w14:textId="77777777" w:rsidR="005B10CE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2. Definition</w:t>
      </w:r>
    </w:p>
    <w:p w14:paraId="2EB7FC0B" w14:textId="77777777" w:rsidR="005B10CE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  <w:r w:rsidRPr="00381187">
        <w:rPr>
          <w:rFonts w:ascii="Arial" w:hAnsi="Arial" w:cs="Arial"/>
          <w:bCs/>
          <w:color w:val="000000"/>
        </w:rPr>
        <w:t>According to Defra (Biodiversity 2020), biodiversity is the variety of all life on Earth. It includes all</w:t>
      </w:r>
      <w:r>
        <w:rPr>
          <w:rFonts w:ascii="Arial" w:hAnsi="Arial" w:cs="Arial"/>
          <w:bCs/>
          <w:color w:val="000000"/>
        </w:rPr>
        <w:t xml:space="preserve"> </w:t>
      </w:r>
      <w:r w:rsidRPr="00381187">
        <w:rPr>
          <w:rFonts w:ascii="Arial" w:hAnsi="Arial" w:cs="Arial"/>
          <w:bCs/>
          <w:color w:val="000000"/>
        </w:rPr>
        <w:t xml:space="preserve">species of animals and plants – everything that is alive on our planet. </w:t>
      </w:r>
    </w:p>
    <w:p w14:paraId="634CED30" w14:textId="77777777" w:rsidR="005B10CE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19343750" w14:textId="77777777" w:rsidR="005B10CE" w:rsidRPr="00381187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  <w:r w:rsidRPr="007E61AE">
        <w:rPr>
          <w:rFonts w:ascii="Arial" w:hAnsi="Arial" w:cs="Arial"/>
          <w:bCs/>
          <w:color w:val="000000"/>
        </w:rPr>
        <w:t>Biodiversity is everywhere</w:t>
      </w:r>
      <w:r>
        <w:rPr>
          <w:rFonts w:ascii="Arial" w:hAnsi="Arial" w:cs="Arial"/>
          <w:bCs/>
          <w:color w:val="000000"/>
        </w:rPr>
        <w:t>,</w:t>
      </w:r>
      <w:r w:rsidRPr="007E61AE">
        <w:rPr>
          <w:rFonts w:ascii="Arial" w:hAnsi="Arial" w:cs="Arial"/>
          <w:bCs/>
          <w:color w:val="000000"/>
        </w:rPr>
        <w:t xml:space="preserve"> in gardens, fields, hedgerows, mountains </w:t>
      </w:r>
      <w:r>
        <w:rPr>
          <w:rFonts w:ascii="Arial" w:hAnsi="Arial" w:cs="Arial"/>
          <w:bCs/>
          <w:color w:val="000000"/>
        </w:rPr>
        <w:t>r</w:t>
      </w:r>
      <w:r w:rsidRPr="007E61AE">
        <w:rPr>
          <w:rFonts w:ascii="Arial" w:hAnsi="Arial" w:cs="Arial"/>
          <w:bCs/>
          <w:color w:val="000000"/>
        </w:rPr>
        <w:t>ivers and the sea.</w:t>
      </w:r>
    </w:p>
    <w:p w14:paraId="033AA89F" w14:textId="77777777" w:rsidR="005B10CE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  <w:r w:rsidRPr="00381187">
        <w:rPr>
          <w:rFonts w:ascii="Arial" w:hAnsi="Arial" w:cs="Arial"/>
          <w:bCs/>
          <w:color w:val="000000"/>
        </w:rPr>
        <w:t xml:space="preserve">Biodiversity is important for its own sake and has its own intrinsic value. </w:t>
      </w:r>
    </w:p>
    <w:p w14:paraId="7C6383D8" w14:textId="77777777" w:rsidR="005B10CE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10C5FC7F" w14:textId="77777777" w:rsidR="005B10CE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  <w:proofErr w:type="gramStart"/>
      <w:r w:rsidRPr="00381187">
        <w:rPr>
          <w:rFonts w:ascii="Arial" w:hAnsi="Arial" w:cs="Arial"/>
          <w:bCs/>
          <w:color w:val="000000"/>
        </w:rPr>
        <w:t>A number of</w:t>
      </w:r>
      <w:proofErr w:type="gramEnd"/>
      <w:r w:rsidRPr="00381187">
        <w:rPr>
          <w:rFonts w:ascii="Arial" w:hAnsi="Arial" w:cs="Arial"/>
          <w:bCs/>
          <w:color w:val="000000"/>
        </w:rPr>
        <w:t xml:space="preserve"> studies have</w:t>
      </w:r>
      <w:r>
        <w:rPr>
          <w:rFonts w:ascii="Arial" w:hAnsi="Arial" w:cs="Arial"/>
          <w:bCs/>
          <w:color w:val="000000"/>
        </w:rPr>
        <w:t xml:space="preserve"> </w:t>
      </w:r>
      <w:r w:rsidRPr="00381187">
        <w:rPr>
          <w:rFonts w:ascii="Arial" w:hAnsi="Arial" w:cs="Arial"/>
          <w:bCs/>
          <w:color w:val="000000"/>
        </w:rPr>
        <w:t>shown this value also goes further. Biodiversity is the building block of our ‘ecosystems’ that in</w:t>
      </w:r>
      <w:r>
        <w:rPr>
          <w:rFonts w:ascii="Arial" w:hAnsi="Arial" w:cs="Arial"/>
          <w:bCs/>
          <w:color w:val="000000"/>
        </w:rPr>
        <w:t xml:space="preserve"> </w:t>
      </w:r>
      <w:r w:rsidRPr="00381187">
        <w:rPr>
          <w:rFonts w:ascii="Arial" w:hAnsi="Arial" w:cs="Arial"/>
          <w:bCs/>
          <w:color w:val="000000"/>
        </w:rPr>
        <w:t>turn provide us with a wide range of goods and services that support our economic and social</w:t>
      </w:r>
      <w:r>
        <w:rPr>
          <w:rFonts w:ascii="Arial" w:hAnsi="Arial" w:cs="Arial"/>
          <w:bCs/>
          <w:color w:val="000000"/>
        </w:rPr>
        <w:t xml:space="preserve"> </w:t>
      </w:r>
      <w:r w:rsidRPr="00381187">
        <w:rPr>
          <w:rFonts w:ascii="Arial" w:hAnsi="Arial" w:cs="Arial"/>
          <w:bCs/>
          <w:color w:val="000000"/>
        </w:rPr>
        <w:t>wellbeing. These include essentials such as food, fresh water and clean air, but also less obvious</w:t>
      </w:r>
      <w:r>
        <w:rPr>
          <w:rFonts w:ascii="Arial" w:hAnsi="Arial" w:cs="Arial"/>
          <w:bCs/>
          <w:color w:val="000000"/>
        </w:rPr>
        <w:t xml:space="preserve"> </w:t>
      </w:r>
      <w:r w:rsidRPr="00381187">
        <w:rPr>
          <w:rFonts w:ascii="Arial" w:hAnsi="Arial" w:cs="Arial"/>
          <w:bCs/>
          <w:color w:val="000000"/>
        </w:rPr>
        <w:t>services such as protection from natural disasters, regulation of our climate, and purification of our</w:t>
      </w:r>
      <w:r>
        <w:rPr>
          <w:rFonts w:ascii="Arial" w:hAnsi="Arial" w:cs="Arial"/>
          <w:bCs/>
          <w:color w:val="000000"/>
        </w:rPr>
        <w:t xml:space="preserve"> </w:t>
      </w:r>
      <w:r w:rsidRPr="00381187">
        <w:rPr>
          <w:rFonts w:ascii="Arial" w:hAnsi="Arial" w:cs="Arial"/>
          <w:bCs/>
          <w:color w:val="000000"/>
        </w:rPr>
        <w:t>water or pollination of our crops. Biodiversity also provides important cultural services, enriching</w:t>
      </w:r>
      <w:r>
        <w:rPr>
          <w:rFonts w:ascii="Arial" w:hAnsi="Arial" w:cs="Arial"/>
          <w:bCs/>
          <w:color w:val="000000"/>
        </w:rPr>
        <w:t xml:space="preserve"> </w:t>
      </w:r>
      <w:r w:rsidRPr="00381187">
        <w:rPr>
          <w:rFonts w:ascii="Arial" w:hAnsi="Arial" w:cs="Arial"/>
          <w:bCs/>
          <w:color w:val="000000"/>
        </w:rPr>
        <w:t>our lives.</w:t>
      </w:r>
    </w:p>
    <w:p w14:paraId="16744478" w14:textId="77777777" w:rsidR="005B10CE" w:rsidRPr="00381187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05736925" w14:textId="77777777" w:rsidR="005B10CE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3. </w:t>
      </w:r>
      <w:r w:rsidRPr="000D2A9A">
        <w:rPr>
          <w:rFonts w:ascii="Arial" w:hAnsi="Arial" w:cs="Arial"/>
          <w:b/>
          <w:color w:val="000000"/>
        </w:rPr>
        <w:t>The Local Area</w:t>
      </w:r>
    </w:p>
    <w:p w14:paraId="379550BD" w14:textId="79150BA4" w:rsidR="005B10CE" w:rsidRPr="007E61AE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The Parish of Asheldham &amp; Dengie</w:t>
      </w:r>
      <w:r w:rsidRPr="007E61AE">
        <w:rPr>
          <w:rFonts w:ascii="Arial" w:hAnsi="Arial" w:cs="Arial"/>
          <w:bCs/>
          <w:color w:val="000000"/>
        </w:rPr>
        <w:t xml:space="preserve"> Parish Council is rural </w:t>
      </w:r>
      <w:r>
        <w:rPr>
          <w:rFonts w:ascii="Arial" w:hAnsi="Arial" w:cs="Arial"/>
          <w:bCs/>
          <w:color w:val="000000"/>
        </w:rPr>
        <w:t>area</w:t>
      </w:r>
      <w:r w:rsidRPr="007E61AE">
        <w:rPr>
          <w:rFonts w:ascii="Arial" w:hAnsi="Arial" w:cs="Arial"/>
          <w:bCs/>
          <w:color w:val="000000"/>
        </w:rPr>
        <w:t xml:space="preserve">, with a considerable number of natural areas, including hedges, ditches, farmland, and </w:t>
      </w:r>
      <w:r>
        <w:rPr>
          <w:rFonts w:ascii="Arial" w:hAnsi="Arial" w:cs="Arial"/>
          <w:bCs/>
          <w:color w:val="000000"/>
        </w:rPr>
        <w:t>rivers Crouch and Blackwater</w:t>
      </w:r>
      <w:r w:rsidRPr="007E61AE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in </w:t>
      </w:r>
      <w:proofErr w:type="gramStart"/>
      <w:r>
        <w:rPr>
          <w:rFonts w:ascii="Arial" w:hAnsi="Arial" w:cs="Arial"/>
          <w:bCs/>
          <w:color w:val="000000"/>
        </w:rPr>
        <w:t>close proximity</w:t>
      </w:r>
      <w:proofErr w:type="gramEnd"/>
      <w:r w:rsidRPr="007E61AE">
        <w:rPr>
          <w:rFonts w:ascii="Arial" w:hAnsi="Arial" w:cs="Arial"/>
          <w:bCs/>
          <w:color w:val="000000"/>
        </w:rPr>
        <w:t xml:space="preserve">. </w:t>
      </w:r>
    </w:p>
    <w:p w14:paraId="76472126" w14:textId="77777777" w:rsidR="005B10CE" w:rsidRPr="00461A55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21CF9B61" w14:textId="77777777" w:rsidR="005B10CE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4. </w:t>
      </w:r>
      <w:r w:rsidRPr="000D2A9A">
        <w:rPr>
          <w:rFonts w:ascii="Arial" w:hAnsi="Arial" w:cs="Arial"/>
          <w:b/>
          <w:color w:val="000000"/>
        </w:rPr>
        <w:t>Parish Council responsibilities</w:t>
      </w:r>
    </w:p>
    <w:p w14:paraId="24C78B68" w14:textId="33EA481D" w:rsidR="005B10CE" w:rsidRDefault="005B10CE" w:rsidP="00F84694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  <w:r w:rsidRPr="007E61AE">
        <w:rPr>
          <w:rFonts w:ascii="Arial" w:hAnsi="Arial" w:cs="Arial"/>
          <w:bCs/>
          <w:color w:val="000000"/>
        </w:rPr>
        <w:t xml:space="preserve">The Parish Council </w:t>
      </w:r>
      <w:r w:rsidR="00F84694">
        <w:rPr>
          <w:rFonts w:ascii="Arial" w:hAnsi="Arial" w:cs="Arial"/>
          <w:bCs/>
          <w:color w:val="000000"/>
        </w:rPr>
        <w:t>is responsible for the maintaining of grass cutting and hedge cutting at …………………………………………………………………………..</w:t>
      </w:r>
    </w:p>
    <w:p w14:paraId="163BE2EF" w14:textId="77777777" w:rsidR="005B10CE" w:rsidRPr="00461A55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7AC6C3C4" w14:textId="77777777" w:rsidR="005B10CE" w:rsidRPr="00461A55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36513D13" w14:textId="77777777" w:rsidR="005B10CE" w:rsidRPr="000D2A9A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5. Aims and Objectives.</w:t>
      </w:r>
    </w:p>
    <w:p w14:paraId="65A0D9F1" w14:textId="77777777" w:rsidR="005B10CE" w:rsidRPr="00B13D32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  <w:r w:rsidRPr="00B13D32">
        <w:rPr>
          <w:rFonts w:ascii="Arial" w:hAnsi="Arial" w:cs="Arial"/>
          <w:bCs/>
          <w:color w:val="000000"/>
        </w:rPr>
        <w:t>The object of this policy is to work towards conserving and enhancing the biodiversity of the Council’s area</w:t>
      </w:r>
      <w:r>
        <w:rPr>
          <w:rFonts w:ascii="Arial" w:hAnsi="Arial" w:cs="Arial"/>
          <w:bCs/>
          <w:color w:val="000000"/>
        </w:rPr>
        <w:t xml:space="preserve">. </w:t>
      </w:r>
      <w:r w:rsidRPr="00B13D32">
        <w:rPr>
          <w:rFonts w:ascii="Arial" w:hAnsi="Arial" w:cs="Arial"/>
          <w:bCs/>
          <w:color w:val="000000"/>
        </w:rPr>
        <w:t>The Parish Council will consider sustainability, environmental impact and biodiversity when making decisions and will develop and implement policies and</w:t>
      </w:r>
    </w:p>
    <w:p w14:paraId="66D5DCCC" w14:textId="77777777" w:rsidR="005B10CE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  <w:r w:rsidRPr="00B13D32">
        <w:rPr>
          <w:rFonts w:ascii="Arial" w:hAnsi="Arial" w:cs="Arial"/>
          <w:bCs/>
          <w:color w:val="000000"/>
        </w:rPr>
        <w:t>strategies as required.</w:t>
      </w:r>
    </w:p>
    <w:p w14:paraId="35846DAE" w14:textId="77777777" w:rsidR="005B10CE" w:rsidRPr="00461A55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34707172" w14:textId="77777777" w:rsidR="005B10CE" w:rsidRPr="00461A55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/>
          <w:color w:val="000000"/>
        </w:rPr>
      </w:pPr>
      <w:r w:rsidRPr="00D57947">
        <w:rPr>
          <w:rFonts w:ascii="Arial" w:hAnsi="Arial" w:cs="Arial"/>
          <w:b/>
          <w:color w:val="000000"/>
        </w:rPr>
        <w:t xml:space="preserve">6. Actions </w:t>
      </w:r>
      <w:r w:rsidRPr="00B13D32">
        <w:rPr>
          <w:rFonts w:ascii="Arial" w:hAnsi="Arial" w:cs="Arial"/>
          <w:bCs/>
          <w:color w:val="000000"/>
        </w:rPr>
        <w:tab/>
      </w:r>
    </w:p>
    <w:p w14:paraId="58BCF5F5" w14:textId="77777777" w:rsidR="005B10CE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</w:t>
      </w:r>
      <w:r w:rsidRPr="003D12E5">
        <w:rPr>
          <w:rFonts w:ascii="Arial" w:hAnsi="Arial" w:cs="Arial"/>
          <w:bCs/>
          <w:color w:val="000000"/>
        </w:rPr>
        <w:t xml:space="preserve">he </w:t>
      </w:r>
      <w:r>
        <w:rPr>
          <w:rFonts w:ascii="Arial" w:hAnsi="Arial" w:cs="Arial"/>
          <w:bCs/>
          <w:color w:val="000000"/>
        </w:rPr>
        <w:t xml:space="preserve">Parish </w:t>
      </w:r>
      <w:r w:rsidRPr="003D12E5">
        <w:rPr>
          <w:rFonts w:ascii="Arial" w:hAnsi="Arial" w:cs="Arial"/>
          <w:bCs/>
          <w:color w:val="000000"/>
        </w:rPr>
        <w:t>Council will aim to improve the biodiversity of the area in the following ways:</w:t>
      </w:r>
    </w:p>
    <w:p w14:paraId="6434A626" w14:textId="77777777" w:rsidR="005B10CE" w:rsidRPr="00461A55" w:rsidRDefault="005B10CE" w:rsidP="005B10C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52D6DA18" w14:textId="77777777" w:rsidR="005B10CE" w:rsidRPr="00877847" w:rsidRDefault="005B10CE" w:rsidP="005B10CE">
      <w:pPr>
        <w:numPr>
          <w:ilvl w:val="0"/>
          <w:numId w:val="4"/>
        </w:numPr>
        <w:tabs>
          <w:tab w:val="left" w:pos="-720"/>
        </w:tabs>
        <w:suppressAutoHyphens/>
        <w:spacing w:line="360" w:lineRule="auto"/>
        <w:rPr>
          <w:rFonts w:ascii="Arial" w:hAnsi="Arial" w:cs="Arial"/>
          <w:bCs/>
          <w:color w:val="000000"/>
        </w:rPr>
      </w:pPr>
      <w:r w:rsidRPr="003F601D">
        <w:rPr>
          <w:rFonts w:ascii="Arial" w:hAnsi="Arial" w:cs="Arial"/>
          <w:bCs/>
          <w:color w:val="000000"/>
        </w:rPr>
        <w:t>Consider the impact on biodiversity in the decisions made through the Parish Council, especially when commenting on planning applications.</w:t>
      </w:r>
      <w:r w:rsidRPr="00877847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S</w:t>
      </w:r>
      <w:r w:rsidRPr="00877847">
        <w:rPr>
          <w:rFonts w:ascii="Arial" w:hAnsi="Arial" w:cs="Arial"/>
          <w:bCs/>
          <w:color w:val="000000"/>
        </w:rPr>
        <w:t>upport site and building design that benefits</w:t>
      </w:r>
      <w:r>
        <w:rPr>
          <w:rFonts w:ascii="Arial" w:hAnsi="Arial" w:cs="Arial"/>
          <w:bCs/>
          <w:color w:val="000000"/>
        </w:rPr>
        <w:t xml:space="preserve"> </w:t>
      </w:r>
      <w:r w:rsidRPr="00877847">
        <w:rPr>
          <w:rFonts w:ascii="Arial" w:hAnsi="Arial" w:cs="Arial"/>
          <w:bCs/>
          <w:color w:val="000000"/>
        </w:rPr>
        <w:t>biodiversity through the conservation and integration of existing habitats or provision of new</w:t>
      </w:r>
      <w:r>
        <w:rPr>
          <w:rFonts w:ascii="Arial" w:hAnsi="Arial" w:cs="Arial"/>
          <w:bCs/>
          <w:color w:val="000000"/>
        </w:rPr>
        <w:t xml:space="preserve"> </w:t>
      </w:r>
      <w:r w:rsidRPr="00877847">
        <w:rPr>
          <w:rFonts w:ascii="Arial" w:hAnsi="Arial" w:cs="Arial"/>
          <w:bCs/>
          <w:color w:val="000000"/>
        </w:rPr>
        <w:t>habitats.</w:t>
      </w:r>
      <w:r>
        <w:rPr>
          <w:rFonts w:ascii="Arial" w:hAnsi="Arial" w:cs="Arial"/>
          <w:bCs/>
          <w:color w:val="000000"/>
        </w:rPr>
        <w:t xml:space="preserve"> </w:t>
      </w:r>
      <w:r w:rsidRPr="00877847">
        <w:rPr>
          <w:rFonts w:ascii="Arial" w:hAnsi="Arial" w:cs="Arial"/>
          <w:bCs/>
          <w:color w:val="000000"/>
        </w:rPr>
        <w:t>Support protection of sensitive habitats from development and will consider whether the development would mean the loss of important habitats for wildlife in respect of all applications.</w:t>
      </w:r>
      <w:r>
        <w:rPr>
          <w:rFonts w:ascii="Arial" w:hAnsi="Arial" w:cs="Arial"/>
          <w:bCs/>
          <w:color w:val="000000"/>
        </w:rPr>
        <w:t xml:space="preserve"> They will c</w:t>
      </w:r>
      <w:r w:rsidRPr="00877847">
        <w:rPr>
          <w:rFonts w:ascii="Arial" w:hAnsi="Arial" w:cs="Arial"/>
          <w:bCs/>
          <w:color w:val="000000"/>
        </w:rPr>
        <w:t>onsider what each proposed development might make in terms of biodiversity net gain.</w:t>
      </w:r>
    </w:p>
    <w:p w14:paraId="17799FD7" w14:textId="535257D4" w:rsidR="005B10CE" w:rsidRPr="003F601D" w:rsidRDefault="005B10CE" w:rsidP="005B10CE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  <w:r w:rsidRPr="003F601D">
        <w:rPr>
          <w:rFonts w:ascii="Arial" w:hAnsi="Arial" w:cs="Arial"/>
          <w:bCs/>
          <w:color w:val="000000"/>
        </w:rPr>
        <w:t xml:space="preserve">Consider the impact on biodiversity in the decisions made </w:t>
      </w:r>
      <w:r>
        <w:rPr>
          <w:rFonts w:ascii="Arial" w:hAnsi="Arial" w:cs="Arial"/>
          <w:bCs/>
          <w:color w:val="000000"/>
        </w:rPr>
        <w:t>for the parish.</w:t>
      </w:r>
    </w:p>
    <w:p w14:paraId="2FF5BBC5" w14:textId="77777777" w:rsidR="005B10CE" w:rsidRDefault="005B10CE" w:rsidP="005B10CE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</w:t>
      </w:r>
      <w:r w:rsidRPr="00FE41B2">
        <w:rPr>
          <w:rFonts w:ascii="Arial" w:hAnsi="Arial" w:cs="Arial"/>
          <w:bCs/>
          <w:color w:val="000000"/>
        </w:rPr>
        <w:t>anage its land and property using environmentally friendly practices that will promote</w:t>
      </w:r>
      <w:r>
        <w:rPr>
          <w:rFonts w:ascii="Arial" w:hAnsi="Arial" w:cs="Arial"/>
          <w:bCs/>
          <w:color w:val="000000"/>
        </w:rPr>
        <w:t xml:space="preserve"> </w:t>
      </w:r>
      <w:r w:rsidRPr="00FE41B2">
        <w:rPr>
          <w:rFonts w:ascii="Arial" w:hAnsi="Arial" w:cs="Arial"/>
          <w:bCs/>
          <w:color w:val="000000"/>
        </w:rPr>
        <w:t>biodiversity</w:t>
      </w:r>
      <w:r>
        <w:rPr>
          <w:rFonts w:ascii="Arial" w:hAnsi="Arial" w:cs="Arial"/>
          <w:bCs/>
          <w:color w:val="000000"/>
        </w:rPr>
        <w:t xml:space="preserve"> </w:t>
      </w:r>
      <w:r w:rsidRPr="00877847">
        <w:rPr>
          <w:rFonts w:ascii="Arial" w:hAnsi="Arial" w:cs="Arial"/>
          <w:bCs/>
          <w:color w:val="000000"/>
        </w:rPr>
        <w:t>This will include adopting beneficial practices with</w:t>
      </w:r>
      <w:r>
        <w:rPr>
          <w:rFonts w:ascii="Arial" w:hAnsi="Arial" w:cs="Arial"/>
          <w:bCs/>
          <w:color w:val="000000"/>
        </w:rPr>
        <w:t xml:space="preserve"> </w:t>
      </w:r>
      <w:r w:rsidRPr="00877847">
        <w:rPr>
          <w:rFonts w:ascii="Arial" w:hAnsi="Arial" w:cs="Arial"/>
          <w:bCs/>
          <w:color w:val="000000"/>
        </w:rPr>
        <w:t>regarding to cutting and removal of vegetation, application of chemicals and timing of</w:t>
      </w:r>
      <w:r>
        <w:rPr>
          <w:rFonts w:ascii="Arial" w:hAnsi="Arial" w:cs="Arial"/>
          <w:bCs/>
          <w:color w:val="000000"/>
        </w:rPr>
        <w:t xml:space="preserve"> </w:t>
      </w:r>
      <w:r w:rsidRPr="00877847">
        <w:rPr>
          <w:rFonts w:ascii="Arial" w:hAnsi="Arial" w:cs="Arial"/>
          <w:bCs/>
          <w:color w:val="000000"/>
        </w:rPr>
        <w:t>maintenance work, paying attention to the Government’s regulations for plant protection</w:t>
      </w:r>
      <w:r>
        <w:rPr>
          <w:rFonts w:ascii="Arial" w:hAnsi="Arial" w:cs="Arial"/>
          <w:bCs/>
          <w:color w:val="000000"/>
        </w:rPr>
        <w:t xml:space="preserve"> </w:t>
      </w:r>
      <w:r w:rsidRPr="00877847">
        <w:rPr>
          <w:rFonts w:ascii="Arial" w:hAnsi="Arial" w:cs="Arial"/>
          <w:bCs/>
          <w:color w:val="000000"/>
        </w:rPr>
        <w:t>products.</w:t>
      </w:r>
    </w:p>
    <w:p w14:paraId="0131450B" w14:textId="77777777" w:rsidR="005B10CE" w:rsidRDefault="005B10CE" w:rsidP="005B10CE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</w:t>
      </w:r>
      <w:r w:rsidRPr="00877847">
        <w:rPr>
          <w:rFonts w:ascii="Arial" w:hAnsi="Arial" w:cs="Arial"/>
          <w:bCs/>
          <w:color w:val="000000"/>
        </w:rPr>
        <w:t>ake care in the specification of grounds maintenance contracts to ensure that the</w:t>
      </w:r>
      <w:r>
        <w:rPr>
          <w:rFonts w:ascii="Arial" w:hAnsi="Arial" w:cs="Arial"/>
          <w:bCs/>
          <w:color w:val="000000"/>
        </w:rPr>
        <w:t xml:space="preserve"> </w:t>
      </w:r>
      <w:r w:rsidRPr="00877847">
        <w:rPr>
          <w:rFonts w:ascii="Arial" w:hAnsi="Arial" w:cs="Arial"/>
          <w:bCs/>
          <w:color w:val="000000"/>
        </w:rPr>
        <w:t>work, whilst reaching acceptable standards, does not harm the natural environment</w:t>
      </w:r>
    </w:p>
    <w:p w14:paraId="5A326D9E" w14:textId="7E465A59" w:rsidR="005B10CE" w:rsidRPr="00877847" w:rsidRDefault="005B10CE" w:rsidP="005B10CE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</w:t>
      </w:r>
      <w:r w:rsidRPr="00877847">
        <w:rPr>
          <w:rFonts w:ascii="Arial" w:hAnsi="Arial" w:cs="Arial"/>
          <w:bCs/>
          <w:color w:val="000000"/>
        </w:rPr>
        <w:t xml:space="preserve">onsider biodiversity issues and the implementation of changes when managing </w:t>
      </w:r>
      <w:r>
        <w:rPr>
          <w:rFonts w:ascii="Arial" w:hAnsi="Arial" w:cs="Arial"/>
          <w:bCs/>
          <w:color w:val="000000"/>
        </w:rPr>
        <w:t>and maintaining green areas</w:t>
      </w:r>
      <w:r>
        <w:rPr>
          <w:rFonts w:ascii="Arial" w:hAnsi="Arial" w:cs="Arial"/>
          <w:bCs/>
          <w:color w:val="000000"/>
        </w:rPr>
        <w:t>.</w:t>
      </w:r>
    </w:p>
    <w:p w14:paraId="5BA43032" w14:textId="5AA12873" w:rsidR="005B10CE" w:rsidRPr="003F601D" w:rsidRDefault="005B10CE" w:rsidP="005B10CE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  <w:r w:rsidRPr="003F601D">
        <w:rPr>
          <w:rFonts w:ascii="Arial" w:hAnsi="Arial" w:cs="Arial"/>
          <w:bCs/>
          <w:color w:val="000000"/>
        </w:rPr>
        <w:t xml:space="preserve">It will review how it manages the land </w:t>
      </w:r>
      <w:r>
        <w:rPr>
          <w:rFonts w:ascii="Arial" w:hAnsi="Arial" w:cs="Arial"/>
          <w:bCs/>
          <w:color w:val="000000"/>
        </w:rPr>
        <w:t>in the parish. T</w:t>
      </w:r>
      <w:r w:rsidRPr="003F601D">
        <w:rPr>
          <w:rFonts w:ascii="Arial" w:hAnsi="Arial" w:cs="Arial"/>
          <w:bCs/>
          <w:color w:val="000000"/>
        </w:rPr>
        <w:t xml:space="preserve">his may </w:t>
      </w:r>
      <w:r w:rsidRPr="003F601D">
        <w:rPr>
          <w:rFonts w:ascii="Arial" w:hAnsi="Arial" w:cs="Arial"/>
          <w:bCs/>
          <w:color w:val="000000"/>
        </w:rPr>
        <w:t>include but</w:t>
      </w:r>
      <w:r w:rsidRPr="003F601D">
        <w:rPr>
          <w:rFonts w:ascii="Arial" w:hAnsi="Arial" w:cs="Arial"/>
          <w:bCs/>
          <w:color w:val="000000"/>
        </w:rPr>
        <w:t xml:space="preserve"> is not limited to.</w:t>
      </w:r>
    </w:p>
    <w:p w14:paraId="44D9E5C0" w14:textId="77777777" w:rsidR="005B10CE" w:rsidRPr="003F601D" w:rsidRDefault="005B10CE" w:rsidP="005B10CE">
      <w:pPr>
        <w:numPr>
          <w:ilvl w:val="0"/>
          <w:numId w:val="3"/>
        </w:numPr>
        <w:tabs>
          <w:tab w:val="left" w:pos="-720"/>
        </w:tabs>
        <w:suppressAutoHyphens/>
        <w:spacing w:line="360" w:lineRule="auto"/>
        <w:ind w:left="851" w:firstLine="0"/>
        <w:jc w:val="both"/>
        <w:rPr>
          <w:rFonts w:ascii="Arial" w:hAnsi="Arial" w:cs="Arial"/>
          <w:bCs/>
          <w:color w:val="000000"/>
        </w:rPr>
      </w:pPr>
      <w:r w:rsidRPr="003F601D">
        <w:rPr>
          <w:rFonts w:ascii="Arial" w:hAnsi="Arial" w:cs="Arial"/>
          <w:bCs/>
          <w:color w:val="000000"/>
        </w:rPr>
        <w:t>Leaving standing and fallen dead wood as a habitat for invertebrates</w:t>
      </w:r>
    </w:p>
    <w:p w14:paraId="585656D0" w14:textId="77777777" w:rsidR="005B10CE" w:rsidRDefault="005B10CE" w:rsidP="005B10CE">
      <w:pPr>
        <w:numPr>
          <w:ilvl w:val="0"/>
          <w:numId w:val="3"/>
        </w:numPr>
        <w:tabs>
          <w:tab w:val="left" w:pos="-720"/>
        </w:tabs>
        <w:suppressAutoHyphens/>
        <w:spacing w:line="360" w:lineRule="auto"/>
        <w:ind w:left="851" w:firstLine="0"/>
        <w:jc w:val="both"/>
        <w:rPr>
          <w:rFonts w:ascii="Arial" w:hAnsi="Arial" w:cs="Arial"/>
          <w:bCs/>
          <w:color w:val="000000"/>
        </w:rPr>
      </w:pPr>
      <w:r w:rsidRPr="003F601D">
        <w:rPr>
          <w:rFonts w:ascii="Arial" w:hAnsi="Arial" w:cs="Arial"/>
          <w:bCs/>
          <w:color w:val="000000"/>
        </w:rPr>
        <w:t>Leaving leaf litter and dead vegetation wherever possible as a habitat</w:t>
      </w:r>
    </w:p>
    <w:p w14:paraId="6E6C8940" w14:textId="564A98E5" w:rsidR="005B10CE" w:rsidRPr="003F601D" w:rsidRDefault="005B10CE" w:rsidP="005B10CE">
      <w:pPr>
        <w:tabs>
          <w:tab w:val="left" w:pos="-720"/>
        </w:tabs>
        <w:suppressAutoHyphens/>
        <w:spacing w:line="360" w:lineRule="auto"/>
        <w:ind w:left="851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 w:rsidRPr="003F601D">
        <w:rPr>
          <w:rFonts w:ascii="Arial" w:hAnsi="Arial" w:cs="Arial"/>
          <w:bCs/>
          <w:color w:val="000000"/>
        </w:rPr>
        <w:t>for</w:t>
      </w:r>
      <w:r>
        <w:rPr>
          <w:rFonts w:ascii="Arial" w:hAnsi="Arial" w:cs="Arial"/>
          <w:bCs/>
          <w:color w:val="000000"/>
        </w:rPr>
        <w:t xml:space="preserve"> </w:t>
      </w:r>
      <w:r w:rsidRPr="003F601D">
        <w:rPr>
          <w:rFonts w:ascii="Arial" w:hAnsi="Arial" w:cs="Arial"/>
          <w:bCs/>
          <w:color w:val="000000"/>
        </w:rPr>
        <w:t>invertebrates</w:t>
      </w:r>
      <w:r>
        <w:rPr>
          <w:rFonts w:ascii="Arial" w:hAnsi="Arial" w:cs="Arial"/>
          <w:bCs/>
          <w:color w:val="000000"/>
        </w:rPr>
        <w:t>.</w:t>
      </w:r>
    </w:p>
    <w:p w14:paraId="719DF8F0" w14:textId="77777777" w:rsidR="005B10CE" w:rsidRDefault="005B10CE" w:rsidP="005B10CE">
      <w:pPr>
        <w:numPr>
          <w:ilvl w:val="0"/>
          <w:numId w:val="3"/>
        </w:numPr>
        <w:tabs>
          <w:tab w:val="left" w:pos="-720"/>
        </w:tabs>
        <w:suppressAutoHyphens/>
        <w:spacing w:line="360" w:lineRule="auto"/>
        <w:ind w:left="851" w:firstLine="0"/>
        <w:jc w:val="both"/>
        <w:rPr>
          <w:rFonts w:ascii="Arial" w:hAnsi="Arial" w:cs="Arial"/>
          <w:bCs/>
          <w:color w:val="000000"/>
        </w:rPr>
      </w:pPr>
      <w:r w:rsidRPr="003F601D">
        <w:rPr>
          <w:rFonts w:ascii="Arial" w:hAnsi="Arial" w:cs="Arial"/>
          <w:bCs/>
          <w:color w:val="000000"/>
        </w:rPr>
        <w:t>Removing invasive and non-invasive species that are detrimental t</w:t>
      </w:r>
      <w:r>
        <w:rPr>
          <w:rFonts w:ascii="Arial" w:hAnsi="Arial" w:cs="Arial"/>
          <w:bCs/>
          <w:color w:val="000000"/>
        </w:rPr>
        <w:t>o</w:t>
      </w:r>
    </w:p>
    <w:p w14:paraId="55ACBBD2" w14:textId="20B8380A" w:rsidR="005B10CE" w:rsidRPr="003F601D" w:rsidRDefault="005B10CE" w:rsidP="005B10CE">
      <w:pPr>
        <w:tabs>
          <w:tab w:val="left" w:pos="-720"/>
        </w:tabs>
        <w:suppressAutoHyphens/>
        <w:spacing w:line="360" w:lineRule="auto"/>
        <w:ind w:left="851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 w:rsidRPr="003F601D">
        <w:rPr>
          <w:rFonts w:ascii="Arial" w:hAnsi="Arial" w:cs="Arial"/>
          <w:bCs/>
          <w:color w:val="000000"/>
        </w:rPr>
        <w:t>native flora or fauna as required.</w:t>
      </w:r>
    </w:p>
    <w:p w14:paraId="5EAE4F70" w14:textId="77777777" w:rsidR="005B10CE" w:rsidRDefault="005B10CE" w:rsidP="005B10CE">
      <w:pPr>
        <w:numPr>
          <w:ilvl w:val="0"/>
          <w:numId w:val="3"/>
        </w:numPr>
        <w:tabs>
          <w:tab w:val="left" w:pos="-720"/>
        </w:tabs>
        <w:suppressAutoHyphens/>
        <w:spacing w:line="360" w:lineRule="auto"/>
        <w:ind w:left="851" w:firstLine="0"/>
        <w:jc w:val="both"/>
        <w:rPr>
          <w:rFonts w:ascii="Arial" w:hAnsi="Arial" w:cs="Arial"/>
          <w:bCs/>
          <w:color w:val="000000"/>
        </w:rPr>
      </w:pPr>
      <w:r w:rsidRPr="003F601D">
        <w:rPr>
          <w:rFonts w:ascii="Arial" w:hAnsi="Arial" w:cs="Arial"/>
          <w:bCs/>
          <w:color w:val="000000"/>
        </w:rPr>
        <w:t xml:space="preserve">Consider a margin of uncut grass around the hedges on the Cowfield to </w:t>
      </w:r>
    </w:p>
    <w:p w14:paraId="602A67F5" w14:textId="77777777" w:rsidR="005B10CE" w:rsidRPr="003F601D" w:rsidRDefault="005B10CE" w:rsidP="005B10CE">
      <w:pPr>
        <w:tabs>
          <w:tab w:val="left" w:pos="-720"/>
        </w:tabs>
        <w:suppressAutoHyphens/>
        <w:spacing w:line="360" w:lineRule="auto"/>
        <w:ind w:left="851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 w:rsidRPr="003F601D">
        <w:rPr>
          <w:rFonts w:ascii="Arial" w:hAnsi="Arial" w:cs="Arial"/>
          <w:bCs/>
          <w:color w:val="000000"/>
        </w:rPr>
        <w:t>allow longer grasses to grow</w:t>
      </w:r>
    </w:p>
    <w:p w14:paraId="55E30DE6" w14:textId="378F8DBE" w:rsidR="005B10CE" w:rsidRPr="003F601D" w:rsidRDefault="005B10CE" w:rsidP="005B10CE">
      <w:pPr>
        <w:numPr>
          <w:ilvl w:val="0"/>
          <w:numId w:val="3"/>
        </w:numPr>
        <w:tabs>
          <w:tab w:val="left" w:pos="-720"/>
        </w:tabs>
        <w:suppressAutoHyphens/>
        <w:spacing w:line="360" w:lineRule="auto"/>
        <w:ind w:left="851" w:firstLine="0"/>
        <w:jc w:val="both"/>
        <w:rPr>
          <w:rFonts w:ascii="Arial" w:hAnsi="Arial" w:cs="Arial"/>
          <w:bCs/>
          <w:color w:val="000000"/>
        </w:rPr>
      </w:pPr>
      <w:r w:rsidRPr="003F601D">
        <w:rPr>
          <w:rFonts w:ascii="Arial" w:hAnsi="Arial" w:cs="Arial"/>
          <w:bCs/>
          <w:color w:val="000000"/>
        </w:rPr>
        <w:t>Allow fallen tree branches to remain, if safe to allow invertebrates to</w:t>
      </w:r>
      <w:r>
        <w:rPr>
          <w:rFonts w:ascii="Arial" w:hAnsi="Arial" w:cs="Arial"/>
          <w:bCs/>
          <w:color w:val="000000"/>
        </w:rPr>
        <w:tab/>
      </w:r>
      <w:r w:rsidRPr="003F601D">
        <w:rPr>
          <w:rFonts w:ascii="Arial" w:hAnsi="Arial" w:cs="Arial"/>
          <w:bCs/>
          <w:color w:val="000000"/>
        </w:rPr>
        <w:t>habitat</w:t>
      </w:r>
    </w:p>
    <w:p w14:paraId="02991FFA" w14:textId="77777777" w:rsidR="005B10CE" w:rsidRDefault="005B10CE" w:rsidP="005B10CE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bCs/>
          <w:color w:val="000000"/>
        </w:rPr>
      </w:pPr>
      <w:r w:rsidRPr="003F601D">
        <w:rPr>
          <w:rFonts w:ascii="Arial" w:hAnsi="Arial" w:cs="Arial"/>
          <w:bCs/>
          <w:color w:val="000000"/>
        </w:rPr>
        <w:t xml:space="preserve">Hedge and grass cutting on PROW takes place regularly through the spring and summer and is very much a balancing act as the Parish Council is contracted to keep </w:t>
      </w:r>
      <w:proofErr w:type="gramStart"/>
      <w:r w:rsidRPr="003F601D">
        <w:rPr>
          <w:rFonts w:ascii="Arial" w:hAnsi="Arial" w:cs="Arial"/>
          <w:bCs/>
          <w:color w:val="000000"/>
        </w:rPr>
        <w:t>these open</w:t>
      </w:r>
      <w:proofErr w:type="gramEnd"/>
      <w:r w:rsidRPr="003F601D">
        <w:rPr>
          <w:rFonts w:ascii="Arial" w:hAnsi="Arial" w:cs="Arial"/>
          <w:bCs/>
          <w:color w:val="000000"/>
        </w:rPr>
        <w:t xml:space="preserve"> for walkers.</w:t>
      </w:r>
    </w:p>
    <w:p w14:paraId="476C711E" w14:textId="77777777" w:rsidR="005B10CE" w:rsidRPr="003F601D" w:rsidRDefault="005B10CE" w:rsidP="005B10CE">
      <w:pPr>
        <w:tabs>
          <w:tab w:val="left" w:pos="-720"/>
        </w:tabs>
        <w:suppressAutoHyphens/>
        <w:spacing w:line="360" w:lineRule="auto"/>
        <w:ind w:left="720"/>
        <w:jc w:val="both"/>
        <w:rPr>
          <w:rFonts w:ascii="Arial" w:hAnsi="Arial" w:cs="Arial"/>
          <w:bCs/>
          <w:color w:val="000000"/>
        </w:rPr>
      </w:pPr>
    </w:p>
    <w:p w14:paraId="263C67B1" w14:textId="77777777" w:rsidR="005B10CE" w:rsidRPr="00461A55" w:rsidRDefault="005B10CE" w:rsidP="005B10CE">
      <w:pPr>
        <w:tabs>
          <w:tab w:val="left" w:pos="-720"/>
        </w:tabs>
        <w:suppressAutoHyphens/>
        <w:spacing w:line="360" w:lineRule="auto"/>
        <w:rPr>
          <w:rFonts w:ascii="Arial" w:hAnsi="Arial" w:cs="Arial"/>
          <w:b/>
          <w:color w:val="000000"/>
        </w:rPr>
      </w:pPr>
      <w:r w:rsidRPr="00D57947">
        <w:rPr>
          <w:rFonts w:ascii="Arial" w:hAnsi="Arial" w:cs="Arial"/>
          <w:b/>
          <w:color w:val="000000"/>
        </w:rPr>
        <w:t xml:space="preserve">7. Monitoring and Review </w:t>
      </w:r>
    </w:p>
    <w:p w14:paraId="7662A8F8" w14:textId="614A29A8" w:rsidR="005B10CE" w:rsidRDefault="005B10CE" w:rsidP="005B10CE">
      <w:pPr>
        <w:tabs>
          <w:tab w:val="left" w:pos="-720"/>
        </w:tabs>
        <w:suppressAutoHyphens/>
        <w:spacing w:line="360" w:lineRule="auto"/>
        <w:rPr>
          <w:rFonts w:ascii="Arial" w:hAnsi="Arial" w:cs="Arial"/>
          <w:bCs/>
          <w:color w:val="000000"/>
        </w:rPr>
      </w:pPr>
      <w:r w:rsidRPr="00877847">
        <w:rPr>
          <w:rFonts w:ascii="Arial" w:hAnsi="Arial" w:cs="Arial"/>
          <w:bCs/>
          <w:color w:val="000000"/>
        </w:rPr>
        <w:t xml:space="preserve">This policy was adopted on </w:t>
      </w:r>
      <w:r w:rsidR="00F84694">
        <w:rPr>
          <w:rFonts w:ascii="Arial" w:hAnsi="Arial" w:cs="Arial"/>
          <w:bCs/>
          <w:color w:val="000000"/>
        </w:rPr>
        <w:t>2</w:t>
      </w:r>
      <w:r w:rsidR="00F84694" w:rsidRPr="00F84694">
        <w:rPr>
          <w:rFonts w:ascii="Arial" w:hAnsi="Arial" w:cs="Arial"/>
          <w:bCs/>
          <w:color w:val="000000"/>
          <w:vertAlign w:val="superscript"/>
        </w:rPr>
        <w:t>nd</w:t>
      </w:r>
      <w:r>
        <w:rPr>
          <w:rFonts w:ascii="Arial" w:hAnsi="Arial" w:cs="Arial"/>
          <w:bCs/>
          <w:color w:val="000000"/>
        </w:rPr>
        <w:t xml:space="preserve"> </w:t>
      </w:r>
      <w:r w:rsidR="00F84694">
        <w:rPr>
          <w:rFonts w:ascii="Arial" w:hAnsi="Arial" w:cs="Arial"/>
          <w:bCs/>
          <w:color w:val="000000"/>
        </w:rPr>
        <w:t>March</w:t>
      </w:r>
      <w:r>
        <w:rPr>
          <w:rFonts w:ascii="Arial" w:hAnsi="Arial" w:cs="Arial"/>
          <w:bCs/>
          <w:color w:val="000000"/>
        </w:rPr>
        <w:t xml:space="preserve"> 202</w:t>
      </w:r>
      <w:r w:rsidR="00F84694">
        <w:rPr>
          <w:rFonts w:ascii="Arial" w:hAnsi="Arial" w:cs="Arial"/>
          <w:bCs/>
          <w:color w:val="000000"/>
        </w:rPr>
        <w:t>6</w:t>
      </w:r>
      <w:r>
        <w:rPr>
          <w:rFonts w:ascii="Arial" w:hAnsi="Arial" w:cs="Arial"/>
          <w:bCs/>
          <w:color w:val="000000"/>
        </w:rPr>
        <w:t xml:space="preserve"> </w:t>
      </w:r>
      <w:r w:rsidRPr="00877847">
        <w:rPr>
          <w:rFonts w:ascii="Arial" w:hAnsi="Arial" w:cs="Arial"/>
          <w:bCs/>
          <w:color w:val="000000"/>
        </w:rPr>
        <w:t>and will be reviewed in two years or sooner</w:t>
      </w:r>
      <w:r>
        <w:rPr>
          <w:rFonts w:ascii="Arial" w:hAnsi="Arial" w:cs="Arial"/>
          <w:bCs/>
          <w:color w:val="000000"/>
        </w:rPr>
        <w:t xml:space="preserve"> </w:t>
      </w:r>
      <w:r w:rsidRPr="00877847">
        <w:rPr>
          <w:rFonts w:ascii="Arial" w:hAnsi="Arial" w:cs="Arial"/>
          <w:bCs/>
          <w:color w:val="000000"/>
        </w:rPr>
        <w:t>should legislation dictate. A</w:t>
      </w:r>
      <w:r>
        <w:rPr>
          <w:rFonts w:ascii="Arial" w:hAnsi="Arial" w:cs="Arial"/>
          <w:bCs/>
          <w:color w:val="000000"/>
        </w:rPr>
        <w:t xml:space="preserve">n action will be developed over the coming </w:t>
      </w:r>
      <w:proofErr w:type="gramStart"/>
      <w:r>
        <w:rPr>
          <w:rFonts w:ascii="Arial" w:hAnsi="Arial" w:cs="Arial"/>
          <w:bCs/>
          <w:color w:val="000000"/>
        </w:rPr>
        <w:t>year</w:t>
      </w:r>
      <w:proofErr w:type="gramEnd"/>
      <w:r>
        <w:rPr>
          <w:rFonts w:ascii="Arial" w:hAnsi="Arial" w:cs="Arial"/>
          <w:bCs/>
          <w:color w:val="000000"/>
        </w:rPr>
        <w:t xml:space="preserve"> and a </w:t>
      </w:r>
      <w:r w:rsidRPr="00877847">
        <w:rPr>
          <w:rFonts w:ascii="Arial" w:hAnsi="Arial" w:cs="Arial"/>
          <w:bCs/>
          <w:color w:val="000000"/>
        </w:rPr>
        <w:t>summary of how the policy has</w:t>
      </w:r>
      <w:r>
        <w:rPr>
          <w:rFonts w:ascii="Arial" w:hAnsi="Arial" w:cs="Arial"/>
          <w:bCs/>
          <w:color w:val="000000"/>
        </w:rPr>
        <w:t xml:space="preserve"> </w:t>
      </w:r>
      <w:r w:rsidRPr="00877847">
        <w:rPr>
          <w:rFonts w:ascii="Arial" w:hAnsi="Arial" w:cs="Arial"/>
          <w:bCs/>
          <w:color w:val="000000"/>
        </w:rPr>
        <w:t xml:space="preserve">been implemented will be </w:t>
      </w:r>
      <w:r>
        <w:rPr>
          <w:rFonts w:ascii="Arial" w:hAnsi="Arial" w:cs="Arial"/>
          <w:bCs/>
          <w:color w:val="000000"/>
        </w:rPr>
        <w:t>reported</w:t>
      </w:r>
      <w:r w:rsidRPr="00877847">
        <w:rPr>
          <w:rFonts w:ascii="Arial" w:hAnsi="Arial" w:cs="Arial"/>
          <w:bCs/>
          <w:color w:val="000000"/>
        </w:rPr>
        <w:t xml:space="preserve"> annually</w:t>
      </w:r>
      <w:r>
        <w:rPr>
          <w:rFonts w:ascii="Arial" w:hAnsi="Arial" w:cs="Arial"/>
          <w:bCs/>
          <w:color w:val="000000"/>
        </w:rPr>
        <w:t xml:space="preserve"> </w:t>
      </w:r>
      <w:r w:rsidRPr="00877847">
        <w:rPr>
          <w:rFonts w:ascii="Arial" w:hAnsi="Arial" w:cs="Arial"/>
          <w:bCs/>
          <w:color w:val="000000"/>
        </w:rPr>
        <w:t>to</w:t>
      </w:r>
      <w:r>
        <w:rPr>
          <w:rFonts w:ascii="Arial" w:hAnsi="Arial" w:cs="Arial"/>
          <w:bCs/>
          <w:color w:val="000000"/>
        </w:rPr>
        <w:t xml:space="preserve"> </w:t>
      </w:r>
      <w:r w:rsidRPr="00877847">
        <w:rPr>
          <w:rFonts w:ascii="Arial" w:hAnsi="Arial" w:cs="Arial"/>
          <w:bCs/>
          <w:color w:val="000000"/>
        </w:rPr>
        <w:t>show progress</w:t>
      </w:r>
      <w:r>
        <w:rPr>
          <w:rFonts w:ascii="Arial" w:hAnsi="Arial" w:cs="Arial"/>
          <w:bCs/>
          <w:color w:val="000000"/>
        </w:rPr>
        <w:t xml:space="preserve"> against that action plan.</w:t>
      </w:r>
    </w:p>
    <w:p w14:paraId="41F930B9" w14:textId="77777777" w:rsidR="005B10CE" w:rsidRDefault="005B10CE" w:rsidP="005B10CE">
      <w:pPr>
        <w:tabs>
          <w:tab w:val="left" w:pos="-720"/>
        </w:tabs>
        <w:suppressAutoHyphens/>
        <w:spacing w:line="360" w:lineRule="auto"/>
        <w:rPr>
          <w:rFonts w:ascii="Arial" w:hAnsi="Arial" w:cs="Arial"/>
          <w:bCs/>
          <w:color w:val="000000"/>
          <w:sz w:val="16"/>
          <w:szCs w:val="16"/>
        </w:rPr>
      </w:pPr>
    </w:p>
    <w:p w14:paraId="0FCF0226" w14:textId="77777777" w:rsidR="005B10CE" w:rsidRDefault="005B10CE" w:rsidP="005B10CE">
      <w:pPr>
        <w:tabs>
          <w:tab w:val="left" w:pos="-720"/>
        </w:tabs>
        <w:suppressAutoHyphens/>
        <w:spacing w:line="360" w:lineRule="auto"/>
        <w:rPr>
          <w:rFonts w:ascii="Arial" w:hAnsi="Arial" w:cs="Arial"/>
          <w:bCs/>
          <w:color w:val="000000"/>
          <w:sz w:val="16"/>
          <w:szCs w:val="16"/>
        </w:rPr>
      </w:pPr>
    </w:p>
    <w:p w14:paraId="13923696" w14:textId="77777777" w:rsidR="005B10CE" w:rsidRPr="00A57991" w:rsidRDefault="005B10CE" w:rsidP="005B10CE">
      <w:pPr>
        <w:tabs>
          <w:tab w:val="left" w:pos="-720"/>
        </w:tabs>
        <w:suppressAutoHyphens/>
        <w:spacing w:line="360" w:lineRule="auto"/>
        <w:rPr>
          <w:rFonts w:ascii="Arial" w:hAnsi="Arial" w:cs="Arial"/>
          <w:bCs/>
          <w:color w:val="000000"/>
          <w:sz w:val="16"/>
          <w:szCs w:val="16"/>
        </w:rPr>
      </w:pPr>
    </w:p>
    <w:p w14:paraId="54B1378A" w14:textId="752CF442" w:rsidR="005B10CE" w:rsidRDefault="005B10CE" w:rsidP="005B10CE"/>
    <w:sectPr w:rsidR="005B1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E5192"/>
    <w:multiLevelType w:val="hybridMultilevel"/>
    <w:tmpl w:val="2042C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852F7"/>
    <w:multiLevelType w:val="hybridMultilevel"/>
    <w:tmpl w:val="4E548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A00D7"/>
    <w:multiLevelType w:val="hybridMultilevel"/>
    <w:tmpl w:val="7D8E4F98"/>
    <w:lvl w:ilvl="0" w:tplc="5F4C3C1E">
      <w:start w:val="22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20D23"/>
    <w:multiLevelType w:val="hybridMultilevel"/>
    <w:tmpl w:val="3492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757844">
    <w:abstractNumId w:val="0"/>
  </w:num>
  <w:num w:numId="2" w16cid:durableId="1043754167">
    <w:abstractNumId w:val="1"/>
  </w:num>
  <w:num w:numId="3" w16cid:durableId="165635184">
    <w:abstractNumId w:val="2"/>
  </w:num>
  <w:num w:numId="4" w16cid:durableId="1561819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CE"/>
    <w:rsid w:val="005B10CE"/>
    <w:rsid w:val="008D1FD1"/>
    <w:rsid w:val="00F8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E2A6"/>
  <w15:chartTrackingRefBased/>
  <w15:docId w15:val="{9040EEA3-ACFE-449F-9686-C89FE5CE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0C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0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0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0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0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0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TVC Clerk</dc:creator>
  <cp:keywords/>
  <dc:description/>
  <cp:lastModifiedBy>TVC Clerk</cp:lastModifiedBy>
  <cp:revision>1</cp:revision>
  <dcterms:created xsi:type="dcterms:W3CDTF">2026-02-24T20:53:00Z</dcterms:created>
  <dcterms:modified xsi:type="dcterms:W3CDTF">2026-02-24T21:07:00Z</dcterms:modified>
</cp:coreProperties>
</file>