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4D6F4" w14:textId="7AC469F0" w:rsidR="007A5A4C" w:rsidRPr="00BA1BB5" w:rsidRDefault="007A5A4C" w:rsidP="00190ECE">
      <w:pPr>
        <w:jc w:val="center"/>
        <w:rPr>
          <w:rFonts w:ascii="Calibri" w:hAnsi="Calibri" w:cs="Calibri"/>
          <w:sz w:val="32"/>
          <w:szCs w:val="32"/>
        </w:rPr>
      </w:pPr>
      <w:r w:rsidRPr="00BA1BB5">
        <w:rPr>
          <w:rFonts w:ascii="Calibri" w:hAnsi="Calibri" w:cs="Calibri"/>
          <w:b/>
          <w:bCs/>
          <w:sz w:val="32"/>
          <w:szCs w:val="32"/>
        </w:rPr>
        <w:t>Accessibility Statement</w:t>
      </w:r>
    </w:p>
    <w:p w14:paraId="15871467" w14:textId="1DA346D2" w:rsidR="007A5A4C" w:rsidRPr="000B0922" w:rsidRDefault="007A5A4C" w:rsidP="000B0922">
      <w:pPr>
        <w:pStyle w:val="NoSpacing"/>
        <w:rPr>
          <w:rFonts w:ascii="Calibri" w:hAnsi="Calibri" w:cs="Calibri"/>
          <w:sz w:val="28"/>
          <w:szCs w:val="28"/>
        </w:rPr>
      </w:pPr>
      <w:r w:rsidRPr="000B0922">
        <w:rPr>
          <w:rFonts w:ascii="Calibri" w:hAnsi="Calibri" w:cs="Calibri"/>
          <w:sz w:val="28"/>
          <w:szCs w:val="28"/>
        </w:rPr>
        <w:t>This accessibility statement applies to </w:t>
      </w:r>
      <w:hyperlink r:id="rId7" w:history="1">
        <w:r w:rsidRPr="000B0922">
          <w:rPr>
            <w:rStyle w:val="Hyperlink"/>
            <w:rFonts w:ascii="Calibri" w:hAnsi="Calibri" w:cs="Calibri"/>
            <w:sz w:val="28"/>
            <w:szCs w:val="28"/>
          </w:rPr>
          <w:t>Home - Abbess Beauchamp &amp; Berners Roding Parish Council</w:t>
        </w:r>
      </w:hyperlink>
      <w:r w:rsidRPr="000B0922">
        <w:rPr>
          <w:rFonts w:ascii="Calibri" w:hAnsi="Calibri" w:cs="Calibri"/>
          <w:sz w:val="28"/>
          <w:szCs w:val="28"/>
        </w:rPr>
        <w:t>. This website is run by Abbess, Beauchamp and Berners Roding Parish Council. We want as many people as possible to be able to use this website. For example, that means you should be able to:</w:t>
      </w:r>
    </w:p>
    <w:p w14:paraId="7A266B03" w14:textId="77777777" w:rsidR="007A5A4C" w:rsidRPr="000B0922" w:rsidRDefault="007A5A4C" w:rsidP="000B0922">
      <w:pPr>
        <w:pStyle w:val="NoSpacing"/>
        <w:numPr>
          <w:ilvl w:val="0"/>
          <w:numId w:val="8"/>
        </w:numPr>
        <w:rPr>
          <w:rFonts w:ascii="Calibri" w:hAnsi="Calibri" w:cs="Calibri"/>
          <w:sz w:val="28"/>
          <w:szCs w:val="28"/>
        </w:rPr>
      </w:pPr>
      <w:r w:rsidRPr="000B0922">
        <w:rPr>
          <w:rFonts w:ascii="Calibri" w:hAnsi="Calibri" w:cs="Calibri"/>
          <w:sz w:val="28"/>
          <w:szCs w:val="28"/>
        </w:rPr>
        <w:t>change colours, contrast levels and fonts</w:t>
      </w:r>
    </w:p>
    <w:p w14:paraId="2EE449C0" w14:textId="77777777" w:rsidR="007A5A4C" w:rsidRPr="000B0922" w:rsidRDefault="007A5A4C" w:rsidP="000B0922">
      <w:pPr>
        <w:pStyle w:val="NoSpacing"/>
        <w:numPr>
          <w:ilvl w:val="0"/>
          <w:numId w:val="8"/>
        </w:numPr>
        <w:rPr>
          <w:rFonts w:ascii="Calibri" w:hAnsi="Calibri" w:cs="Calibri"/>
          <w:sz w:val="28"/>
          <w:szCs w:val="28"/>
        </w:rPr>
      </w:pPr>
      <w:r w:rsidRPr="000B0922">
        <w:rPr>
          <w:rFonts w:ascii="Calibri" w:hAnsi="Calibri" w:cs="Calibri"/>
          <w:sz w:val="28"/>
          <w:szCs w:val="28"/>
        </w:rPr>
        <w:t>zoom in up to 300% without the text spilling off the screen</w:t>
      </w:r>
    </w:p>
    <w:p w14:paraId="06EE27BD" w14:textId="77777777" w:rsidR="007A5A4C" w:rsidRPr="000B0922" w:rsidRDefault="007A5A4C" w:rsidP="000B0922">
      <w:pPr>
        <w:pStyle w:val="NoSpacing"/>
        <w:numPr>
          <w:ilvl w:val="0"/>
          <w:numId w:val="8"/>
        </w:numPr>
        <w:rPr>
          <w:rFonts w:ascii="Calibri" w:hAnsi="Calibri" w:cs="Calibri"/>
          <w:sz w:val="28"/>
          <w:szCs w:val="28"/>
        </w:rPr>
      </w:pPr>
      <w:r w:rsidRPr="000B0922">
        <w:rPr>
          <w:rFonts w:ascii="Calibri" w:hAnsi="Calibri" w:cs="Calibri"/>
          <w:sz w:val="28"/>
          <w:szCs w:val="28"/>
        </w:rPr>
        <w:t>navigate most of the website using just a keyboard</w:t>
      </w:r>
    </w:p>
    <w:p w14:paraId="79774118" w14:textId="77777777" w:rsidR="007A5A4C" w:rsidRPr="000B0922" w:rsidRDefault="007A5A4C" w:rsidP="000B0922">
      <w:pPr>
        <w:pStyle w:val="NoSpacing"/>
        <w:numPr>
          <w:ilvl w:val="0"/>
          <w:numId w:val="8"/>
        </w:numPr>
        <w:rPr>
          <w:rFonts w:ascii="Calibri" w:hAnsi="Calibri" w:cs="Calibri"/>
          <w:sz w:val="28"/>
          <w:szCs w:val="28"/>
        </w:rPr>
      </w:pPr>
      <w:r w:rsidRPr="000B0922">
        <w:rPr>
          <w:rFonts w:ascii="Calibri" w:hAnsi="Calibri" w:cs="Calibri"/>
          <w:sz w:val="28"/>
          <w:szCs w:val="28"/>
        </w:rPr>
        <w:t>navigate most of the website using speech recognition software</w:t>
      </w:r>
    </w:p>
    <w:p w14:paraId="6F0921D6" w14:textId="1BE09DD0" w:rsidR="007A5A4C" w:rsidRPr="000B0922" w:rsidRDefault="007A5A4C" w:rsidP="000B0922">
      <w:pPr>
        <w:pStyle w:val="NoSpacing"/>
        <w:numPr>
          <w:ilvl w:val="0"/>
          <w:numId w:val="8"/>
        </w:numPr>
        <w:rPr>
          <w:rFonts w:ascii="Calibri" w:hAnsi="Calibri" w:cs="Calibri"/>
          <w:sz w:val="28"/>
          <w:szCs w:val="28"/>
        </w:rPr>
      </w:pPr>
      <w:r w:rsidRPr="000B0922">
        <w:rPr>
          <w:rFonts w:ascii="Calibri" w:hAnsi="Calibri" w:cs="Calibri"/>
          <w:sz w:val="28"/>
          <w:szCs w:val="28"/>
        </w:rPr>
        <w:t xml:space="preserve">listen to most of the website using a screen reader </w:t>
      </w:r>
    </w:p>
    <w:p w14:paraId="6EC09169" w14:textId="77777777" w:rsidR="00B1255C" w:rsidRDefault="00B1255C" w:rsidP="000B0922">
      <w:pPr>
        <w:pStyle w:val="NoSpacing"/>
        <w:rPr>
          <w:rFonts w:ascii="Calibri" w:hAnsi="Calibri" w:cs="Calibri"/>
          <w:sz w:val="28"/>
          <w:szCs w:val="28"/>
        </w:rPr>
      </w:pPr>
    </w:p>
    <w:p w14:paraId="4C641324" w14:textId="0675C2D8" w:rsidR="007A5A4C" w:rsidRPr="000B0922" w:rsidRDefault="007A5A4C" w:rsidP="000B0922">
      <w:pPr>
        <w:pStyle w:val="NoSpacing"/>
        <w:rPr>
          <w:rFonts w:ascii="Calibri" w:hAnsi="Calibri" w:cs="Calibri"/>
          <w:sz w:val="28"/>
          <w:szCs w:val="28"/>
        </w:rPr>
      </w:pPr>
      <w:r w:rsidRPr="000B0922">
        <w:rPr>
          <w:rFonts w:ascii="Calibri" w:hAnsi="Calibri" w:cs="Calibri"/>
          <w:sz w:val="28"/>
          <w:szCs w:val="28"/>
        </w:rPr>
        <w:t>We’ve also made the website text as simple as possible to understand.</w:t>
      </w:r>
    </w:p>
    <w:p w14:paraId="2F64FCA1" w14:textId="5AC951DC" w:rsidR="007A5A4C" w:rsidRPr="000B0922" w:rsidRDefault="00000000" w:rsidP="000B0922">
      <w:pPr>
        <w:pStyle w:val="NoSpacing"/>
        <w:rPr>
          <w:rFonts w:ascii="Calibri" w:hAnsi="Calibri" w:cs="Calibri"/>
          <w:sz w:val="28"/>
          <w:szCs w:val="28"/>
        </w:rPr>
      </w:pPr>
      <w:hyperlink r:id="rId8" w:history="1">
        <w:r w:rsidR="007A5A4C" w:rsidRPr="000B0922">
          <w:rPr>
            <w:rStyle w:val="Hyperlink"/>
            <w:rFonts w:ascii="Calibri" w:hAnsi="Calibri" w:cs="Calibri"/>
            <w:sz w:val="28"/>
            <w:szCs w:val="28"/>
          </w:rPr>
          <w:t>AbilityNet</w:t>
        </w:r>
      </w:hyperlink>
      <w:r w:rsidR="007A5A4C" w:rsidRPr="000B0922">
        <w:rPr>
          <w:rFonts w:ascii="Calibri" w:hAnsi="Calibri" w:cs="Calibri"/>
          <w:sz w:val="28"/>
          <w:szCs w:val="28"/>
        </w:rPr>
        <w:t> has advice on making your device easier to use if you have a disability.</w:t>
      </w:r>
    </w:p>
    <w:p w14:paraId="20FD21A4" w14:textId="77777777" w:rsidR="007A5A4C" w:rsidRPr="005678A4" w:rsidRDefault="007A5A4C" w:rsidP="00B1255C">
      <w:pPr>
        <w:pStyle w:val="NoSpacing"/>
      </w:pPr>
    </w:p>
    <w:p w14:paraId="503C8B92" w14:textId="002EDB6F" w:rsidR="007A5A4C" w:rsidRPr="000B0922" w:rsidRDefault="007A5A4C" w:rsidP="000B0922">
      <w:pPr>
        <w:pStyle w:val="NoSpacing"/>
        <w:rPr>
          <w:rFonts w:ascii="Calibri" w:hAnsi="Calibri" w:cs="Calibri"/>
          <w:b/>
          <w:bCs/>
          <w:sz w:val="28"/>
          <w:szCs w:val="28"/>
        </w:rPr>
      </w:pPr>
      <w:r w:rsidRPr="000B0922">
        <w:rPr>
          <w:rFonts w:ascii="Calibri" w:hAnsi="Calibri" w:cs="Calibri"/>
          <w:b/>
          <w:bCs/>
          <w:sz w:val="28"/>
          <w:szCs w:val="28"/>
        </w:rPr>
        <w:t>Accessibility of this website</w:t>
      </w:r>
    </w:p>
    <w:p w14:paraId="3DC34D23" w14:textId="77777777" w:rsidR="007A5A4C" w:rsidRPr="000B0922" w:rsidRDefault="007A5A4C" w:rsidP="000B0922">
      <w:pPr>
        <w:pStyle w:val="NoSpacing"/>
        <w:rPr>
          <w:rFonts w:ascii="Calibri" w:hAnsi="Calibri" w:cs="Calibri"/>
          <w:sz w:val="28"/>
          <w:szCs w:val="28"/>
        </w:rPr>
      </w:pPr>
      <w:r w:rsidRPr="000B0922">
        <w:rPr>
          <w:rFonts w:ascii="Calibri" w:hAnsi="Calibri" w:cs="Calibri"/>
          <w:sz w:val="28"/>
          <w:szCs w:val="28"/>
        </w:rPr>
        <w:t>We know some parts of this website are not fully accessible. For example:</w:t>
      </w:r>
    </w:p>
    <w:p w14:paraId="0872FD2D" w14:textId="77777777" w:rsidR="007A5A4C" w:rsidRPr="000B0922" w:rsidRDefault="007A5A4C" w:rsidP="000B0922">
      <w:pPr>
        <w:pStyle w:val="NoSpacing"/>
        <w:rPr>
          <w:rFonts w:ascii="Calibri" w:hAnsi="Calibri" w:cs="Calibri"/>
          <w:sz w:val="28"/>
          <w:szCs w:val="28"/>
        </w:rPr>
      </w:pPr>
      <w:r w:rsidRPr="000B0922">
        <w:rPr>
          <w:rFonts w:ascii="Calibri" w:hAnsi="Calibri" w:cs="Calibri"/>
          <w:sz w:val="28"/>
          <w:szCs w:val="28"/>
        </w:rPr>
        <w:t>some older PDF documents are not fully accessible to screen reader software</w:t>
      </w:r>
    </w:p>
    <w:p w14:paraId="3E67696F" w14:textId="77777777" w:rsidR="007A5A4C" w:rsidRPr="000B0922" w:rsidRDefault="007A5A4C" w:rsidP="000B0922">
      <w:pPr>
        <w:pStyle w:val="NoSpacing"/>
        <w:rPr>
          <w:rFonts w:ascii="Calibri" w:hAnsi="Calibri" w:cs="Calibri"/>
          <w:sz w:val="28"/>
          <w:szCs w:val="28"/>
        </w:rPr>
      </w:pPr>
      <w:r w:rsidRPr="000B0922">
        <w:rPr>
          <w:rFonts w:ascii="Calibri" w:hAnsi="Calibri" w:cs="Calibri"/>
          <w:sz w:val="28"/>
          <w:szCs w:val="28"/>
        </w:rPr>
        <w:t>some headings or links may not always be structured perfectly</w:t>
      </w:r>
    </w:p>
    <w:p w14:paraId="2044A91C" w14:textId="77777777" w:rsidR="007A5A4C" w:rsidRPr="000B0922" w:rsidRDefault="007A5A4C" w:rsidP="000B0922">
      <w:pPr>
        <w:pStyle w:val="NoSpacing"/>
        <w:rPr>
          <w:rFonts w:ascii="Calibri" w:hAnsi="Calibri" w:cs="Calibri"/>
          <w:sz w:val="28"/>
          <w:szCs w:val="28"/>
        </w:rPr>
      </w:pPr>
      <w:r w:rsidRPr="000B0922">
        <w:rPr>
          <w:rFonts w:ascii="Calibri" w:hAnsi="Calibri" w:cs="Calibri"/>
          <w:sz w:val="28"/>
          <w:szCs w:val="28"/>
        </w:rPr>
        <w:t>some colour combinations may not meet contrast guidelines</w:t>
      </w:r>
    </w:p>
    <w:p w14:paraId="05184C3A" w14:textId="20A4CE8C" w:rsidR="007A5A4C" w:rsidRPr="005678A4" w:rsidRDefault="007A5A4C" w:rsidP="007A5A4C">
      <w:pPr>
        <w:rPr>
          <w:rFonts w:ascii="Calibri" w:hAnsi="Calibri" w:cs="Calibri"/>
          <w:sz w:val="28"/>
          <w:szCs w:val="28"/>
        </w:rPr>
      </w:pPr>
    </w:p>
    <w:p w14:paraId="40A466EA" w14:textId="77777777" w:rsidR="007A5A4C" w:rsidRPr="00B1255C" w:rsidRDefault="007A5A4C" w:rsidP="00B1255C">
      <w:pPr>
        <w:pStyle w:val="NoSpacing"/>
        <w:rPr>
          <w:rFonts w:ascii="Calibri" w:hAnsi="Calibri" w:cs="Calibri"/>
          <w:b/>
          <w:bCs/>
          <w:sz w:val="28"/>
          <w:szCs w:val="28"/>
        </w:rPr>
      </w:pPr>
      <w:r w:rsidRPr="00B1255C">
        <w:rPr>
          <w:rFonts w:ascii="Calibri" w:hAnsi="Calibri" w:cs="Calibri"/>
          <w:b/>
          <w:bCs/>
          <w:sz w:val="28"/>
          <w:szCs w:val="28"/>
        </w:rPr>
        <w:t>What to do if you cannot access parts of this website</w:t>
      </w:r>
    </w:p>
    <w:p w14:paraId="7E0CF519" w14:textId="6E4FE5E3" w:rsidR="007A5A4C" w:rsidRPr="00B1255C" w:rsidRDefault="007A5A4C" w:rsidP="00B1255C">
      <w:pPr>
        <w:pStyle w:val="NoSpacing"/>
        <w:rPr>
          <w:rFonts w:ascii="Calibri" w:hAnsi="Calibri" w:cs="Calibri"/>
          <w:sz w:val="28"/>
          <w:szCs w:val="28"/>
        </w:rPr>
      </w:pPr>
      <w:r w:rsidRPr="00B1255C">
        <w:rPr>
          <w:rFonts w:ascii="Calibri" w:hAnsi="Calibri" w:cs="Calibri"/>
          <w:sz w:val="28"/>
          <w:szCs w:val="28"/>
        </w:rPr>
        <w:t>If you need information on this website in a different format please contact us:</w:t>
      </w:r>
    </w:p>
    <w:p w14:paraId="5223B4F8" w14:textId="0E874932" w:rsidR="007A5A4C" w:rsidRPr="00B1255C" w:rsidRDefault="00B1255C" w:rsidP="00B1255C">
      <w:pPr>
        <w:pStyle w:val="NoSpacing"/>
        <w:rPr>
          <w:rFonts w:ascii="Calibri" w:hAnsi="Calibri" w:cs="Calibri"/>
          <w:sz w:val="28"/>
          <w:szCs w:val="28"/>
        </w:rPr>
      </w:pPr>
      <w:r w:rsidRPr="00B1255C">
        <w:rPr>
          <w:rFonts w:ascii="Calibri" w:hAnsi="Calibri" w:cs="Calibri"/>
          <w:sz w:val="28"/>
          <w:szCs w:val="28"/>
        </w:rPr>
        <w:t>E</w:t>
      </w:r>
      <w:r w:rsidR="007A5A4C" w:rsidRPr="00B1255C">
        <w:rPr>
          <w:rFonts w:ascii="Calibri" w:hAnsi="Calibri" w:cs="Calibri"/>
          <w:sz w:val="28"/>
          <w:szCs w:val="28"/>
        </w:rPr>
        <w:t>mail</w:t>
      </w:r>
      <w:r>
        <w:rPr>
          <w:rFonts w:ascii="Calibri" w:hAnsi="Calibri" w:cs="Calibri"/>
          <w:sz w:val="28"/>
          <w:szCs w:val="28"/>
        </w:rPr>
        <w:t xml:space="preserve"> -</w:t>
      </w:r>
      <w:r w:rsidR="007A5A4C" w:rsidRPr="00B1255C">
        <w:rPr>
          <w:rFonts w:ascii="Calibri" w:hAnsi="Calibri" w:cs="Calibri"/>
          <w:sz w:val="28"/>
          <w:szCs w:val="28"/>
        </w:rPr>
        <w:t> </w:t>
      </w:r>
      <w:hyperlink r:id="rId9" w:history="1">
        <w:r w:rsidR="007A5A4C" w:rsidRPr="00B1255C">
          <w:rPr>
            <w:rStyle w:val="Hyperlink"/>
            <w:rFonts w:ascii="Calibri" w:hAnsi="Calibri" w:cs="Calibri"/>
            <w:sz w:val="28"/>
            <w:szCs w:val="28"/>
          </w:rPr>
          <w:t>parish.clerk@abbr-pc.gov.uk</w:t>
        </w:r>
      </w:hyperlink>
      <w:r w:rsidR="007A5A4C" w:rsidRPr="00B1255C">
        <w:rPr>
          <w:rFonts w:ascii="Calibri" w:hAnsi="Calibri" w:cs="Calibri"/>
          <w:sz w:val="28"/>
          <w:szCs w:val="28"/>
        </w:rPr>
        <w:t xml:space="preserve"> </w:t>
      </w:r>
    </w:p>
    <w:p w14:paraId="3EE275B8" w14:textId="5967D73C" w:rsidR="007A5A4C" w:rsidRPr="00B1255C" w:rsidRDefault="00B1255C" w:rsidP="00B1255C">
      <w:pPr>
        <w:pStyle w:val="NoSpacing"/>
        <w:rPr>
          <w:rFonts w:ascii="Calibri" w:hAnsi="Calibri" w:cs="Calibri"/>
          <w:sz w:val="28"/>
          <w:szCs w:val="28"/>
        </w:rPr>
      </w:pPr>
      <w:r>
        <w:rPr>
          <w:rFonts w:ascii="Calibri" w:hAnsi="Calibri" w:cs="Calibri"/>
          <w:sz w:val="28"/>
          <w:szCs w:val="28"/>
        </w:rPr>
        <w:t>C</w:t>
      </w:r>
      <w:r w:rsidR="007A5A4C" w:rsidRPr="00B1255C">
        <w:rPr>
          <w:rFonts w:ascii="Calibri" w:hAnsi="Calibri" w:cs="Calibri"/>
          <w:sz w:val="28"/>
          <w:szCs w:val="28"/>
        </w:rPr>
        <w:t xml:space="preserve">all </w:t>
      </w:r>
      <w:r>
        <w:rPr>
          <w:rFonts w:ascii="Calibri" w:hAnsi="Calibri" w:cs="Calibri"/>
          <w:sz w:val="28"/>
          <w:szCs w:val="28"/>
        </w:rPr>
        <w:t xml:space="preserve">- </w:t>
      </w:r>
      <w:r w:rsidR="007A5A4C" w:rsidRPr="00B1255C">
        <w:rPr>
          <w:rFonts w:ascii="Calibri" w:hAnsi="Calibri" w:cs="Calibri"/>
          <w:sz w:val="28"/>
          <w:szCs w:val="28"/>
        </w:rPr>
        <w:t>07415 407915</w:t>
      </w:r>
    </w:p>
    <w:p w14:paraId="782107C7" w14:textId="77777777" w:rsidR="00B1255C" w:rsidRDefault="00B1255C" w:rsidP="00B1255C">
      <w:pPr>
        <w:pStyle w:val="NoSpacing"/>
        <w:rPr>
          <w:rFonts w:ascii="Calibri" w:hAnsi="Calibri" w:cs="Calibri"/>
          <w:sz w:val="28"/>
          <w:szCs w:val="28"/>
        </w:rPr>
      </w:pPr>
    </w:p>
    <w:p w14:paraId="10CAF5B4" w14:textId="7FB905D0" w:rsidR="007A5A4C" w:rsidRPr="00B1255C" w:rsidRDefault="007A5A4C" w:rsidP="00B1255C">
      <w:pPr>
        <w:pStyle w:val="NoSpacing"/>
        <w:rPr>
          <w:rFonts w:ascii="Calibri" w:hAnsi="Calibri" w:cs="Calibri"/>
          <w:sz w:val="28"/>
          <w:szCs w:val="28"/>
        </w:rPr>
      </w:pPr>
      <w:r w:rsidRPr="00B1255C">
        <w:rPr>
          <w:rFonts w:ascii="Calibri" w:hAnsi="Calibri" w:cs="Calibri"/>
          <w:sz w:val="28"/>
          <w:szCs w:val="28"/>
        </w:rPr>
        <w:t>We’ll consider your request and get back to you in 15 working days.</w:t>
      </w:r>
    </w:p>
    <w:p w14:paraId="5540B668" w14:textId="3264DF6D" w:rsidR="007A5A4C" w:rsidRPr="005678A4" w:rsidRDefault="007A5A4C" w:rsidP="00B1255C">
      <w:pPr>
        <w:pStyle w:val="NoSpacing"/>
      </w:pPr>
    </w:p>
    <w:p w14:paraId="2EA2A094" w14:textId="77777777" w:rsidR="007A5A4C" w:rsidRPr="00B1255C" w:rsidRDefault="007A5A4C" w:rsidP="00B1255C">
      <w:pPr>
        <w:pStyle w:val="NoSpacing"/>
        <w:rPr>
          <w:rFonts w:ascii="Calibri" w:hAnsi="Calibri" w:cs="Calibri"/>
          <w:b/>
          <w:bCs/>
          <w:sz w:val="28"/>
          <w:szCs w:val="28"/>
        </w:rPr>
      </w:pPr>
      <w:r w:rsidRPr="00B1255C">
        <w:rPr>
          <w:rFonts w:ascii="Calibri" w:hAnsi="Calibri" w:cs="Calibri"/>
          <w:b/>
          <w:bCs/>
          <w:sz w:val="28"/>
          <w:szCs w:val="28"/>
        </w:rPr>
        <w:t>Reporting accessibility problems with this website</w:t>
      </w:r>
    </w:p>
    <w:p w14:paraId="2FF71DB7" w14:textId="77777777" w:rsidR="007A5A4C" w:rsidRPr="00B1255C" w:rsidRDefault="007A5A4C" w:rsidP="00B1255C">
      <w:pPr>
        <w:pStyle w:val="NoSpacing"/>
        <w:rPr>
          <w:rFonts w:ascii="Calibri" w:hAnsi="Calibri" w:cs="Calibri"/>
          <w:sz w:val="28"/>
          <w:szCs w:val="28"/>
        </w:rPr>
      </w:pPr>
      <w:r w:rsidRPr="00B1255C">
        <w:rPr>
          <w:rFonts w:ascii="Calibri" w:hAnsi="Calibri" w:cs="Calibri"/>
          <w:sz w:val="28"/>
          <w:szCs w:val="28"/>
        </w:rPr>
        <w:t>We’re always looking to improve the accessibility of this website. If you find any problems not listed on this page or think we’re not meeting accessibility requirements, contact:</w:t>
      </w:r>
    </w:p>
    <w:p w14:paraId="363BC80D" w14:textId="44BDC744" w:rsidR="007A5A4C" w:rsidRPr="00B1255C" w:rsidRDefault="007A5A4C" w:rsidP="00B1255C">
      <w:pPr>
        <w:pStyle w:val="NoSpacing"/>
        <w:numPr>
          <w:ilvl w:val="0"/>
          <w:numId w:val="9"/>
        </w:numPr>
        <w:rPr>
          <w:rFonts w:ascii="Calibri" w:hAnsi="Calibri" w:cs="Calibri"/>
          <w:sz w:val="28"/>
          <w:szCs w:val="28"/>
        </w:rPr>
      </w:pPr>
      <w:r w:rsidRPr="00B1255C">
        <w:rPr>
          <w:rFonts w:ascii="Calibri" w:hAnsi="Calibri" w:cs="Calibri"/>
          <w:sz w:val="28"/>
          <w:szCs w:val="28"/>
        </w:rPr>
        <w:t>The Parish Clerk, Mrs Kim Hanley via email at </w:t>
      </w:r>
      <w:hyperlink r:id="rId10" w:history="1">
        <w:r w:rsidRPr="00B1255C">
          <w:rPr>
            <w:rStyle w:val="Hyperlink"/>
            <w:rFonts w:ascii="Calibri" w:hAnsi="Calibri" w:cs="Calibri"/>
            <w:sz w:val="28"/>
            <w:szCs w:val="28"/>
          </w:rPr>
          <w:t>parish.clerk@abbr-pc.gov.uk</w:t>
        </w:r>
      </w:hyperlink>
      <w:r w:rsidRPr="00B1255C">
        <w:rPr>
          <w:rFonts w:ascii="Calibri" w:hAnsi="Calibri" w:cs="Calibri"/>
          <w:sz w:val="28"/>
          <w:szCs w:val="28"/>
        </w:rPr>
        <w:t xml:space="preserve"> </w:t>
      </w:r>
    </w:p>
    <w:p w14:paraId="2E767B02" w14:textId="7904CFBB" w:rsidR="007A5A4C" w:rsidRPr="00B1255C" w:rsidRDefault="007A5A4C" w:rsidP="00B1255C">
      <w:pPr>
        <w:pStyle w:val="NoSpacing"/>
        <w:numPr>
          <w:ilvl w:val="0"/>
          <w:numId w:val="9"/>
        </w:numPr>
        <w:rPr>
          <w:rFonts w:ascii="Calibri" w:hAnsi="Calibri" w:cs="Calibri"/>
          <w:sz w:val="28"/>
          <w:szCs w:val="28"/>
        </w:rPr>
      </w:pPr>
      <w:r w:rsidRPr="00B1255C">
        <w:rPr>
          <w:rFonts w:ascii="Calibri" w:hAnsi="Calibri" w:cs="Calibri"/>
          <w:sz w:val="28"/>
          <w:szCs w:val="28"/>
        </w:rPr>
        <w:t xml:space="preserve">Call the Parish Clerk, Mrs Kim Hanley on 07415407915 </w:t>
      </w:r>
    </w:p>
    <w:p w14:paraId="17FBF489" w14:textId="547E4ED7" w:rsidR="007A5A4C" w:rsidRPr="005678A4" w:rsidRDefault="007A5A4C" w:rsidP="007A5A4C">
      <w:pPr>
        <w:rPr>
          <w:rFonts w:ascii="Calibri" w:hAnsi="Calibri" w:cs="Calibri"/>
          <w:sz w:val="28"/>
          <w:szCs w:val="28"/>
        </w:rPr>
      </w:pPr>
    </w:p>
    <w:p w14:paraId="7302CA27" w14:textId="77777777" w:rsidR="007A5A4C" w:rsidRDefault="007A5A4C" w:rsidP="007A5A4C">
      <w:pPr>
        <w:rPr>
          <w:rFonts w:ascii="Calibri" w:hAnsi="Calibri" w:cs="Calibri"/>
          <w:sz w:val="28"/>
          <w:szCs w:val="28"/>
        </w:rPr>
      </w:pPr>
    </w:p>
    <w:p w14:paraId="60AB5EBB" w14:textId="77777777" w:rsidR="00B1255C" w:rsidRPr="005678A4" w:rsidRDefault="00B1255C" w:rsidP="007A5A4C">
      <w:pPr>
        <w:rPr>
          <w:rFonts w:ascii="Calibri" w:hAnsi="Calibri" w:cs="Calibri"/>
          <w:sz w:val="28"/>
          <w:szCs w:val="28"/>
        </w:rPr>
      </w:pPr>
    </w:p>
    <w:p w14:paraId="359C1686" w14:textId="77777777" w:rsidR="00B1255C" w:rsidRDefault="00B1255C" w:rsidP="00B1255C">
      <w:pPr>
        <w:pStyle w:val="NoSpacing"/>
        <w:rPr>
          <w:rFonts w:ascii="Calibri" w:hAnsi="Calibri" w:cs="Calibri"/>
          <w:b/>
          <w:bCs/>
          <w:sz w:val="28"/>
          <w:szCs w:val="28"/>
        </w:rPr>
      </w:pPr>
    </w:p>
    <w:p w14:paraId="37E0F3DA" w14:textId="2AB324EB" w:rsidR="007A5A4C" w:rsidRPr="00B1255C" w:rsidRDefault="007A5A4C" w:rsidP="00B1255C">
      <w:pPr>
        <w:pStyle w:val="NoSpacing"/>
        <w:rPr>
          <w:rFonts w:ascii="Calibri" w:hAnsi="Calibri" w:cs="Calibri"/>
          <w:b/>
          <w:bCs/>
          <w:sz w:val="28"/>
          <w:szCs w:val="28"/>
        </w:rPr>
      </w:pPr>
      <w:r w:rsidRPr="00B1255C">
        <w:rPr>
          <w:rFonts w:ascii="Calibri" w:hAnsi="Calibri" w:cs="Calibri"/>
          <w:b/>
          <w:bCs/>
          <w:sz w:val="28"/>
          <w:szCs w:val="28"/>
        </w:rPr>
        <w:t>Enforcement procedure</w:t>
      </w:r>
    </w:p>
    <w:p w14:paraId="4BF7C1FE" w14:textId="77777777" w:rsidR="007A5A4C" w:rsidRPr="00B1255C" w:rsidRDefault="007A5A4C" w:rsidP="00B1255C">
      <w:pPr>
        <w:pStyle w:val="NoSpacing"/>
        <w:rPr>
          <w:rFonts w:ascii="Calibri" w:hAnsi="Calibri" w:cs="Calibri"/>
          <w:sz w:val="28"/>
          <w:szCs w:val="28"/>
        </w:rPr>
      </w:pPr>
      <w:r w:rsidRPr="00B1255C">
        <w:rPr>
          <w:rFonts w:ascii="Calibri" w:hAnsi="Calibri" w:cs="Calibri"/>
          <w:sz w:val="28"/>
          <w:szCs w:val="28"/>
        </w:rPr>
        <w:t>The Equality and Human Rights Commission (EHRC) is responsible for enforcing the Public Sector Bodies (Websites and Mobile Applications) (No. 2) Accessibility Regulations 2018 (the ‘accessibility regulations’). If you’re not happy with how we respond to your complaint, </w:t>
      </w:r>
      <w:hyperlink r:id="rId11" w:history="1">
        <w:r w:rsidRPr="00B1255C">
          <w:rPr>
            <w:rStyle w:val="Hyperlink"/>
            <w:rFonts w:ascii="Calibri" w:hAnsi="Calibri" w:cs="Calibri"/>
            <w:sz w:val="28"/>
            <w:szCs w:val="28"/>
          </w:rPr>
          <w:t>contact the Equality Advisory and Support Service (EASS)</w:t>
        </w:r>
      </w:hyperlink>
      <w:r w:rsidRPr="00B1255C">
        <w:rPr>
          <w:rFonts w:ascii="Calibri" w:hAnsi="Calibri" w:cs="Calibri"/>
          <w:sz w:val="28"/>
          <w:szCs w:val="28"/>
        </w:rPr>
        <w:t>.</w:t>
      </w:r>
    </w:p>
    <w:p w14:paraId="3E2BA579" w14:textId="6D5327D5" w:rsidR="007A5A4C" w:rsidRPr="00B1255C" w:rsidRDefault="007A5A4C" w:rsidP="00B1255C">
      <w:pPr>
        <w:pStyle w:val="NoSpacing"/>
        <w:rPr>
          <w:sz w:val="28"/>
          <w:szCs w:val="28"/>
        </w:rPr>
      </w:pPr>
    </w:p>
    <w:p w14:paraId="2B77D9C4" w14:textId="77777777" w:rsidR="007A5A4C" w:rsidRPr="00B1255C" w:rsidRDefault="007A5A4C" w:rsidP="00B1255C">
      <w:pPr>
        <w:pStyle w:val="NoSpacing"/>
        <w:rPr>
          <w:rFonts w:ascii="Calibri" w:hAnsi="Calibri" w:cs="Calibri"/>
          <w:b/>
          <w:bCs/>
          <w:sz w:val="28"/>
          <w:szCs w:val="28"/>
        </w:rPr>
      </w:pPr>
      <w:r w:rsidRPr="00B1255C">
        <w:rPr>
          <w:rFonts w:ascii="Calibri" w:hAnsi="Calibri" w:cs="Calibri"/>
          <w:b/>
          <w:bCs/>
          <w:sz w:val="28"/>
          <w:szCs w:val="28"/>
        </w:rPr>
        <w:t>Technical information about this website’s accessibility</w:t>
      </w:r>
    </w:p>
    <w:p w14:paraId="2FEA00A2" w14:textId="7C7E4C20" w:rsidR="007A5A4C" w:rsidRPr="00B1255C" w:rsidRDefault="007A5A4C" w:rsidP="00B1255C">
      <w:pPr>
        <w:pStyle w:val="NoSpacing"/>
        <w:rPr>
          <w:rFonts w:ascii="Calibri" w:hAnsi="Calibri" w:cs="Calibri"/>
          <w:sz w:val="28"/>
          <w:szCs w:val="28"/>
        </w:rPr>
      </w:pPr>
      <w:r w:rsidRPr="00B1255C">
        <w:rPr>
          <w:rFonts w:ascii="Calibri" w:hAnsi="Calibri" w:cs="Calibri"/>
          <w:sz w:val="28"/>
          <w:szCs w:val="28"/>
        </w:rPr>
        <w:t>Abbess, Beauchamp and Berners Roding Parish Council is committed to making its website accessible, in accordance with the Public Sector Bodies (Websites and Mobile Applications) (No. 2) Accessibility Regulations 2018.</w:t>
      </w:r>
    </w:p>
    <w:p w14:paraId="60B3BBFE" w14:textId="77777777" w:rsidR="00B1255C" w:rsidRDefault="00B1255C" w:rsidP="00B1255C">
      <w:pPr>
        <w:pStyle w:val="NoSpacing"/>
      </w:pPr>
    </w:p>
    <w:p w14:paraId="3F2704D1" w14:textId="544E738D" w:rsidR="007A5A4C" w:rsidRPr="00B1255C" w:rsidRDefault="007A5A4C" w:rsidP="00B1255C">
      <w:pPr>
        <w:pStyle w:val="NoSpacing"/>
        <w:rPr>
          <w:rFonts w:ascii="Calibri" w:hAnsi="Calibri" w:cs="Calibri"/>
          <w:b/>
          <w:bCs/>
          <w:sz w:val="28"/>
          <w:szCs w:val="28"/>
        </w:rPr>
      </w:pPr>
      <w:r w:rsidRPr="00B1255C">
        <w:rPr>
          <w:rFonts w:ascii="Calibri" w:hAnsi="Calibri" w:cs="Calibri"/>
          <w:b/>
          <w:bCs/>
          <w:sz w:val="28"/>
          <w:szCs w:val="28"/>
        </w:rPr>
        <w:t>Compliance status</w:t>
      </w:r>
    </w:p>
    <w:p w14:paraId="56F0A815" w14:textId="77777777" w:rsidR="007A5A4C" w:rsidRPr="00B1255C" w:rsidRDefault="007A5A4C" w:rsidP="00B1255C">
      <w:pPr>
        <w:pStyle w:val="NoSpacing"/>
        <w:rPr>
          <w:rFonts w:ascii="Calibri" w:hAnsi="Calibri" w:cs="Calibri"/>
          <w:sz w:val="28"/>
          <w:szCs w:val="28"/>
        </w:rPr>
      </w:pPr>
      <w:r w:rsidRPr="00B1255C">
        <w:rPr>
          <w:rFonts w:ascii="Calibri" w:hAnsi="Calibri" w:cs="Calibri"/>
          <w:sz w:val="28"/>
          <w:szCs w:val="28"/>
        </w:rPr>
        <w:t>This website is partially compliant with the </w:t>
      </w:r>
      <w:hyperlink r:id="rId12" w:history="1">
        <w:r w:rsidRPr="00B1255C">
          <w:rPr>
            <w:rStyle w:val="Hyperlink"/>
            <w:rFonts w:ascii="Calibri" w:hAnsi="Calibri" w:cs="Calibri"/>
            <w:sz w:val="28"/>
            <w:szCs w:val="28"/>
          </w:rPr>
          <w:t>Web Content Accessibility Guidelines (WCAG) version 2.2</w:t>
        </w:r>
      </w:hyperlink>
      <w:r w:rsidRPr="00B1255C">
        <w:rPr>
          <w:rFonts w:ascii="Calibri" w:hAnsi="Calibri" w:cs="Calibri"/>
          <w:sz w:val="28"/>
          <w:szCs w:val="28"/>
        </w:rPr>
        <w:t> AA standard due to the non-compliances and exemptions listed below.</w:t>
      </w:r>
    </w:p>
    <w:p w14:paraId="173C51C5" w14:textId="77777777" w:rsidR="00B1255C" w:rsidRDefault="00B1255C" w:rsidP="00B1255C">
      <w:pPr>
        <w:pStyle w:val="NoSpacing"/>
        <w:rPr>
          <w:highlight w:val="yellow"/>
        </w:rPr>
      </w:pPr>
    </w:p>
    <w:p w14:paraId="696D0585" w14:textId="380AF3EB" w:rsidR="007A5A4C" w:rsidRPr="00CB1F7E" w:rsidRDefault="007A5A4C" w:rsidP="00B1255C">
      <w:pPr>
        <w:pStyle w:val="NoSpacing"/>
        <w:rPr>
          <w:rFonts w:ascii="Calibri" w:hAnsi="Calibri" w:cs="Calibri"/>
          <w:b/>
          <w:bCs/>
          <w:sz w:val="28"/>
          <w:szCs w:val="28"/>
        </w:rPr>
      </w:pPr>
      <w:r w:rsidRPr="00CB1F7E">
        <w:rPr>
          <w:rFonts w:ascii="Calibri" w:hAnsi="Calibri" w:cs="Calibri"/>
          <w:b/>
          <w:bCs/>
          <w:sz w:val="28"/>
          <w:szCs w:val="28"/>
        </w:rPr>
        <w:t>Non-accessible content</w:t>
      </w:r>
    </w:p>
    <w:p w14:paraId="16799BA2" w14:textId="77777777" w:rsidR="007A5A4C" w:rsidRPr="00CB1F7E" w:rsidRDefault="007A5A4C" w:rsidP="00B1255C">
      <w:pPr>
        <w:pStyle w:val="NoSpacing"/>
        <w:rPr>
          <w:rFonts w:ascii="Calibri" w:hAnsi="Calibri" w:cs="Calibri"/>
          <w:sz w:val="28"/>
          <w:szCs w:val="28"/>
        </w:rPr>
      </w:pPr>
      <w:r w:rsidRPr="00CB1F7E">
        <w:rPr>
          <w:rFonts w:ascii="Calibri" w:hAnsi="Calibri" w:cs="Calibri"/>
          <w:sz w:val="28"/>
          <w:szCs w:val="28"/>
        </w:rPr>
        <w:t>The content listed below is non-accessible for the following reasons.</w:t>
      </w:r>
    </w:p>
    <w:p w14:paraId="525440EF" w14:textId="77777777" w:rsidR="007A5A4C" w:rsidRPr="00CB1F7E" w:rsidRDefault="007A5A4C" w:rsidP="00B1255C">
      <w:pPr>
        <w:pStyle w:val="NoSpacing"/>
        <w:rPr>
          <w:rFonts w:ascii="Calibri" w:hAnsi="Calibri" w:cs="Calibri"/>
          <w:sz w:val="28"/>
          <w:szCs w:val="28"/>
        </w:rPr>
      </w:pPr>
      <w:r w:rsidRPr="00CB1F7E">
        <w:rPr>
          <w:rFonts w:ascii="Calibri" w:hAnsi="Calibri" w:cs="Calibri"/>
          <w:sz w:val="28"/>
          <w:szCs w:val="28"/>
        </w:rPr>
        <w:t>Older PDFs and scanned documents – Some older PDF documents and scanned documents may not be fully accessible to screen reader software.</w:t>
      </w:r>
    </w:p>
    <w:p w14:paraId="4F02D012" w14:textId="77777777" w:rsidR="007A5A4C" w:rsidRPr="00CB1F7E" w:rsidRDefault="007A5A4C" w:rsidP="00B1255C">
      <w:pPr>
        <w:pStyle w:val="NoSpacing"/>
        <w:rPr>
          <w:rFonts w:ascii="Calibri" w:hAnsi="Calibri" w:cs="Calibri"/>
          <w:sz w:val="28"/>
          <w:szCs w:val="28"/>
        </w:rPr>
      </w:pPr>
      <w:r w:rsidRPr="00CB1F7E">
        <w:rPr>
          <w:rFonts w:ascii="Calibri" w:hAnsi="Calibri" w:cs="Calibri"/>
          <w:sz w:val="28"/>
          <w:szCs w:val="28"/>
        </w:rPr>
        <w:t>Content produced by third parties – Some third-party content or systems may not meet accessibility standards.</w:t>
      </w:r>
    </w:p>
    <w:p w14:paraId="3625D119" w14:textId="77777777" w:rsidR="00B1255C" w:rsidRDefault="00B1255C" w:rsidP="00B1255C">
      <w:pPr>
        <w:pStyle w:val="NoSpacing"/>
      </w:pPr>
    </w:p>
    <w:p w14:paraId="649F75FB" w14:textId="45E32596" w:rsidR="007A5A4C" w:rsidRPr="00B1255C" w:rsidRDefault="007A5A4C" w:rsidP="00B1255C">
      <w:pPr>
        <w:pStyle w:val="NoSpacing"/>
        <w:rPr>
          <w:rFonts w:ascii="Calibri" w:hAnsi="Calibri" w:cs="Calibri"/>
          <w:b/>
          <w:bCs/>
          <w:sz w:val="28"/>
          <w:szCs w:val="28"/>
        </w:rPr>
      </w:pPr>
      <w:r w:rsidRPr="00B1255C">
        <w:rPr>
          <w:rFonts w:ascii="Calibri" w:hAnsi="Calibri" w:cs="Calibri"/>
          <w:b/>
          <w:bCs/>
          <w:sz w:val="28"/>
          <w:szCs w:val="28"/>
        </w:rPr>
        <w:t>Disproportionate burden</w:t>
      </w:r>
    </w:p>
    <w:p w14:paraId="547E18C4" w14:textId="0828DEA2" w:rsidR="007A5A4C" w:rsidRPr="00B1255C" w:rsidRDefault="001263FF" w:rsidP="00B1255C">
      <w:pPr>
        <w:pStyle w:val="NoSpacing"/>
        <w:rPr>
          <w:rFonts w:ascii="Calibri" w:hAnsi="Calibri" w:cs="Calibri"/>
          <w:sz w:val="28"/>
          <w:szCs w:val="28"/>
        </w:rPr>
      </w:pPr>
      <w:r w:rsidRPr="00B1255C">
        <w:rPr>
          <w:rFonts w:ascii="Calibri" w:hAnsi="Calibri" w:cs="Calibri"/>
          <w:sz w:val="28"/>
          <w:szCs w:val="28"/>
        </w:rPr>
        <w:t>Abbess, Beauchamp and Berners Roding</w:t>
      </w:r>
      <w:r w:rsidR="007A5A4C" w:rsidRPr="00B1255C">
        <w:rPr>
          <w:rFonts w:ascii="Calibri" w:hAnsi="Calibri" w:cs="Calibri"/>
          <w:sz w:val="28"/>
          <w:szCs w:val="28"/>
        </w:rPr>
        <w:t xml:space="preserve"> Parish Council is a small authority with limited financial and staffing resources. A full redevelopment of the website or retrospective remediation of all historic documents would place a disproportionate burden on the council.</w:t>
      </w:r>
    </w:p>
    <w:p w14:paraId="49E84A50" w14:textId="77777777" w:rsidR="00B1255C" w:rsidRDefault="00B1255C" w:rsidP="00B1255C">
      <w:pPr>
        <w:pStyle w:val="NoSpacing"/>
      </w:pPr>
    </w:p>
    <w:p w14:paraId="0488F757" w14:textId="70FA35A1" w:rsidR="007A5A4C" w:rsidRPr="00B1255C" w:rsidRDefault="007A5A4C" w:rsidP="00B1255C">
      <w:pPr>
        <w:pStyle w:val="NoSpacing"/>
        <w:rPr>
          <w:rFonts w:ascii="Calibri" w:hAnsi="Calibri" w:cs="Calibri"/>
          <w:sz w:val="28"/>
          <w:szCs w:val="28"/>
        </w:rPr>
      </w:pPr>
      <w:r w:rsidRPr="00B1255C">
        <w:rPr>
          <w:rFonts w:ascii="Calibri" w:hAnsi="Calibri" w:cs="Calibri"/>
          <w:sz w:val="28"/>
          <w:szCs w:val="28"/>
        </w:rPr>
        <w:t>Instead, the council takes a proportionate approach by:</w:t>
      </w:r>
    </w:p>
    <w:p w14:paraId="158579CF" w14:textId="77777777" w:rsidR="007A5A4C" w:rsidRPr="00B1255C" w:rsidRDefault="007A5A4C" w:rsidP="00B1255C">
      <w:pPr>
        <w:pStyle w:val="NoSpacing"/>
        <w:numPr>
          <w:ilvl w:val="0"/>
          <w:numId w:val="10"/>
        </w:numPr>
        <w:rPr>
          <w:rFonts w:ascii="Calibri" w:hAnsi="Calibri" w:cs="Calibri"/>
          <w:sz w:val="28"/>
          <w:szCs w:val="28"/>
        </w:rPr>
      </w:pPr>
      <w:r w:rsidRPr="00B1255C">
        <w:rPr>
          <w:rFonts w:ascii="Calibri" w:hAnsi="Calibri" w:cs="Calibri"/>
          <w:sz w:val="28"/>
          <w:szCs w:val="28"/>
        </w:rPr>
        <w:t>making reasonable accessibility improvements as and when updates are carried out</w:t>
      </w:r>
    </w:p>
    <w:p w14:paraId="3C9EAC54" w14:textId="77777777" w:rsidR="007A5A4C" w:rsidRPr="00B1255C" w:rsidRDefault="007A5A4C" w:rsidP="00B1255C">
      <w:pPr>
        <w:pStyle w:val="NoSpacing"/>
        <w:numPr>
          <w:ilvl w:val="0"/>
          <w:numId w:val="10"/>
        </w:numPr>
        <w:rPr>
          <w:rFonts w:ascii="Calibri" w:hAnsi="Calibri" w:cs="Calibri"/>
          <w:sz w:val="28"/>
          <w:szCs w:val="28"/>
        </w:rPr>
      </w:pPr>
      <w:r w:rsidRPr="00B1255C">
        <w:rPr>
          <w:rFonts w:ascii="Calibri" w:hAnsi="Calibri" w:cs="Calibri"/>
          <w:sz w:val="28"/>
          <w:szCs w:val="28"/>
        </w:rPr>
        <w:t>prioritising new content to meet accessibility standards where possible</w:t>
      </w:r>
    </w:p>
    <w:p w14:paraId="2E45D9D9" w14:textId="2A4C55E6" w:rsidR="007A5A4C" w:rsidRPr="00B1255C" w:rsidRDefault="007A5A4C" w:rsidP="00B1255C">
      <w:pPr>
        <w:pStyle w:val="NoSpacing"/>
        <w:numPr>
          <w:ilvl w:val="0"/>
          <w:numId w:val="10"/>
        </w:numPr>
        <w:rPr>
          <w:rFonts w:ascii="Calibri" w:hAnsi="Calibri" w:cs="Calibri"/>
          <w:sz w:val="28"/>
          <w:szCs w:val="28"/>
        </w:rPr>
      </w:pPr>
      <w:r w:rsidRPr="00B1255C">
        <w:rPr>
          <w:rFonts w:ascii="Calibri" w:hAnsi="Calibri" w:cs="Calibri"/>
          <w:sz w:val="28"/>
          <w:szCs w:val="28"/>
        </w:rPr>
        <w:t>providing alternative formats on request</w:t>
      </w:r>
      <w:r w:rsidR="001263FF" w:rsidRPr="00B1255C">
        <w:rPr>
          <w:rFonts w:ascii="Calibri" w:hAnsi="Calibri" w:cs="Calibri"/>
          <w:sz w:val="28"/>
          <w:szCs w:val="28"/>
        </w:rPr>
        <w:t>.</w:t>
      </w:r>
    </w:p>
    <w:p w14:paraId="48C330AC" w14:textId="5745FEFB" w:rsidR="007A5A4C" w:rsidRDefault="007A5A4C" w:rsidP="007A5A4C">
      <w:pPr>
        <w:rPr>
          <w:rFonts w:ascii="Calibri" w:hAnsi="Calibri" w:cs="Calibri"/>
          <w:sz w:val="28"/>
          <w:szCs w:val="28"/>
          <w:highlight w:val="yellow"/>
        </w:rPr>
      </w:pPr>
    </w:p>
    <w:p w14:paraId="7001C5E0" w14:textId="77777777" w:rsidR="00B1255C" w:rsidRDefault="00B1255C" w:rsidP="007A5A4C">
      <w:pPr>
        <w:rPr>
          <w:rFonts w:ascii="Calibri" w:hAnsi="Calibri" w:cs="Calibri"/>
          <w:sz w:val="28"/>
          <w:szCs w:val="28"/>
          <w:highlight w:val="yellow"/>
        </w:rPr>
      </w:pPr>
    </w:p>
    <w:p w14:paraId="1FFDD2CA" w14:textId="77777777" w:rsidR="00B1255C" w:rsidRDefault="00B1255C" w:rsidP="007A5A4C">
      <w:pPr>
        <w:rPr>
          <w:rFonts w:ascii="Calibri" w:hAnsi="Calibri" w:cs="Calibri"/>
          <w:sz w:val="28"/>
          <w:szCs w:val="28"/>
          <w:highlight w:val="yellow"/>
        </w:rPr>
      </w:pPr>
    </w:p>
    <w:p w14:paraId="032F2455" w14:textId="77777777" w:rsidR="007A5A4C" w:rsidRPr="005678A4" w:rsidRDefault="007A5A4C" w:rsidP="007A5A4C">
      <w:pPr>
        <w:rPr>
          <w:rFonts w:ascii="Calibri" w:hAnsi="Calibri" w:cs="Calibri"/>
          <w:sz w:val="28"/>
          <w:szCs w:val="28"/>
        </w:rPr>
      </w:pPr>
      <w:r w:rsidRPr="005678A4">
        <w:rPr>
          <w:rFonts w:ascii="Calibri" w:hAnsi="Calibri" w:cs="Calibri"/>
          <w:b/>
          <w:bCs/>
          <w:sz w:val="28"/>
          <w:szCs w:val="28"/>
        </w:rPr>
        <w:lastRenderedPageBreak/>
        <w:t>Content that’s not within the scope of the accessibility regulations</w:t>
      </w:r>
    </w:p>
    <w:p w14:paraId="42918F4B" w14:textId="77777777" w:rsidR="007A5A4C" w:rsidRPr="00B1255C" w:rsidRDefault="007A5A4C" w:rsidP="00B1255C">
      <w:pPr>
        <w:pStyle w:val="NoSpacing"/>
        <w:rPr>
          <w:rFonts w:ascii="Calibri" w:hAnsi="Calibri" w:cs="Calibri"/>
          <w:b/>
          <w:bCs/>
          <w:sz w:val="28"/>
          <w:szCs w:val="28"/>
        </w:rPr>
      </w:pPr>
      <w:r w:rsidRPr="00B1255C">
        <w:rPr>
          <w:rFonts w:ascii="Calibri" w:hAnsi="Calibri" w:cs="Calibri"/>
          <w:b/>
          <w:bCs/>
          <w:sz w:val="28"/>
          <w:szCs w:val="28"/>
        </w:rPr>
        <w:t>PDFs and other documents</w:t>
      </w:r>
    </w:p>
    <w:p w14:paraId="653315D9" w14:textId="77777777" w:rsidR="007A5A4C" w:rsidRPr="00B1255C" w:rsidRDefault="007A5A4C" w:rsidP="00B1255C">
      <w:pPr>
        <w:pStyle w:val="NoSpacing"/>
        <w:rPr>
          <w:rFonts w:ascii="Calibri" w:hAnsi="Calibri" w:cs="Calibri"/>
          <w:sz w:val="28"/>
          <w:szCs w:val="28"/>
        </w:rPr>
      </w:pPr>
      <w:r w:rsidRPr="00B1255C">
        <w:rPr>
          <w:rFonts w:ascii="Calibri" w:hAnsi="Calibri" w:cs="Calibri"/>
          <w:sz w:val="28"/>
          <w:szCs w:val="28"/>
        </w:rPr>
        <w:t>Many older PDFs and Word documents do not meet accessibility standards. For example, they may not be structured so they’re accessible to a screen reader.</w:t>
      </w:r>
    </w:p>
    <w:p w14:paraId="73DA225C" w14:textId="77777777" w:rsidR="007A5A4C" w:rsidRPr="00B1255C" w:rsidRDefault="007A5A4C" w:rsidP="00B1255C">
      <w:pPr>
        <w:pStyle w:val="NoSpacing"/>
        <w:rPr>
          <w:rFonts w:ascii="Calibri" w:hAnsi="Calibri" w:cs="Calibri"/>
          <w:sz w:val="28"/>
          <w:szCs w:val="28"/>
        </w:rPr>
      </w:pPr>
      <w:r w:rsidRPr="00B1255C">
        <w:rPr>
          <w:rFonts w:ascii="Calibri" w:hAnsi="Calibri" w:cs="Calibri"/>
          <w:sz w:val="28"/>
          <w:szCs w:val="28"/>
        </w:rPr>
        <w:t>The accessibility regulations </w:t>
      </w:r>
      <w:hyperlink r:id="rId13" w:history="1">
        <w:r w:rsidRPr="00B1255C">
          <w:rPr>
            <w:rStyle w:val="Hyperlink"/>
            <w:rFonts w:ascii="Calibri" w:hAnsi="Calibri" w:cs="Calibri"/>
            <w:sz w:val="28"/>
            <w:szCs w:val="28"/>
          </w:rPr>
          <w:t>do not require us to fix PDFs or other documents published before 23 September 2018</w:t>
        </w:r>
      </w:hyperlink>
      <w:r w:rsidRPr="00B1255C">
        <w:rPr>
          <w:rFonts w:ascii="Calibri" w:hAnsi="Calibri" w:cs="Calibri"/>
          <w:sz w:val="28"/>
          <w:szCs w:val="28"/>
        </w:rPr>
        <w:t> if they’re not essential to providing our services. For example, we do not plan to fix documents such as agendas, minutes and financial documents prior to 2018.</w:t>
      </w:r>
    </w:p>
    <w:p w14:paraId="5EDDB9DC" w14:textId="77777777" w:rsidR="00CE6D8B" w:rsidRDefault="00CE6D8B" w:rsidP="00B1255C">
      <w:pPr>
        <w:pStyle w:val="NoSpacing"/>
        <w:rPr>
          <w:rFonts w:ascii="Calibri" w:hAnsi="Calibri" w:cs="Calibri"/>
          <w:sz w:val="28"/>
          <w:szCs w:val="28"/>
        </w:rPr>
      </w:pPr>
    </w:p>
    <w:p w14:paraId="12651F48" w14:textId="33304BEE" w:rsidR="007A5A4C" w:rsidRPr="00B1255C" w:rsidRDefault="007A5A4C" w:rsidP="00B1255C">
      <w:pPr>
        <w:pStyle w:val="NoSpacing"/>
        <w:rPr>
          <w:rFonts w:ascii="Calibri" w:hAnsi="Calibri" w:cs="Calibri"/>
          <w:sz w:val="28"/>
          <w:szCs w:val="28"/>
        </w:rPr>
      </w:pPr>
      <w:r w:rsidRPr="00B1255C">
        <w:rPr>
          <w:rFonts w:ascii="Calibri" w:hAnsi="Calibri" w:cs="Calibri"/>
          <w:sz w:val="28"/>
          <w:szCs w:val="28"/>
        </w:rPr>
        <w:t>Some documents are required to be uploaded in an approved and signed format. Where these are scanned documents, they may not be fully accessible. We will review our approach periodically to see if technology or guidance changes.</w:t>
      </w:r>
    </w:p>
    <w:p w14:paraId="7BED9F1B" w14:textId="77777777" w:rsidR="00CE6D8B" w:rsidRDefault="00CE6D8B" w:rsidP="00B1255C">
      <w:pPr>
        <w:pStyle w:val="NoSpacing"/>
        <w:rPr>
          <w:rFonts w:ascii="Calibri" w:hAnsi="Calibri" w:cs="Calibri"/>
          <w:sz w:val="28"/>
          <w:szCs w:val="28"/>
        </w:rPr>
      </w:pPr>
    </w:p>
    <w:p w14:paraId="4C6DCA5F" w14:textId="7B3002F0" w:rsidR="007A5A4C" w:rsidRPr="00B1255C" w:rsidRDefault="007A5A4C" w:rsidP="00B1255C">
      <w:pPr>
        <w:pStyle w:val="NoSpacing"/>
        <w:rPr>
          <w:rFonts w:ascii="Calibri" w:hAnsi="Calibri" w:cs="Calibri"/>
          <w:sz w:val="28"/>
          <w:szCs w:val="28"/>
        </w:rPr>
      </w:pPr>
      <w:r w:rsidRPr="00B1255C">
        <w:rPr>
          <w:rFonts w:ascii="Calibri" w:hAnsi="Calibri" w:cs="Calibri"/>
          <w:sz w:val="28"/>
          <w:szCs w:val="28"/>
        </w:rPr>
        <w:t>Any new PDFs or Word documents the council publishes will aim to meet accessibility standards, unless these documents are in a format which cannot be made accessible easily. If you are unable to access any document on this website due to its format, please contact the Clerk using the details above.</w:t>
      </w:r>
    </w:p>
    <w:p w14:paraId="2AF987B6" w14:textId="3353C75B" w:rsidR="007A5A4C" w:rsidRPr="005678A4" w:rsidRDefault="007A5A4C" w:rsidP="00CE6D8B">
      <w:pPr>
        <w:pStyle w:val="NoSpacing"/>
        <w:rPr>
          <w:highlight w:val="yellow"/>
        </w:rPr>
      </w:pPr>
    </w:p>
    <w:p w14:paraId="41D82BDB" w14:textId="77777777" w:rsidR="007A5A4C" w:rsidRPr="00CE6D8B" w:rsidRDefault="007A5A4C" w:rsidP="00CE6D8B">
      <w:pPr>
        <w:pStyle w:val="NoSpacing"/>
        <w:rPr>
          <w:rFonts w:ascii="Calibri" w:hAnsi="Calibri" w:cs="Calibri"/>
          <w:b/>
          <w:bCs/>
          <w:sz w:val="28"/>
          <w:szCs w:val="28"/>
        </w:rPr>
      </w:pPr>
      <w:r w:rsidRPr="00CE6D8B">
        <w:rPr>
          <w:rFonts w:ascii="Calibri" w:hAnsi="Calibri" w:cs="Calibri"/>
          <w:b/>
          <w:bCs/>
          <w:sz w:val="28"/>
          <w:szCs w:val="28"/>
        </w:rPr>
        <w:t>What we’re doing to improve accessibility</w:t>
      </w:r>
    </w:p>
    <w:p w14:paraId="1D174920" w14:textId="77777777" w:rsidR="007A5A4C" w:rsidRPr="00CE6D8B" w:rsidRDefault="007A5A4C" w:rsidP="00CE6D8B">
      <w:pPr>
        <w:pStyle w:val="NoSpacing"/>
        <w:rPr>
          <w:rFonts w:ascii="Calibri" w:hAnsi="Calibri" w:cs="Calibri"/>
          <w:sz w:val="28"/>
          <w:szCs w:val="28"/>
        </w:rPr>
      </w:pPr>
      <w:r w:rsidRPr="00CE6D8B">
        <w:rPr>
          <w:rFonts w:ascii="Calibri" w:hAnsi="Calibri" w:cs="Calibri"/>
          <w:sz w:val="28"/>
          <w:szCs w:val="28"/>
        </w:rPr>
        <w:t>We will run regular accessibility checks and prioritise reasonable improvements. We aim to ensure that new content added to the website meets accessibility requirements where possible, and we will respond to requests for accessible alternatives.</w:t>
      </w:r>
    </w:p>
    <w:p w14:paraId="215D1EED" w14:textId="3013B2FE" w:rsidR="007A5A4C" w:rsidRPr="005678A4" w:rsidRDefault="007A5A4C" w:rsidP="007A5A4C">
      <w:pPr>
        <w:rPr>
          <w:rFonts w:ascii="Calibri" w:hAnsi="Calibri" w:cs="Calibri"/>
          <w:sz w:val="28"/>
          <w:szCs w:val="28"/>
        </w:rPr>
      </w:pPr>
    </w:p>
    <w:p w14:paraId="2F7B38C6" w14:textId="77777777" w:rsidR="005678A4" w:rsidRPr="00D3049A" w:rsidRDefault="005678A4" w:rsidP="005678A4">
      <w:pPr>
        <w:pStyle w:val="NoSpacing"/>
        <w:rPr>
          <w:rFonts w:ascii="Calibri" w:hAnsi="Calibri" w:cs="Calibri"/>
          <w:b/>
          <w:bCs/>
          <w:sz w:val="28"/>
          <w:szCs w:val="28"/>
        </w:rPr>
      </w:pPr>
      <w:r w:rsidRPr="00D3049A">
        <w:rPr>
          <w:rFonts w:ascii="Calibri" w:hAnsi="Calibri" w:cs="Calibri"/>
          <w:b/>
          <w:bCs/>
          <w:sz w:val="28"/>
          <w:szCs w:val="28"/>
        </w:rPr>
        <w:t>Policy review</w:t>
      </w:r>
    </w:p>
    <w:p w14:paraId="253DD501" w14:textId="77777777" w:rsidR="005678A4" w:rsidRPr="00D3049A" w:rsidRDefault="005678A4" w:rsidP="005678A4">
      <w:pPr>
        <w:pStyle w:val="NoSpacing"/>
        <w:rPr>
          <w:rFonts w:ascii="Calibri" w:hAnsi="Calibri" w:cs="Calibri"/>
          <w:sz w:val="28"/>
          <w:szCs w:val="28"/>
        </w:rPr>
      </w:pPr>
      <w:r w:rsidRPr="00D3049A">
        <w:rPr>
          <w:rFonts w:ascii="Calibri" w:hAnsi="Calibri" w:cs="Calibri"/>
          <w:sz w:val="28"/>
          <w:szCs w:val="28"/>
        </w:rPr>
        <w:t>This policy will be reviewed annually or when legislation changes.</w:t>
      </w:r>
    </w:p>
    <w:p w14:paraId="50214F5E" w14:textId="77777777" w:rsidR="005678A4" w:rsidRPr="00D3049A" w:rsidRDefault="005678A4" w:rsidP="005678A4">
      <w:pPr>
        <w:rPr>
          <w:rFonts w:ascii="Calibri" w:hAnsi="Calibri" w:cs="Calibri"/>
          <w:sz w:val="28"/>
          <w:szCs w:val="28"/>
        </w:rPr>
      </w:pPr>
      <w:r w:rsidRPr="00D3049A">
        <w:rPr>
          <w:rFonts w:ascii="Calibri" w:hAnsi="Calibri" w:cs="Calibri"/>
          <w:sz w:val="28"/>
          <w:szCs w:val="28"/>
        </w:rPr>
        <w:t>Adopted by: Abbess, Beauchamp and Berners Roding Parish Council</w:t>
      </w:r>
    </w:p>
    <w:p w14:paraId="28EEB858" w14:textId="5B265C73" w:rsidR="005678A4" w:rsidRPr="00D3049A" w:rsidRDefault="005678A4" w:rsidP="005678A4">
      <w:pPr>
        <w:rPr>
          <w:rFonts w:ascii="Calibri" w:hAnsi="Calibri" w:cs="Calibri"/>
          <w:sz w:val="28"/>
          <w:szCs w:val="28"/>
        </w:rPr>
      </w:pPr>
      <w:r w:rsidRPr="00D3049A">
        <w:rPr>
          <w:rFonts w:ascii="Calibri" w:hAnsi="Calibri" w:cs="Calibri"/>
          <w:sz w:val="28"/>
          <w:szCs w:val="28"/>
        </w:rPr>
        <w:t>Date: 1</w:t>
      </w:r>
      <w:r w:rsidR="00AA15C6">
        <w:rPr>
          <w:rFonts w:ascii="Calibri" w:hAnsi="Calibri" w:cs="Calibri"/>
          <w:sz w:val="28"/>
          <w:szCs w:val="28"/>
        </w:rPr>
        <w:t>8</w:t>
      </w:r>
      <w:r w:rsidRPr="00D3049A">
        <w:rPr>
          <w:rFonts w:ascii="Calibri" w:hAnsi="Calibri" w:cs="Calibri"/>
          <w:sz w:val="28"/>
          <w:szCs w:val="28"/>
          <w:vertAlign w:val="superscript"/>
        </w:rPr>
        <w:t>th</w:t>
      </w:r>
      <w:r w:rsidRPr="00D3049A">
        <w:rPr>
          <w:rFonts w:ascii="Calibri" w:hAnsi="Calibri" w:cs="Calibri"/>
          <w:sz w:val="28"/>
          <w:szCs w:val="28"/>
        </w:rPr>
        <w:t xml:space="preserve"> March 2026</w:t>
      </w:r>
    </w:p>
    <w:p w14:paraId="6922D0B9" w14:textId="74768DD7" w:rsidR="005678A4" w:rsidRPr="00D3049A" w:rsidRDefault="005678A4" w:rsidP="005678A4">
      <w:pPr>
        <w:rPr>
          <w:rFonts w:ascii="Calibri" w:hAnsi="Calibri" w:cs="Calibri"/>
          <w:sz w:val="28"/>
          <w:szCs w:val="28"/>
        </w:rPr>
      </w:pPr>
      <w:r w:rsidRPr="00D3049A">
        <w:rPr>
          <w:rFonts w:ascii="Calibri" w:hAnsi="Calibri" w:cs="Calibri"/>
          <w:sz w:val="28"/>
          <w:szCs w:val="28"/>
        </w:rPr>
        <w:t>Review date: 1</w:t>
      </w:r>
      <w:r w:rsidR="00AA15C6">
        <w:rPr>
          <w:rFonts w:ascii="Calibri" w:hAnsi="Calibri" w:cs="Calibri"/>
          <w:sz w:val="28"/>
          <w:szCs w:val="28"/>
        </w:rPr>
        <w:t>7</w:t>
      </w:r>
      <w:r w:rsidRPr="00D3049A">
        <w:rPr>
          <w:rFonts w:ascii="Calibri" w:hAnsi="Calibri" w:cs="Calibri"/>
          <w:sz w:val="28"/>
          <w:szCs w:val="28"/>
          <w:vertAlign w:val="superscript"/>
        </w:rPr>
        <w:t>th</w:t>
      </w:r>
      <w:r w:rsidRPr="00D3049A">
        <w:rPr>
          <w:rFonts w:ascii="Calibri" w:hAnsi="Calibri" w:cs="Calibri"/>
          <w:sz w:val="28"/>
          <w:szCs w:val="28"/>
        </w:rPr>
        <w:t xml:space="preserve"> March 2027</w:t>
      </w:r>
    </w:p>
    <w:p w14:paraId="7A925E0A" w14:textId="77777777" w:rsidR="00EB37B7" w:rsidRPr="005678A4" w:rsidRDefault="00EB37B7">
      <w:pPr>
        <w:rPr>
          <w:rFonts w:ascii="Calibri" w:hAnsi="Calibri" w:cs="Calibri"/>
          <w:sz w:val="28"/>
          <w:szCs w:val="28"/>
        </w:rPr>
      </w:pPr>
    </w:p>
    <w:sectPr w:rsidR="00EB37B7" w:rsidRPr="005678A4">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91085" w14:textId="77777777" w:rsidR="00E308BF" w:rsidRDefault="00E308BF" w:rsidP="00190ECE">
      <w:pPr>
        <w:spacing w:after="0" w:line="240" w:lineRule="auto"/>
      </w:pPr>
      <w:r>
        <w:separator/>
      </w:r>
    </w:p>
  </w:endnote>
  <w:endnote w:type="continuationSeparator" w:id="0">
    <w:p w14:paraId="593B3A08" w14:textId="77777777" w:rsidR="00E308BF" w:rsidRDefault="00E308BF" w:rsidP="00190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50E25" w14:textId="77777777" w:rsidR="00E308BF" w:rsidRDefault="00E308BF" w:rsidP="00190ECE">
      <w:pPr>
        <w:spacing w:after="0" w:line="240" w:lineRule="auto"/>
      </w:pPr>
      <w:r>
        <w:separator/>
      </w:r>
    </w:p>
  </w:footnote>
  <w:footnote w:type="continuationSeparator" w:id="0">
    <w:p w14:paraId="0CAB4177" w14:textId="77777777" w:rsidR="00E308BF" w:rsidRDefault="00E308BF" w:rsidP="00190E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C3759" w14:textId="77777777" w:rsidR="00190ECE" w:rsidRDefault="00190ECE" w:rsidP="00190ECE">
    <w:pPr>
      <w:pBdr>
        <w:top w:val="single" w:sz="12" w:space="0" w:color="ED7D31"/>
        <w:left w:val="single" w:sz="12" w:space="0" w:color="ED7D31"/>
        <w:bottom w:val="single" w:sz="12" w:space="0" w:color="ED7D31"/>
        <w:right w:val="single" w:sz="12" w:space="0" w:color="ED7D31"/>
      </w:pBdr>
      <w:jc w:val="center"/>
    </w:pPr>
    <w:r>
      <w:rPr>
        <w:b/>
        <w:sz w:val="28"/>
      </w:rPr>
      <w:t>ABBESS, BEAUCHAMP &amp; BERNERS RODING PARISH COUNCIL</w:t>
    </w:r>
  </w:p>
  <w:p w14:paraId="694FFCFA" w14:textId="77777777" w:rsidR="00190ECE" w:rsidRDefault="00190E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467A5"/>
    <w:multiLevelType w:val="multilevel"/>
    <w:tmpl w:val="ECA29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29617E"/>
    <w:multiLevelType w:val="multilevel"/>
    <w:tmpl w:val="B0764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4F093E"/>
    <w:multiLevelType w:val="multilevel"/>
    <w:tmpl w:val="66902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0527BC3"/>
    <w:multiLevelType w:val="multilevel"/>
    <w:tmpl w:val="88E64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5F53948"/>
    <w:multiLevelType w:val="multilevel"/>
    <w:tmpl w:val="7B062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85F1740"/>
    <w:multiLevelType w:val="multilevel"/>
    <w:tmpl w:val="57E2F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909079F"/>
    <w:multiLevelType w:val="hybridMultilevel"/>
    <w:tmpl w:val="20FA8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EB727A"/>
    <w:multiLevelType w:val="hybridMultilevel"/>
    <w:tmpl w:val="1A4E8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FD333D2"/>
    <w:multiLevelType w:val="hybridMultilevel"/>
    <w:tmpl w:val="0E8EC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B511DA0"/>
    <w:multiLevelType w:val="multilevel"/>
    <w:tmpl w:val="840C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7399101">
    <w:abstractNumId w:val="4"/>
  </w:num>
  <w:num w:numId="2" w16cid:durableId="310331806">
    <w:abstractNumId w:val="5"/>
  </w:num>
  <w:num w:numId="3" w16cid:durableId="1127356617">
    <w:abstractNumId w:val="9"/>
  </w:num>
  <w:num w:numId="4" w16cid:durableId="1762489248">
    <w:abstractNumId w:val="1"/>
  </w:num>
  <w:num w:numId="5" w16cid:durableId="1386757798">
    <w:abstractNumId w:val="0"/>
  </w:num>
  <w:num w:numId="6" w16cid:durableId="1425371177">
    <w:abstractNumId w:val="2"/>
  </w:num>
  <w:num w:numId="7" w16cid:durableId="238830944">
    <w:abstractNumId w:val="3"/>
  </w:num>
  <w:num w:numId="8" w16cid:durableId="52581921">
    <w:abstractNumId w:val="8"/>
  </w:num>
  <w:num w:numId="9" w16cid:durableId="623081692">
    <w:abstractNumId w:val="7"/>
  </w:num>
  <w:num w:numId="10" w16cid:durableId="6436570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A4C"/>
    <w:rsid w:val="000B0922"/>
    <w:rsid w:val="001263FF"/>
    <w:rsid w:val="00190ECE"/>
    <w:rsid w:val="001B2C6E"/>
    <w:rsid w:val="002E2BA5"/>
    <w:rsid w:val="00387A15"/>
    <w:rsid w:val="005678A4"/>
    <w:rsid w:val="0077688C"/>
    <w:rsid w:val="007A5A4C"/>
    <w:rsid w:val="008132C1"/>
    <w:rsid w:val="00A238D0"/>
    <w:rsid w:val="00AA15C6"/>
    <w:rsid w:val="00B1255C"/>
    <w:rsid w:val="00BA1BB5"/>
    <w:rsid w:val="00CB1F7E"/>
    <w:rsid w:val="00CE6D8B"/>
    <w:rsid w:val="00DE2959"/>
    <w:rsid w:val="00E308BF"/>
    <w:rsid w:val="00EB37B7"/>
    <w:rsid w:val="00F54F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61BD8"/>
  <w15:chartTrackingRefBased/>
  <w15:docId w15:val="{7AEACE9C-84D0-4C39-A022-45F4CC3A6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5A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5A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5A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5A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5A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5A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5A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5A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5A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5A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5A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5A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5A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5A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5A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5A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5A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5A4C"/>
    <w:rPr>
      <w:rFonts w:eastAsiaTheme="majorEastAsia" w:cstheme="majorBidi"/>
      <w:color w:val="272727" w:themeColor="text1" w:themeTint="D8"/>
    </w:rPr>
  </w:style>
  <w:style w:type="paragraph" w:styleId="Title">
    <w:name w:val="Title"/>
    <w:basedOn w:val="Normal"/>
    <w:next w:val="Normal"/>
    <w:link w:val="TitleChar"/>
    <w:uiPriority w:val="10"/>
    <w:qFormat/>
    <w:rsid w:val="007A5A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5A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5A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5A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5A4C"/>
    <w:pPr>
      <w:spacing w:before="160"/>
      <w:jc w:val="center"/>
    </w:pPr>
    <w:rPr>
      <w:i/>
      <w:iCs/>
      <w:color w:val="404040" w:themeColor="text1" w:themeTint="BF"/>
    </w:rPr>
  </w:style>
  <w:style w:type="character" w:customStyle="1" w:styleId="QuoteChar">
    <w:name w:val="Quote Char"/>
    <w:basedOn w:val="DefaultParagraphFont"/>
    <w:link w:val="Quote"/>
    <w:uiPriority w:val="29"/>
    <w:rsid w:val="007A5A4C"/>
    <w:rPr>
      <w:i/>
      <w:iCs/>
      <w:color w:val="404040" w:themeColor="text1" w:themeTint="BF"/>
    </w:rPr>
  </w:style>
  <w:style w:type="paragraph" w:styleId="ListParagraph">
    <w:name w:val="List Paragraph"/>
    <w:basedOn w:val="Normal"/>
    <w:uiPriority w:val="34"/>
    <w:qFormat/>
    <w:rsid w:val="007A5A4C"/>
    <w:pPr>
      <w:ind w:left="720"/>
      <w:contextualSpacing/>
    </w:pPr>
  </w:style>
  <w:style w:type="character" w:styleId="IntenseEmphasis">
    <w:name w:val="Intense Emphasis"/>
    <w:basedOn w:val="DefaultParagraphFont"/>
    <w:uiPriority w:val="21"/>
    <w:qFormat/>
    <w:rsid w:val="007A5A4C"/>
    <w:rPr>
      <w:i/>
      <w:iCs/>
      <w:color w:val="0F4761" w:themeColor="accent1" w:themeShade="BF"/>
    </w:rPr>
  </w:style>
  <w:style w:type="paragraph" w:styleId="IntenseQuote">
    <w:name w:val="Intense Quote"/>
    <w:basedOn w:val="Normal"/>
    <w:next w:val="Normal"/>
    <w:link w:val="IntenseQuoteChar"/>
    <w:uiPriority w:val="30"/>
    <w:qFormat/>
    <w:rsid w:val="007A5A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5A4C"/>
    <w:rPr>
      <w:i/>
      <w:iCs/>
      <w:color w:val="0F4761" w:themeColor="accent1" w:themeShade="BF"/>
    </w:rPr>
  </w:style>
  <w:style w:type="character" w:styleId="IntenseReference">
    <w:name w:val="Intense Reference"/>
    <w:basedOn w:val="DefaultParagraphFont"/>
    <w:uiPriority w:val="32"/>
    <w:qFormat/>
    <w:rsid w:val="007A5A4C"/>
    <w:rPr>
      <w:b/>
      <w:bCs/>
      <w:smallCaps/>
      <w:color w:val="0F4761" w:themeColor="accent1" w:themeShade="BF"/>
      <w:spacing w:val="5"/>
    </w:rPr>
  </w:style>
  <w:style w:type="character" w:styleId="Hyperlink">
    <w:name w:val="Hyperlink"/>
    <w:basedOn w:val="DefaultParagraphFont"/>
    <w:uiPriority w:val="99"/>
    <w:unhideWhenUsed/>
    <w:rsid w:val="007A5A4C"/>
    <w:rPr>
      <w:color w:val="467886" w:themeColor="hyperlink"/>
      <w:u w:val="single"/>
    </w:rPr>
  </w:style>
  <w:style w:type="character" w:styleId="UnresolvedMention">
    <w:name w:val="Unresolved Mention"/>
    <w:basedOn w:val="DefaultParagraphFont"/>
    <w:uiPriority w:val="99"/>
    <w:semiHidden/>
    <w:unhideWhenUsed/>
    <w:rsid w:val="007A5A4C"/>
    <w:rPr>
      <w:color w:val="605E5C"/>
      <w:shd w:val="clear" w:color="auto" w:fill="E1DFDD"/>
    </w:rPr>
  </w:style>
  <w:style w:type="paragraph" w:styleId="Header">
    <w:name w:val="header"/>
    <w:basedOn w:val="Normal"/>
    <w:link w:val="HeaderChar"/>
    <w:uiPriority w:val="99"/>
    <w:unhideWhenUsed/>
    <w:rsid w:val="00190E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0ECE"/>
  </w:style>
  <w:style w:type="paragraph" w:styleId="Footer">
    <w:name w:val="footer"/>
    <w:basedOn w:val="Normal"/>
    <w:link w:val="FooterChar"/>
    <w:uiPriority w:val="99"/>
    <w:unhideWhenUsed/>
    <w:rsid w:val="00190E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0ECE"/>
  </w:style>
  <w:style w:type="paragraph" w:styleId="NoSpacing">
    <w:name w:val="No Spacing"/>
    <w:uiPriority w:val="1"/>
    <w:qFormat/>
    <w:rsid w:val="005678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6288052">
      <w:bodyDiv w:val="1"/>
      <w:marLeft w:val="0"/>
      <w:marRight w:val="0"/>
      <w:marTop w:val="0"/>
      <w:marBottom w:val="0"/>
      <w:divBdr>
        <w:top w:val="none" w:sz="0" w:space="0" w:color="auto"/>
        <w:left w:val="none" w:sz="0" w:space="0" w:color="auto"/>
        <w:bottom w:val="none" w:sz="0" w:space="0" w:color="auto"/>
        <w:right w:val="none" w:sz="0" w:space="0" w:color="auto"/>
      </w:divBdr>
      <w:divsChild>
        <w:div w:id="1010374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cmw.abilitynet.org.uk/" TargetMode="External"/><Relationship Id="rId13" Type="http://schemas.openxmlformats.org/officeDocument/2006/relationships/hyperlink" Target="http://www.legislation.gov.uk/uksi/2018/952/regulation/4/made" TargetMode="External"/><Relationship Id="rId3" Type="http://schemas.openxmlformats.org/officeDocument/2006/relationships/settings" Target="settings.xml"/><Relationship Id="rId7" Type="http://schemas.openxmlformats.org/officeDocument/2006/relationships/hyperlink" Target="https://e-voice.org.uk/abbrpc/" TargetMode="External"/><Relationship Id="rId12" Type="http://schemas.openxmlformats.org/officeDocument/2006/relationships/hyperlink" Target="https://www.w3.org/TR/WCAG2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qualityadvisoryservice.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parish.clerk@abbr-pc.gov.uk" TargetMode="External"/><Relationship Id="rId4" Type="http://schemas.openxmlformats.org/officeDocument/2006/relationships/webSettings" Target="webSettings.xml"/><Relationship Id="rId9" Type="http://schemas.openxmlformats.org/officeDocument/2006/relationships/hyperlink" Target="mailto:parish.clerk@abbr-pc.gov.u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3</Pages>
  <Words>787</Words>
  <Characters>4488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ABBR PC</dc:creator>
  <cp:keywords/>
  <dc:description/>
  <cp:lastModifiedBy>ABBR PC</cp:lastModifiedBy>
  <cp:revision>10</cp:revision>
  <dcterms:created xsi:type="dcterms:W3CDTF">2026-03-12T10:54:00Z</dcterms:created>
  <dcterms:modified xsi:type="dcterms:W3CDTF">2026-03-19T11:20:00Z</dcterms:modified>
</cp:coreProperties>
</file>